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6FF8C" w14:textId="2F52FC4D" w:rsidR="003A5970" w:rsidRPr="003A5970" w:rsidRDefault="003A5970" w:rsidP="003A5970">
      <w:pPr>
        <w:spacing w:before="0" w:after="0"/>
        <w:jc w:val="center"/>
        <w:rPr>
          <w:rFonts w:ascii="Times New Roman" w:hAnsi="Times New Roman" w:cs="Times New Roman"/>
          <w:b/>
          <w:bCs/>
          <w:sz w:val="32"/>
          <w:szCs w:val="32"/>
        </w:rPr>
      </w:pPr>
      <w:r w:rsidRPr="003A5970">
        <w:rPr>
          <w:rFonts w:ascii="Times New Roman" w:hAnsi="Times New Roman" w:cs="Times New Roman"/>
          <w:b/>
          <w:bCs/>
          <w:sz w:val="32"/>
          <w:szCs w:val="32"/>
        </w:rPr>
        <w:t>Sankey diagramos energijos gavybos ir perdavimo procesams</w:t>
      </w:r>
    </w:p>
    <w:p w14:paraId="7DD1BF90" w14:textId="44DD422C" w:rsidR="003A5970" w:rsidRDefault="003A5970" w:rsidP="003A5970">
      <w:pPr>
        <w:spacing w:before="0" w:after="0"/>
        <w:jc w:val="center"/>
        <w:rPr>
          <w:rFonts w:ascii="Times New Roman" w:hAnsi="Times New Roman" w:cs="Times New Roman"/>
          <w:b/>
          <w:bCs/>
          <w:sz w:val="24"/>
          <w:szCs w:val="24"/>
        </w:rPr>
      </w:pPr>
      <w:r>
        <w:rPr>
          <w:rFonts w:ascii="Times New Roman" w:hAnsi="Times New Roman" w:cs="Times New Roman"/>
          <w:b/>
          <w:bCs/>
          <w:sz w:val="24"/>
          <w:szCs w:val="24"/>
        </w:rPr>
        <w:t>PAMOKOS KONSPEKTAS</w:t>
      </w:r>
    </w:p>
    <w:p w14:paraId="3D717D3E" w14:textId="77777777" w:rsidR="003A5970" w:rsidRDefault="003A5970" w:rsidP="003A5970">
      <w:pPr>
        <w:rPr>
          <w:rFonts w:ascii="Times New Roman" w:hAnsi="Times New Roman" w:cs="Times New Roman"/>
          <w:b/>
          <w:bCs/>
          <w:sz w:val="24"/>
          <w:szCs w:val="24"/>
        </w:rPr>
      </w:pPr>
    </w:p>
    <w:p w14:paraId="706E425E" w14:textId="11567920" w:rsidR="003A5970" w:rsidRPr="00FB50CF" w:rsidRDefault="003A5970" w:rsidP="003A5970">
      <w:pPr>
        <w:rPr>
          <w:rFonts w:ascii="Times New Roman" w:hAnsi="Times New Roman" w:cs="Times New Roman"/>
          <w:sz w:val="24"/>
          <w:szCs w:val="24"/>
        </w:rPr>
      </w:pPr>
      <w:r w:rsidRPr="00FB50CF">
        <w:rPr>
          <w:rFonts w:ascii="Times New Roman" w:hAnsi="Times New Roman" w:cs="Times New Roman"/>
          <w:b/>
          <w:bCs/>
          <w:sz w:val="24"/>
          <w:szCs w:val="24"/>
        </w:rPr>
        <w:t xml:space="preserve">Energijos tvermės dėsnis – </w:t>
      </w:r>
      <w:r w:rsidRPr="00FB50CF">
        <w:rPr>
          <w:rFonts w:ascii="Times New Roman" w:hAnsi="Times New Roman" w:cs="Times New Roman"/>
          <w:sz w:val="24"/>
          <w:szCs w:val="24"/>
        </w:rPr>
        <w:t>energija iš niekur neatsiranda ir niekur nedingsta, tik vienos rūšies energija virsta kitos rūšies energija.</w:t>
      </w:r>
    </w:p>
    <w:p w14:paraId="50F4F1B4" w14:textId="77777777" w:rsidR="003A5970" w:rsidRDefault="003A5970" w:rsidP="003A5970">
      <w:pPr>
        <w:rPr>
          <w:rFonts w:ascii="Times New Roman" w:hAnsi="Times New Roman" w:cs="Times New Roman"/>
          <w:sz w:val="24"/>
          <w:szCs w:val="24"/>
        </w:rPr>
      </w:pPr>
      <w:r w:rsidRPr="00FB50CF">
        <w:rPr>
          <w:rFonts w:ascii="Times New Roman" w:hAnsi="Times New Roman" w:cs="Times New Roman"/>
          <w:b/>
          <w:bCs/>
          <w:sz w:val="24"/>
          <w:szCs w:val="24"/>
        </w:rPr>
        <w:t>Energijos tvermės dėsnis</w:t>
      </w:r>
      <w:r>
        <w:rPr>
          <w:rFonts w:ascii="Times New Roman" w:hAnsi="Times New Roman" w:cs="Times New Roman"/>
          <w:sz w:val="24"/>
          <w:szCs w:val="24"/>
        </w:rPr>
        <w:t xml:space="preserve"> – uždaroje sistemoje bendras energijos kiekis nekinta (E = const).</w:t>
      </w:r>
    </w:p>
    <w:p w14:paraId="276BC86E" w14:textId="77777777" w:rsidR="003A5970" w:rsidRDefault="003A5970" w:rsidP="003A5970">
      <w:pPr>
        <w:pBdr>
          <w:top w:val="dashed" w:sz="4" w:space="1" w:color="auto"/>
        </w:pBdr>
        <w:rPr>
          <w:rFonts w:ascii="Times New Roman" w:hAnsi="Times New Roman" w:cs="Times New Roman"/>
          <w:sz w:val="24"/>
          <w:szCs w:val="24"/>
        </w:rPr>
      </w:pPr>
    </w:p>
    <w:p w14:paraId="1BE49C01" w14:textId="77777777" w:rsidR="003A5970" w:rsidRDefault="003A5970" w:rsidP="003A5970">
      <w:pPr>
        <w:jc w:val="center"/>
        <w:rPr>
          <w:rFonts w:ascii="Times New Roman" w:hAnsi="Times New Roman" w:cs="Times New Roman"/>
          <w:sz w:val="24"/>
          <w:szCs w:val="24"/>
        </w:rPr>
      </w:pPr>
      <w:r>
        <w:rPr>
          <w:rFonts w:ascii="Times New Roman" w:hAnsi="Times New Roman" w:cs="Times New Roman"/>
          <w:sz w:val="24"/>
          <w:szCs w:val="24"/>
        </w:rPr>
        <w:t>BENDROJI ENERGIJOS GAVYBOS IR PERDAVIMO SCHEMA</w:t>
      </w:r>
    </w:p>
    <w:p w14:paraId="547247AC" w14:textId="371C07E1" w:rsidR="003A5970" w:rsidRDefault="003A5970" w:rsidP="003A5970">
      <w:pPr>
        <w:rPr>
          <w:rFonts w:ascii="Times New Roman" w:hAnsi="Times New Roman" w:cs="Times New Roman"/>
          <w:sz w:val="24"/>
          <w:szCs w:val="24"/>
        </w:rPr>
      </w:pPr>
      <w:r>
        <w:rPr>
          <w:rFonts w:ascii="Times New Roman" w:hAnsi="Times New Roman" w:cs="Times New Roman"/>
          <w:sz w:val="24"/>
          <w:szCs w:val="24"/>
        </w:rPr>
        <w:t>Pirmasis elementas energijos gavybos ir perdavimo sistemoje yra turbina, kurią suka garai, vanduo, vėjas ir t.t. Ši energiją perduoda generatoriui, paskui elektros tinklams ir vartotojui. Norint elektros energiją perduoti dideliais atstumais (nuo elektrinės iki vartotojo) reikia ilgų laidų, dėl kurių varžos, kuri tiesiogiai proporcinga laido ilgiui, patiriama daug šiluminių nuostolių. Siekiant sumažinti nuostolius pasitelkiami transformatoriai, kurių naudingumo koeficientas gana aukštas ir siekia 97 % ir daugiau.</w:t>
      </w:r>
    </w:p>
    <w:p w14:paraId="11DD412B" w14:textId="77777777" w:rsidR="003A5970" w:rsidRDefault="003A5970" w:rsidP="003A5970">
      <w:pPr>
        <w:pBdr>
          <w:top w:val="dashed" w:sz="4" w:space="1" w:color="auto"/>
        </w:pBdr>
        <w:rPr>
          <w:rFonts w:ascii="Times New Roman" w:hAnsi="Times New Roman" w:cs="Times New Roman"/>
          <w:sz w:val="24"/>
          <w:szCs w:val="24"/>
        </w:rPr>
      </w:pPr>
    </w:p>
    <w:p w14:paraId="558B358D" w14:textId="1277E630" w:rsidR="005C616F" w:rsidRDefault="000C6AEC">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77C0D023" wp14:editId="02D84DA7">
            <wp:simplePos x="0" y="0"/>
            <wp:positionH relativeFrom="column">
              <wp:posOffset>4271645</wp:posOffset>
            </wp:positionH>
            <wp:positionV relativeFrom="paragraph">
              <wp:posOffset>318135</wp:posOffset>
            </wp:positionV>
            <wp:extent cx="1887855" cy="1168400"/>
            <wp:effectExtent l="0" t="0" r="0" b="0"/>
            <wp:wrapThrough wrapText="bothSides">
              <wp:wrapPolygon edited="0">
                <wp:start x="0" y="0"/>
                <wp:lineTo x="0" y="21130"/>
                <wp:lineTo x="21360" y="21130"/>
                <wp:lineTo x="21360" y="0"/>
                <wp:lineTo x="0" y="0"/>
              </wp:wrapPolygon>
            </wp:wrapThrough>
            <wp:docPr id="115104291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42916"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7855" cy="1168400"/>
                    </a:xfrm>
                    <a:prstGeom prst="rect">
                      <a:avLst/>
                    </a:prstGeom>
                  </pic:spPr>
                </pic:pic>
              </a:graphicData>
            </a:graphic>
            <wp14:sizeRelH relativeFrom="page">
              <wp14:pctWidth>0</wp14:pctWidth>
            </wp14:sizeRelH>
            <wp14:sizeRelV relativeFrom="page">
              <wp14:pctHeight>0</wp14:pctHeight>
            </wp14:sizeRelV>
          </wp:anchor>
        </w:drawing>
      </w:r>
      <w:r w:rsidR="00FB50CF" w:rsidRPr="003A5970">
        <w:rPr>
          <w:rFonts w:ascii="Times New Roman" w:hAnsi="Times New Roman" w:cs="Times New Roman"/>
          <w:b/>
          <w:bCs/>
          <w:i/>
          <w:iCs/>
          <w:sz w:val="24"/>
          <w:szCs w:val="24"/>
        </w:rPr>
        <w:t>Sankey</w:t>
      </w:r>
      <w:r w:rsidR="00FB50CF" w:rsidRPr="00FB50CF">
        <w:rPr>
          <w:rFonts w:ascii="Times New Roman" w:hAnsi="Times New Roman" w:cs="Times New Roman"/>
          <w:b/>
          <w:bCs/>
          <w:sz w:val="24"/>
          <w:szCs w:val="24"/>
        </w:rPr>
        <w:t xml:space="preserve"> diagrama</w:t>
      </w:r>
      <w:r w:rsidR="00FB50CF">
        <w:rPr>
          <w:rFonts w:ascii="Times New Roman" w:hAnsi="Times New Roman" w:cs="Times New Roman"/>
          <w:sz w:val="24"/>
          <w:szCs w:val="24"/>
        </w:rPr>
        <w:t xml:space="preserve"> – grafinis energijos ar bet kokių srautų vaizdavimo būdas.</w:t>
      </w:r>
      <w:r w:rsidRPr="000C6AEC">
        <w:rPr>
          <w:rFonts w:ascii="Times New Roman" w:hAnsi="Times New Roman" w:cs="Times New Roman"/>
          <w:noProof/>
          <w:sz w:val="24"/>
          <w:szCs w:val="24"/>
        </w:rPr>
        <w:t xml:space="preserve"> </w:t>
      </w:r>
    </w:p>
    <w:p w14:paraId="5DE9C135" w14:textId="3B551C1D" w:rsidR="00FB50CF" w:rsidRDefault="00FB50CF">
      <w:pPr>
        <w:rPr>
          <w:rFonts w:ascii="Times New Roman" w:hAnsi="Times New Roman" w:cs="Times New Roman"/>
          <w:sz w:val="24"/>
          <w:szCs w:val="24"/>
        </w:rPr>
      </w:pPr>
      <w:r>
        <w:rPr>
          <w:rFonts w:ascii="Times New Roman" w:hAnsi="Times New Roman" w:cs="Times New Roman"/>
          <w:sz w:val="24"/>
          <w:szCs w:val="24"/>
        </w:rPr>
        <w:t xml:space="preserve">Braižant </w:t>
      </w:r>
      <w:r w:rsidRPr="003A5970">
        <w:rPr>
          <w:rFonts w:ascii="Times New Roman" w:hAnsi="Times New Roman" w:cs="Times New Roman"/>
          <w:i/>
          <w:iCs/>
          <w:sz w:val="24"/>
          <w:szCs w:val="24"/>
        </w:rPr>
        <w:t>Sankey</w:t>
      </w:r>
      <w:r>
        <w:rPr>
          <w:rFonts w:ascii="Times New Roman" w:hAnsi="Times New Roman" w:cs="Times New Roman"/>
          <w:sz w:val="24"/>
          <w:szCs w:val="24"/>
        </w:rPr>
        <w:t xml:space="preserve"> diagramą svarbu:</w:t>
      </w:r>
    </w:p>
    <w:p w14:paraId="5F21B2AD" w14:textId="1E69F3B7" w:rsidR="00FB50CF" w:rsidRPr="00FB50CF" w:rsidRDefault="00FB50CF" w:rsidP="00FB50CF">
      <w:pPr>
        <w:pStyle w:val="Sraopastraipa"/>
        <w:numPr>
          <w:ilvl w:val="0"/>
          <w:numId w:val="2"/>
        </w:numPr>
        <w:rPr>
          <w:rFonts w:ascii="Times New Roman" w:hAnsi="Times New Roman" w:cs="Times New Roman"/>
          <w:sz w:val="24"/>
          <w:szCs w:val="24"/>
        </w:rPr>
      </w:pPr>
      <w:r w:rsidRPr="00FB50CF">
        <w:rPr>
          <w:rFonts w:ascii="Times New Roman" w:hAnsi="Times New Roman" w:cs="Times New Roman"/>
          <w:sz w:val="24"/>
          <w:szCs w:val="24"/>
        </w:rPr>
        <w:t>išlaikyti mastelį;</w:t>
      </w:r>
    </w:p>
    <w:p w14:paraId="578320C9" w14:textId="1CE9A1AB" w:rsidR="00FB50CF" w:rsidRPr="00FB50CF" w:rsidRDefault="000C6AEC" w:rsidP="00FB50CF">
      <w:pPr>
        <w:pStyle w:val="Sraopastraipa"/>
        <w:numPr>
          <w:ilvl w:val="0"/>
          <w:numId w:val="2"/>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400BB33" wp14:editId="26B71E92">
                <wp:simplePos x="0" y="0"/>
                <wp:positionH relativeFrom="column">
                  <wp:posOffset>4954441</wp:posOffset>
                </wp:positionH>
                <wp:positionV relativeFrom="paragraph">
                  <wp:posOffset>173819</wp:posOffset>
                </wp:positionV>
                <wp:extent cx="914400" cy="238360"/>
                <wp:effectExtent l="0" t="0" r="0" b="0"/>
                <wp:wrapNone/>
                <wp:docPr id="637967042" name="Teksto laukas 3"/>
                <wp:cNvGraphicFramePr/>
                <a:graphic xmlns:a="http://schemas.openxmlformats.org/drawingml/2006/main">
                  <a:graphicData uri="http://schemas.microsoft.com/office/word/2010/wordprocessingShape">
                    <wps:wsp>
                      <wps:cNvSpPr txBox="1"/>
                      <wps:spPr>
                        <a:xfrm>
                          <a:off x="0" y="0"/>
                          <a:ext cx="914400" cy="238360"/>
                        </a:xfrm>
                        <a:prstGeom prst="rect">
                          <a:avLst/>
                        </a:prstGeom>
                        <a:noFill/>
                        <a:ln w="6350">
                          <a:noFill/>
                        </a:ln>
                      </wps:spPr>
                      <wps:txbx>
                        <w:txbxContent>
                          <w:p w14:paraId="682BB2F8" w14:textId="7524E409" w:rsidR="000C6AEC" w:rsidRPr="000C6AEC" w:rsidRDefault="000C6AEC" w:rsidP="000C6AEC">
                            <w:pPr>
                              <w:spacing w:before="0" w:after="0" w:line="240" w:lineRule="auto"/>
                              <w:rPr>
                                <w:color w:val="C00000"/>
                                <w:sz w:val="16"/>
                                <w:szCs w:val="16"/>
                              </w:rPr>
                            </w:pPr>
                            <w:r w:rsidRPr="000C6AEC">
                              <w:rPr>
                                <w:color w:val="C00000"/>
                                <w:sz w:val="16"/>
                                <w:szCs w:val="16"/>
                              </w:rPr>
                              <w:t>svarbu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00BB33" id="_x0000_t202" coordsize="21600,21600" o:spt="202" path="m,l,21600r21600,l21600,xe">
                <v:stroke joinstyle="miter"/>
                <v:path gradientshapeok="t" o:connecttype="rect"/>
              </v:shapetype>
              <v:shape id="Teksto laukas 3" o:spid="_x0000_s1026" type="#_x0000_t202" style="position:absolute;left:0;text-align:left;margin-left:390.1pt;margin-top:13.7pt;width:1in;height:18.7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" filled="f" stroked="f" strokeweight=".5pt">
                <v:textbox>
                  <w:txbxContent>
                    <w:p w14:paraId="682BB2F8" w14:textId="7524E409" w:rsidR="000C6AEC" w:rsidRPr="000C6AEC" w:rsidRDefault="000C6AEC" w:rsidP="000C6AEC">
                      <w:pPr>
                        <w:spacing w:before="0" w:after="0" w:line="240" w:lineRule="auto"/>
                        <w:rPr>
                          <w:color w:val="C00000"/>
                          <w:sz w:val="16"/>
                          <w:szCs w:val="16"/>
                        </w:rPr>
                      </w:pPr>
                      <w:r w:rsidRPr="000C6AEC">
                        <w:rPr>
                          <w:color w:val="C00000"/>
                          <w:sz w:val="16"/>
                          <w:szCs w:val="16"/>
                        </w:rPr>
                        <w:t>svarbu</w:t>
                      </w:r>
                    </w:p>
                  </w:txbxContent>
                </v:textbox>
              </v:shape>
            </w:pict>
          </mc:Fallback>
        </mc:AlternateContent>
      </w:r>
      <w:r w:rsidR="00FB50CF" w:rsidRPr="00FB50CF">
        <w:rPr>
          <w:rFonts w:ascii="Times New Roman" w:hAnsi="Times New Roman" w:cs="Times New Roman"/>
          <w:sz w:val="24"/>
          <w:szCs w:val="24"/>
        </w:rPr>
        <w:t>proporcingai parinkti rodyklių pločius;</w:t>
      </w:r>
    </w:p>
    <w:p w14:paraId="30237A32" w14:textId="49EBD278" w:rsidR="00FB50CF" w:rsidRDefault="000C6AEC" w:rsidP="00FB50CF">
      <w:pPr>
        <w:pStyle w:val="Sraopastraipa"/>
        <w:numPr>
          <w:ilvl w:val="0"/>
          <w:numId w:val="2"/>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272FEF9" wp14:editId="0963CB3F">
                <wp:simplePos x="0" y="0"/>
                <wp:positionH relativeFrom="column">
                  <wp:posOffset>5591275</wp:posOffset>
                </wp:positionH>
                <wp:positionV relativeFrom="paragraph">
                  <wp:posOffset>114935</wp:posOffset>
                </wp:positionV>
                <wp:extent cx="914400" cy="238360"/>
                <wp:effectExtent l="0" t="0" r="0" b="0"/>
                <wp:wrapNone/>
                <wp:docPr id="616327622" name="Teksto laukas 3"/>
                <wp:cNvGraphicFramePr/>
                <a:graphic xmlns:a="http://schemas.openxmlformats.org/drawingml/2006/main">
                  <a:graphicData uri="http://schemas.microsoft.com/office/word/2010/wordprocessingShape">
                    <wps:wsp>
                      <wps:cNvSpPr txBox="1"/>
                      <wps:spPr>
                        <a:xfrm>
                          <a:off x="0" y="0"/>
                          <a:ext cx="914400" cy="238360"/>
                        </a:xfrm>
                        <a:prstGeom prst="rect">
                          <a:avLst/>
                        </a:prstGeom>
                        <a:noFill/>
                        <a:ln w="6350">
                          <a:noFill/>
                        </a:ln>
                      </wps:spPr>
                      <wps:txbx>
                        <w:txbxContent>
                          <w:p w14:paraId="743381A4" w14:textId="5D03A145" w:rsidR="000C6AEC" w:rsidRPr="000C6AEC" w:rsidRDefault="000C6AEC" w:rsidP="000C6AEC">
                            <w:pPr>
                              <w:spacing w:before="0" w:after="0" w:line="240" w:lineRule="auto"/>
                              <w:rPr>
                                <w:color w:val="7030A0"/>
                                <w:sz w:val="16"/>
                                <w:szCs w:val="16"/>
                              </w:rPr>
                            </w:pPr>
                            <w:r w:rsidRPr="000C6AEC">
                              <w:rPr>
                                <w:color w:val="7030A0"/>
                                <w:sz w:val="16"/>
                                <w:szCs w:val="16"/>
                              </w:rPr>
                              <w:t>ne</w:t>
                            </w:r>
                            <w:r w:rsidRPr="000C6AEC">
                              <w:rPr>
                                <w:color w:val="7030A0"/>
                                <w:sz w:val="16"/>
                                <w:szCs w:val="16"/>
                              </w:rPr>
                              <w:t>svarbu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72FEF9" id="_x0000_s1027" type="#_x0000_t202" style="position:absolute;left:0;text-align:left;margin-left:440.25pt;margin-top:9.05pt;width:1in;height:18.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" filled="f" stroked="f" strokeweight=".5pt">
                <v:textbox>
                  <w:txbxContent>
                    <w:p w14:paraId="743381A4" w14:textId="5D03A145" w:rsidR="000C6AEC" w:rsidRPr="000C6AEC" w:rsidRDefault="000C6AEC" w:rsidP="000C6AEC">
                      <w:pPr>
                        <w:spacing w:before="0" w:after="0" w:line="240" w:lineRule="auto"/>
                        <w:rPr>
                          <w:color w:val="7030A0"/>
                          <w:sz w:val="16"/>
                          <w:szCs w:val="16"/>
                        </w:rPr>
                      </w:pPr>
                      <w:r w:rsidRPr="000C6AEC">
                        <w:rPr>
                          <w:color w:val="7030A0"/>
                          <w:sz w:val="16"/>
                          <w:szCs w:val="16"/>
                        </w:rPr>
                        <w:t>ne</w:t>
                      </w:r>
                      <w:r w:rsidRPr="000C6AEC">
                        <w:rPr>
                          <w:color w:val="7030A0"/>
                          <w:sz w:val="16"/>
                          <w:szCs w:val="16"/>
                        </w:rPr>
                        <w:t>svarbu</w:t>
                      </w:r>
                    </w:p>
                  </w:txbxContent>
                </v:textbox>
              </v:shape>
            </w:pict>
          </mc:Fallback>
        </mc:AlternateContent>
      </w:r>
      <w:r w:rsidRPr="000C6AEC">
        <w:rPr>
          <w:rFonts w:ascii="Times New Roman" w:hAnsi="Times New Roman" w:cs="Times New Roman"/>
          <w:noProof/>
          <w:color w:val="7030A0"/>
          <w:sz w:val="24"/>
          <w:szCs w:val="24"/>
        </w:rPr>
        <mc:AlternateContent>
          <mc:Choice Requires="wps">
            <w:drawing>
              <wp:anchor distT="0" distB="0" distL="114300" distR="114300" simplePos="0" relativeHeight="251661312" behindDoc="0" locked="0" layoutInCell="1" allowOverlap="1" wp14:anchorId="708EB69D" wp14:editId="023F848E">
                <wp:simplePos x="0" y="0"/>
                <wp:positionH relativeFrom="column">
                  <wp:posOffset>5573730</wp:posOffset>
                </wp:positionH>
                <wp:positionV relativeFrom="paragraph">
                  <wp:posOffset>161654</wp:posOffset>
                </wp:positionV>
                <wp:extent cx="0" cy="193154"/>
                <wp:effectExtent l="76200" t="38100" r="57150" b="54610"/>
                <wp:wrapNone/>
                <wp:docPr id="1981301076" name="Tiesioji rodyklės jungtis 2"/>
                <wp:cNvGraphicFramePr/>
                <a:graphic xmlns:a="http://schemas.openxmlformats.org/drawingml/2006/main">
                  <a:graphicData uri="http://schemas.microsoft.com/office/word/2010/wordprocessingShape">
                    <wps:wsp>
                      <wps:cNvCnPr/>
                      <wps:spPr>
                        <a:xfrm flipV="1">
                          <a:off x="0" y="0"/>
                          <a:ext cx="0" cy="193154"/>
                        </a:xfrm>
                        <a:prstGeom prst="straightConnector1">
                          <a:avLst/>
                        </a:prstGeom>
                        <a:ln>
                          <a:solidFill>
                            <a:srgbClr val="7030A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2C290E" id="_x0000_t32" coordsize="21600,21600" o:spt="32" o:oned="t" path="m,l21600,21600e" filled="f">
                <v:path arrowok="t" fillok="f" o:connecttype="none"/>
                <o:lock v:ext="edit" shapetype="t"/>
              </v:shapetype>
              <v:shape id="Tiesioji rodyklės jungtis 2" o:spid="_x0000_s1026" type="#_x0000_t32" style="position:absolute;margin-left:438.9pt;margin-top:12.75pt;width:0;height:15.2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" strokecolor="#7030a0" strokeweight=".5pt">
                <v:stroke startarrow="block"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0F3C1AC" wp14:editId="29F4CF63">
                <wp:simplePos x="0" y="0"/>
                <wp:positionH relativeFrom="column">
                  <wp:posOffset>4967555</wp:posOffset>
                </wp:positionH>
                <wp:positionV relativeFrom="paragraph">
                  <wp:posOffset>188367</wp:posOffset>
                </wp:positionV>
                <wp:extent cx="410966" cy="0"/>
                <wp:effectExtent l="38100" t="76200" r="27305" b="95250"/>
                <wp:wrapNone/>
                <wp:docPr id="1779652036" name="Tiesioji rodyklės jungtis 1"/>
                <wp:cNvGraphicFramePr/>
                <a:graphic xmlns:a="http://schemas.openxmlformats.org/drawingml/2006/main">
                  <a:graphicData uri="http://schemas.microsoft.com/office/word/2010/wordprocessingShape">
                    <wps:wsp>
                      <wps:cNvCnPr/>
                      <wps:spPr>
                        <a:xfrm>
                          <a:off x="0" y="0"/>
                          <a:ext cx="410966" cy="0"/>
                        </a:xfrm>
                        <a:prstGeom prst="straightConnector1">
                          <a:avLst/>
                        </a:prstGeom>
                        <a:ln>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18921E" id="Tiesioji rodyklės jungtis 1" o:spid="_x0000_s1026" type="#_x0000_t32" style="position:absolute;margin-left:391.15pt;margin-top:14.85pt;width:32.3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" strokecolor="#c00000" strokeweight=".5pt">
                <v:stroke startarrow="block" endarrow="block" joinstyle="miter"/>
              </v:shape>
            </w:pict>
          </mc:Fallback>
        </mc:AlternateContent>
      </w:r>
      <w:r w:rsidR="00FB50CF" w:rsidRPr="00FB50CF">
        <w:rPr>
          <w:rFonts w:ascii="Times New Roman" w:hAnsi="Times New Roman" w:cs="Times New Roman"/>
          <w:sz w:val="24"/>
          <w:szCs w:val="24"/>
        </w:rPr>
        <w:t>nekreipti dėmesio į rodyklių ilgius;</w:t>
      </w:r>
    </w:p>
    <w:p w14:paraId="0ED73A38" w14:textId="2AC625D1" w:rsidR="00FB50CF" w:rsidRPr="00FB50CF" w:rsidRDefault="00FB50CF" w:rsidP="00FB50CF">
      <w:pPr>
        <w:pStyle w:val="Sraopastraipa"/>
        <w:numPr>
          <w:ilvl w:val="0"/>
          <w:numId w:val="2"/>
        </w:numPr>
        <w:rPr>
          <w:rFonts w:ascii="Times New Roman" w:hAnsi="Times New Roman" w:cs="Times New Roman"/>
          <w:sz w:val="24"/>
          <w:szCs w:val="24"/>
        </w:rPr>
      </w:pPr>
      <w:r>
        <w:rPr>
          <w:rFonts w:ascii="Times New Roman" w:hAnsi="Times New Roman" w:cs="Times New Roman"/>
          <w:sz w:val="24"/>
          <w:szCs w:val="24"/>
        </w:rPr>
        <w:t>rodyklių kryptis vaizduoti energijos virsmų kryptimi;</w:t>
      </w:r>
    </w:p>
    <w:p w14:paraId="685D1DB0" w14:textId="0794B37C" w:rsidR="00FB50CF" w:rsidRDefault="00FB50CF" w:rsidP="00FB50CF">
      <w:pPr>
        <w:pStyle w:val="Sraopastraipa"/>
        <w:numPr>
          <w:ilvl w:val="0"/>
          <w:numId w:val="2"/>
        </w:numPr>
        <w:rPr>
          <w:rFonts w:ascii="Times New Roman" w:hAnsi="Times New Roman" w:cs="Times New Roman"/>
          <w:sz w:val="24"/>
          <w:szCs w:val="24"/>
        </w:rPr>
      </w:pPr>
      <w:r w:rsidRPr="00FB50CF">
        <w:rPr>
          <w:rFonts w:ascii="Times New Roman" w:hAnsi="Times New Roman" w:cs="Times New Roman"/>
          <w:sz w:val="24"/>
          <w:szCs w:val="24"/>
        </w:rPr>
        <w:t>nepažeisti energijos tvermės dėsnio.</w:t>
      </w:r>
    </w:p>
    <w:p w14:paraId="01608019" w14:textId="678CF7F1" w:rsidR="000C6AEC" w:rsidRPr="000C6AEC" w:rsidRDefault="000C6AEC" w:rsidP="000C6AEC">
      <w:pPr>
        <w:rPr>
          <w:rFonts w:ascii="Times New Roman" w:hAnsi="Times New Roman" w:cs="Times New Roman"/>
          <w:sz w:val="24"/>
          <w:szCs w:val="24"/>
        </w:rPr>
      </w:pPr>
    </w:p>
    <w:p w14:paraId="54A9B920" w14:textId="77777777" w:rsidR="003A5970" w:rsidRDefault="003A5970" w:rsidP="003A5970">
      <w:pPr>
        <w:pBdr>
          <w:top w:val="dashed" w:sz="4" w:space="1" w:color="auto"/>
        </w:pBdr>
        <w:jc w:val="left"/>
        <w:rPr>
          <w:rFonts w:ascii="Times New Roman" w:hAnsi="Times New Roman" w:cs="Times New Roman"/>
          <w:sz w:val="24"/>
          <w:szCs w:val="24"/>
        </w:rPr>
      </w:pPr>
    </w:p>
    <w:p w14:paraId="5DB346F4" w14:textId="5C583272" w:rsidR="003A5970" w:rsidRDefault="003A5970" w:rsidP="003A5970">
      <w:pPr>
        <w:jc w:val="left"/>
        <w:rPr>
          <w:rFonts w:ascii="Times New Roman" w:hAnsi="Times New Roman" w:cs="Times New Roman"/>
          <w:sz w:val="24"/>
          <w:szCs w:val="24"/>
        </w:rPr>
      </w:pPr>
      <w:r>
        <w:rPr>
          <w:rFonts w:ascii="Times New Roman" w:hAnsi="Times New Roman" w:cs="Times New Roman"/>
          <w:sz w:val="24"/>
          <w:szCs w:val="24"/>
        </w:rPr>
        <w:t>Sankey diagramose nepažeidžiamas energijos tvermės dėsnis, kuris energijos gavybos ir perdavimo procesams užrašomas lygtimi:</w:t>
      </w:r>
    </w:p>
    <w:p w14:paraId="64B1E5F8" w14:textId="3D614497" w:rsidR="003A5970" w:rsidRPr="003A5970" w:rsidRDefault="00000000" w:rsidP="003A5970">
      <w:pPr>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kuro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nuostolių</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vartotojui</m:t>
              </m:r>
            </m:sub>
          </m:sSub>
        </m:oMath>
      </m:oMathPara>
    </w:p>
    <w:p w14:paraId="476755F4" w14:textId="77777777" w:rsidR="003A5970" w:rsidRPr="003A5970" w:rsidRDefault="003A5970" w:rsidP="003A5970">
      <w:pPr>
        <w:jc w:val="center"/>
        <w:rPr>
          <w:rFonts w:ascii="Times New Roman" w:eastAsiaTheme="minorEastAsia" w:hAnsi="Times New Roman" w:cs="Times New Roman"/>
          <w:sz w:val="24"/>
          <w:szCs w:val="24"/>
        </w:rPr>
      </w:pPr>
    </w:p>
    <w:p w14:paraId="76E47DE7" w14:textId="362B7F2F" w:rsidR="003A5970" w:rsidRDefault="003A5970" w:rsidP="003A5970">
      <w:pPr>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Energijos gavybos ir perdavimo sistemos efektyvumas skaičiuojamas pagal formulę:</w:t>
      </w:r>
    </w:p>
    <w:p w14:paraId="48AA6A85" w14:textId="3DF26C19" w:rsidR="003A5970" w:rsidRPr="003A5970" w:rsidRDefault="003A5970" w:rsidP="003A5970">
      <w:pPr>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ɳ=</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vartotojui</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kuro</m:t>
                  </m:r>
                </m:sub>
              </m:sSub>
            </m:den>
          </m:f>
          <m:r>
            <w:rPr>
              <w:rFonts w:ascii="Cambria Math" w:eastAsiaTheme="minorEastAsia" w:hAnsi="Cambria Math" w:cs="Times New Roman"/>
              <w:sz w:val="24"/>
              <w:szCs w:val="24"/>
            </w:rPr>
            <m:t>∙100%</m:t>
          </m:r>
        </m:oMath>
      </m:oMathPara>
    </w:p>
    <w:p w14:paraId="3F34858C" w14:textId="77777777" w:rsidR="003A5970" w:rsidRPr="00FB50CF" w:rsidRDefault="003A5970">
      <w:pPr>
        <w:rPr>
          <w:rFonts w:ascii="Times New Roman" w:hAnsi="Times New Roman" w:cs="Times New Roman"/>
          <w:sz w:val="24"/>
          <w:szCs w:val="24"/>
        </w:rPr>
      </w:pPr>
    </w:p>
    <w:sectPr w:rsidR="003A5970" w:rsidRPr="00FB50CF" w:rsidSect="00FB50CF">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BA"/>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B5C"/>
    <w:multiLevelType w:val="hybridMultilevel"/>
    <w:tmpl w:val="04546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F564165"/>
    <w:multiLevelType w:val="hybridMultilevel"/>
    <w:tmpl w:val="42E25D2E"/>
    <w:lvl w:ilvl="0" w:tplc="042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5936960">
    <w:abstractNumId w:val="0"/>
  </w:num>
  <w:num w:numId="2" w16cid:durableId="67962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efaultTabStop w:val="1296"/>
  <w:hyphenationZone w:val="396"/>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CF"/>
    <w:rsid w:val="000C6AEC"/>
    <w:rsid w:val="001A3584"/>
    <w:rsid w:val="003A5970"/>
    <w:rsid w:val="005C616F"/>
    <w:rsid w:val="00B1556F"/>
    <w:rsid w:val="00FB50CF"/>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E251"/>
  <w15:chartTrackingRefBased/>
  <w15:docId w15:val="{3EC5E48C-811D-411E-B45A-063D0ED5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before="200"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B50CF"/>
    <w:pPr>
      <w:ind w:left="720"/>
      <w:contextualSpacing/>
    </w:pPr>
  </w:style>
  <w:style w:type="character" w:styleId="Vietosrezervavimoenklotekstas">
    <w:name w:val="Placeholder Text"/>
    <w:basedOn w:val="Numatytasispastraiposriftas"/>
    <w:uiPriority w:val="99"/>
    <w:semiHidden/>
    <w:rsid w:val="003A5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7" ma:contentTypeDescription="Kurkite naują dokumentą." ma:contentTypeScope="" ma:versionID="ba0ee4624a6ffe9f896c0b29d94c2dc3">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a7e906b2aa2c1073a589d8ed2af9af8"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SharedWithUsers xmlns="13393c10-a869-462d-8718-85d3f21a3c08">
      <UserInfo>
        <DisplayName/>
        <AccountId xsi:nil="true"/>
        <AccountType/>
      </UserInfo>
    </SharedWithUsers>
    <MediaLengthInSeconds xmlns="395fa40d-cb69-404e-8f04-41199545fccc" xsi:nil="true"/>
  </documentManagement>
</p:properties>
</file>

<file path=customXml/itemProps1.xml><?xml version="1.0" encoding="utf-8"?>
<ds:datastoreItem xmlns:ds="http://schemas.openxmlformats.org/officeDocument/2006/customXml" ds:itemID="{17EAF800-142B-49FD-B7A3-AED36FAC72E4}"/>
</file>

<file path=customXml/itemProps2.xml><?xml version="1.0" encoding="utf-8"?>
<ds:datastoreItem xmlns:ds="http://schemas.openxmlformats.org/officeDocument/2006/customXml" ds:itemID="{E86A1875-D481-492B-B316-B141716508ED}"/>
</file>

<file path=customXml/itemProps3.xml><?xml version="1.0" encoding="utf-8"?>
<ds:datastoreItem xmlns:ds="http://schemas.openxmlformats.org/officeDocument/2006/customXml" ds:itemID="{4B4FD544-8C11-4BDD-9714-DE3CA8689897}"/>
</file>

<file path=docProps/app.xml><?xml version="1.0" encoding="utf-8"?>
<Properties xmlns="http://schemas.openxmlformats.org/officeDocument/2006/extended-properties" xmlns:vt="http://schemas.openxmlformats.org/officeDocument/2006/docPropsVTypes">
  <Template>Normal.dotm</Template>
  <TotalTime>0</TotalTime>
  <Pages>1</Pages>
  <Words>953</Words>
  <Characters>544</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Bagdonavicius</dc:creator>
  <cp:keywords/>
  <dc:description/>
  <cp:lastModifiedBy>Lukas Bagdonavicius</cp:lastModifiedBy>
  <cp:revision>3</cp:revision>
  <cp:lastPrinted>2023-08-29T21:17:00Z</cp:lastPrinted>
  <dcterms:created xsi:type="dcterms:W3CDTF">2023-08-29T20:02:00Z</dcterms:created>
  <dcterms:modified xsi:type="dcterms:W3CDTF">2023-08-29T21:17:00Z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Order">
    <vt:r8>10071300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