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Vandenilis. Vandenilio energetika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Užrašykite cinko ir druskos rūgšties tirpalo reakcijos bendrąją lygtį. Nurodykite medžiagų agregatines būsenas.</w:t>
      </w:r>
    </w:p>
    <w:p w:rsidR="00000000" w:rsidDel="00000000" w:rsidP="00000000" w:rsidRDefault="00000000" w:rsidRPr="00000000" w14:paraId="00000003">
      <w:pPr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Kodėl renkant vandenilio dujas mėgintuvėlis laikomas anga žemyn?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Kokiais būdais galima surinkti vandenilio dujas. Atsakymą argumentuokite. Pavaizduokite. </w:t>
      </w:r>
    </w:p>
    <w:p w:rsidR="00000000" w:rsidDel="00000000" w:rsidP="00000000" w:rsidRDefault="00000000" w:rsidRPr="00000000" w14:paraId="00000006">
      <w:pPr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7">
      <w:pPr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Užrašykite simbolius dviejų metalų, kuriems reaguojant su druskos rūgštimi taip pat išsiskirtų vandenilio dujos.</w:t>
      </w:r>
    </w:p>
    <w:p w:rsidR="00000000" w:rsidDel="00000000" w:rsidP="00000000" w:rsidRDefault="00000000" w:rsidRPr="00000000" w14:paraId="00000009">
      <w:pPr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Užrašykite vandenilio dujų degimo reakcijos lygtį.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Parašykite kur gali būti </w:t>
      </w:r>
      <w:r w:rsidDel="00000000" w:rsidR="00000000" w:rsidRPr="00000000">
        <w:rPr>
          <w:rFonts w:ascii="Arial" w:cs="Arial" w:eastAsia="Arial" w:hAnsi="Arial"/>
          <w:rtl w:val="0"/>
        </w:rPr>
        <w:t xml:space="preserve">naudojamos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vandenilio dujos? Pateikite du </w:t>
      </w:r>
      <w:r w:rsidDel="00000000" w:rsidR="00000000" w:rsidRPr="00000000">
        <w:rPr>
          <w:rFonts w:ascii="Arial" w:cs="Arial" w:eastAsia="Arial" w:hAnsi="Arial"/>
          <w:rtl w:val="0"/>
        </w:rPr>
        <w:t xml:space="preserve">naudojimo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būdus.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Kaip pramonėje yra gaunamas vandenilis? Pateikite du gavimo būdus.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Kaip vandenilis yra </w:t>
      </w:r>
      <w:r w:rsidDel="00000000" w:rsidR="00000000" w:rsidRPr="00000000">
        <w:rPr>
          <w:rFonts w:ascii="Arial" w:cs="Arial" w:eastAsia="Arial" w:hAnsi="Arial"/>
          <w:rtl w:val="0"/>
        </w:rPr>
        <w:t xml:space="preserve">naudojamas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energetikos srityje? Pateikite 2 būdus.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Kas yra „žaliasis vandenilis“?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Apskaičiuokite ir užpildykite lentelę: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7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15"/>
        <w:gridCol w:w="1498"/>
        <w:gridCol w:w="1575"/>
        <w:gridCol w:w="1588"/>
        <w:gridCol w:w="1589"/>
        <w:tblGridChange w:id="0">
          <w:tblGrid>
            <w:gridCol w:w="1515"/>
            <w:gridCol w:w="1498"/>
            <w:gridCol w:w="1575"/>
            <w:gridCol w:w="1588"/>
            <w:gridCol w:w="158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Metalas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Metalo masė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 metalu reaguojanti medžiaga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Išsiskyrusio vandenilio tūris, L (STP sąlygomis)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Išsiskyrusio vandenilio masė 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85g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HCl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 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 g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Zn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100g 20% HCl tirpalu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2,24 L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Baikite rašyti reakcijų lygtis, išlyginkite, parašykite agregatines būsenas ir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nurodykite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oksidatorių ir reduktorių: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21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</w:t>
      </w:r>
      <w:r w:rsidDel="00000000" w:rsidR="00000000" w:rsidRPr="00000000">
        <w:rPr>
          <w:rFonts w:ascii="Arial" w:cs="Arial" w:eastAsia="Arial" w:hAnsi="Arial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rtl w:val="0"/>
        </w:rPr>
        <w:t xml:space="preserve"> + H</w:t>
      </w:r>
      <w:r w:rsidDel="00000000" w:rsidR="00000000" w:rsidRPr="00000000">
        <w:rPr>
          <w:rFonts w:ascii="Arial" w:cs="Arial" w:eastAsia="Arial" w:hAnsi="Arial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rtl w:val="0"/>
        </w:rPr>
        <w:t xml:space="preserve">🡪</w:t>
      </w:r>
    </w:p>
    <w:p w:rsidR="00000000" w:rsidDel="00000000" w:rsidP="00000000" w:rsidRDefault="00000000" w:rsidRPr="00000000" w14:paraId="00000032">
      <w:pPr>
        <w:ind w:left="21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21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 + H</w:t>
      </w:r>
      <w:r w:rsidDel="00000000" w:rsidR="00000000" w:rsidRPr="00000000">
        <w:rPr>
          <w:rFonts w:ascii="Arial" w:cs="Arial" w:eastAsia="Arial" w:hAnsi="Arial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rtl w:val="0"/>
        </w:rPr>
        <w:t xml:space="preserve">🡪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21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21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rtl w:val="0"/>
        </w:rPr>
        <w:t xml:space="preserve"> + H</w:t>
      </w:r>
      <w:r w:rsidDel="00000000" w:rsidR="00000000" w:rsidRPr="00000000">
        <w:rPr>
          <w:rFonts w:ascii="Arial" w:cs="Arial" w:eastAsia="Arial" w:hAnsi="Arial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rtl w:val="0"/>
        </w:rPr>
        <w:t xml:space="preserve">🡪</w:t>
      </w:r>
    </w:p>
    <w:p w:rsidR="00000000" w:rsidDel="00000000" w:rsidP="00000000" w:rsidRDefault="00000000" w:rsidRPr="00000000" w14:paraId="00000037">
      <w:pPr>
        <w:ind w:left="21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21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21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+ H</w:t>
      </w:r>
      <w:r w:rsidDel="00000000" w:rsidR="00000000" w:rsidRPr="00000000">
        <w:rPr>
          <w:rFonts w:ascii="Arial" w:cs="Arial" w:eastAsia="Arial" w:hAnsi="Arial"/>
          <w:vertAlign w:val="subscript"/>
          <w:rtl w:val="0"/>
        </w:rPr>
        <w:t xml:space="preserve">2  </w:t>
      </w:r>
      <w:r w:rsidDel="00000000" w:rsidR="00000000" w:rsidRPr="00000000">
        <w:rPr>
          <w:rFonts w:ascii="Arial" w:cs="Arial" w:eastAsia="Arial" w:hAnsi="Arial"/>
          <w:rtl w:val="0"/>
        </w:rPr>
        <w:t xml:space="preserve">🡪</w:t>
      </w:r>
    </w:p>
    <w:p w:rsidR="00000000" w:rsidDel="00000000" w:rsidP="00000000" w:rsidRDefault="00000000" w:rsidRPr="00000000" w14:paraId="0000003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Sumaišius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50 g cinkas ir cinko oksidas mišinio išsiskyrė 8,4 L dujų STP sąlygomis. Apskaičiuokite pradinio mišinio sudėtį procentais? Užrašykite nuoseklų sprendimą.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0">
      <w:pPr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1">
      <w:pPr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701" w:left="1701" w:right="567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lt-L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E2875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DE2875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F4786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RTyahs7r9/GxThBCYqSC9plLdQ==">CgMxLjAyCGguZ2pkZ3hzOAByITExTmxXNXZyOE1RTF9GQzhSQVJ2Z0hySnNYcTEwb1BlVQ==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7" ma:contentTypeDescription="Kurkite naują dokumentą." ma:contentTypeScope="" ma:versionID="ba0ee4624a6ffe9f896c0b29d94c2dc3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ba7e906b2aa2c1073a589d8ed2af9af8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F0B48F5E-B1A6-48F5-BD51-F9D0C6E70EFB}"/>
</file>

<file path=customXML/itemProps3.xml><?xml version="1.0" encoding="utf-8"?>
<ds:datastoreItem xmlns:ds="http://schemas.openxmlformats.org/officeDocument/2006/customXml" ds:itemID="{E5A1A4EC-56A0-45E2-896C-D586EE6DEF11}"/>
</file>

<file path=customXML/itemProps4.xml><?xml version="1.0" encoding="utf-8"?>
<ds:datastoreItem xmlns:ds="http://schemas.openxmlformats.org/officeDocument/2006/customXml" ds:itemID="{9A0D40A1-3C09-4C58-8D54-3DCF89613D0D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Žekonytė</dc:creator>
  <dcterms:created xsi:type="dcterms:W3CDTF">2023-08-24T22:43:00Z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</Properties>
</file>