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409A" w:rsidRDefault="008F16AB">
      <w:r>
        <w:rPr>
          <w:noProof/>
          <w:color w:val="A8D08D"/>
          <w:lang w:val="lt-LT"/>
        </w:rPr>
        <mc:AlternateContent>
          <mc:Choice Requires="wpg">
            <w:drawing>
              <wp:anchor distT="0" distB="0" distL="114300" distR="114300" simplePos="0" relativeHeight="251658240" behindDoc="0" locked="0" layoutInCell="1" hidden="0" allowOverlap="1">
                <wp:simplePos x="0" y="0"/>
                <wp:positionH relativeFrom="page">
                  <wp:align>center</wp:align>
                </wp:positionH>
                <wp:positionV relativeFrom="page">
                  <wp:posOffset>231140</wp:posOffset>
                </wp:positionV>
                <wp:extent cx="7315200" cy="1215391"/>
                <wp:effectExtent l="0" t="0" r="0" b="0"/>
                <wp:wrapNone/>
                <wp:docPr id="382" name="Grupė 382"/>
                <wp:cNvGraphicFramePr/>
                <a:graphic xmlns:a="http://schemas.openxmlformats.org/drawingml/2006/main">
                  <a:graphicData uri="http://schemas.microsoft.com/office/word/2010/wordprocessingGroup">
                    <wpg:wgp>
                      <wpg:cNvGrpSpPr/>
                      <wpg:grpSpPr>
                        <a:xfrm>
                          <a:off x="0" y="0"/>
                          <a:ext cx="7315200" cy="1215391"/>
                          <a:chOff x="1688400" y="3172305"/>
                          <a:chExt cx="7315200" cy="1215391"/>
                        </a:xfrm>
                      </wpg:grpSpPr>
                      <wpg:grpSp>
                        <wpg:cNvPr id="1" name="Grupė 1"/>
                        <wpg:cNvGrpSpPr/>
                        <wpg:grpSpPr>
                          <a:xfrm>
                            <a:off x="1688400" y="3172305"/>
                            <a:ext cx="7315200" cy="1215391"/>
                            <a:chOff x="1688400" y="3172305"/>
                            <a:chExt cx="7315200" cy="1215391"/>
                          </a:xfrm>
                        </wpg:grpSpPr>
                        <wps:wsp>
                          <wps:cNvPr id="2" name="Stačiakampis 2"/>
                          <wps:cNvSpPr/>
                          <wps:spPr>
                            <a:xfrm>
                              <a:off x="1688400" y="3172305"/>
                              <a:ext cx="7315200" cy="1215375"/>
                            </a:xfrm>
                            <a:prstGeom prst="rect">
                              <a:avLst/>
                            </a:prstGeom>
                            <a:noFill/>
                            <a:ln>
                              <a:noFill/>
                            </a:ln>
                          </wps:spPr>
                          <wps:txbx>
                            <w:txbxContent>
                              <w:p w:rsidR="0073114D" w:rsidRDefault="0073114D">
                                <w:pPr>
                                  <w:spacing w:after="0" w:line="240" w:lineRule="auto"/>
                                  <w:textDirection w:val="btLr"/>
                                </w:pPr>
                              </w:p>
                            </w:txbxContent>
                          </wps:txbx>
                          <wps:bodyPr spcFirstLastPara="1" wrap="square" lIns="91425" tIns="91425" rIns="91425" bIns="91425" anchor="ctr" anchorCtr="0">
                            <a:noAutofit/>
                          </wps:bodyPr>
                        </wps:wsp>
                        <wpg:grpSp>
                          <wpg:cNvPr id="3" name="Grupė 3"/>
                          <wpg:cNvGrpSpPr/>
                          <wpg:grpSpPr>
                            <a:xfrm>
                              <a:off x="1688400" y="3172305"/>
                              <a:ext cx="7315200" cy="1215391"/>
                              <a:chOff x="0" y="-1"/>
                              <a:chExt cx="7315200" cy="1216153"/>
                            </a:xfrm>
                          </wpg:grpSpPr>
                          <wps:wsp>
                            <wps:cNvPr id="4" name="Stačiakampis 4"/>
                            <wps:cNvSpPr/>
                            <wps:spPr>
                              <a:xfrm>
                                <a:off x="0" y="-1"/>
                                <a:ext cx="7315200" cy="1216150"/>
                              </a:xfrm>
                              <a:prstGeom prst="rect">
                                <a:avLst/>
                              </a:prstGeom>
                              <a:noFill/>
                              <a:ln>
                                <a:noFill/>
                              </a:ln>
                            </wps:spPr>
                            <wps:txbx>
                              <w:txbxContent>
                                <w:p w:rsidR="0073114D" w:rsidRDefault="0073114D">
                                  <w:pPr>
                                    <w:spacing w:after="0" w:line="240" w:lineRule="auto"/>
                                    <w:textDirection w:val="btLr"/>
                                  </w:pPr>
                                </w:p>
                              </w:txbxContent>
                            </wps:txbx>
                            <wps:bodyPr spcFirstLastPara="1" wrap="square" lIns="91425" tIns="91425" rIns="91425" bIns="91425" anchor="ctr" anchorCtr="0">
                              <a:noAutofit/>
                            </wps:bodyPr>
                          </wps:wsp>
                          <wps:wsp>
                            <wps:cNvPr id="5" name="Laisva forma 5"/>
                            <wps:cNvSpPr/>
                            <wps:spPr>
                              <a:xfrm>
                                <a:off x="0" y="-1"/>
                                <a:ext cx="7315200" cy="1130373"/>
                              </a:xfrm>
                              <a:custGeom>
                                <a:avLst/>
                                <a:gdLst/>
                                <a:ahLst/>
                                <a:cxnLst/>
                                <a:rect l="l" t="t" r="r" b="b"/>
                                <a:pathLst>
                                  <a:path w="7312660" h="1129665" extrusionOk="0">
                                    <a:moveTo>
                                      <a:pt x="0" y="0"/>
                                    </a:moveTo>
                                    <a:lnTo>
                                      <a:pt x="7312660" y="0"/>
                                    </a:lnTo>
                                    <a:lnTo>
                                      <a:pt x="7312660" y="1129665"/>
                                    </a:lnTo>
                                    <a:lnTo>
                                      <a:pt x="3619500" y="733425"/>
                                    </a:lnTo>
                                    <a:lnTo>
                                      <a:pt x="0" y="1091565"/>
                                    </a:lnTo>
                                    <a:lnTo>
                                      <a:pt x="0" y="0"/>
                                    </a:lnTo>
                                    <a:close/>
                                  </a:path>
                                </a:pathLst>
                              </a:custGeom>
                              <a:solidFill>
                                <a:schemeClr val="accent1"/>
                              </a:solidFill>
                              <a:ln>
                                <a:noFill/>
                              </a:ln>
                            </wps:spPr>
                            <wps:bodyPr spcFirstLastPara="1" wrap="square" lIns="91425" tIns="91425" rIns="91425" bIns="91425" anchor="ctr" anchorCtr="0">
                              <a:noAutofit/>
                            </wps:bodyPr>
                          </wps:wsp>
                          <wps:wsp>
                            <wps:cNvPr id="6" name="Stačiakampis 6"/>
                            <wps:cNvSpPr/>
                            <wps:spPr>
                              <a:xfrm>
                                <a:off x="0" y="0"/>
                                <a:ext cx="7315200" cy="1216152"/>
                              </a:xfrm>
                              <a:prstGeom prst="rect">
                                <a:avLst/>
                              </a:prstGeom>
                              <a:blipFill rotWithShape="1">
                                <a:blip r:embed="rId9">
                                  <a:alphaModFix/>
                                </a:blip>
                                <a:stretch>
                                  <a:fillRect r="-7571"/>
                                </a:stretch>
                              </a:blipFill>
                              <a:ln>
                                <a:noFill/>
                              </a:ln>
                            </wps:spPr>
                            <wps:txbx>
                              <w:txbxContent>
                                <w:p w:rsidR="0073114D" w:rsidRDefault="0073114D">
                                  <w:pPr>
                                    <w:spacing w:after="0"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id="Grupė 382" o:spid="_x0000_s1026" style="position:absolute;margin-left:0;margin-top:18.2pt;width:8in;height:95.7pt;z-index:251658240;mso-position-horizontal:center;mso-position-horizontal-relative:page;mso-position-vertical-relative:page" coordorigin="16884,31723" coordsize="73152,12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">
                <v:group id="Grupė 1" o:spid="_x0000_s1027" style="position:absolute;left:16884;top:31723;width:73152;height:12153" coordorigin="16884,31723" coordsize="73152,1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Stačiakampis 2" o:spid="_x0000_s1028" style="position:absolute;left:16884;top:31723;width:73152;height:1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73114D" w:rsidRDefault="0073114D">
                          <w:pPr>
                            <w:spacing w:after="0" w:line="240" w:lineRule="auto"/>
                            <w:textDirection w:val="btLr"/>
                          </w:pPr>
                        </w:p>
                      </w:txbxContent>
                    </v:textbox>
                  </v:rect>
                  <v:group id="Grupė 3" o:spid="_x0000_s1029" style="position:absolute;left:16884;top:31723;width:73152;height:12153" coordorigin="" coordsize="73152,1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Stačiakampis 4" o:spid="_x0000_s1030"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rsidR="0073114D" w:rsidRDefault="0073114D">
                            <w:pPr>
                              <w:spacing w:after="0" w:line="240" w:lineRule="auto"/>
                              <w:textDirection w:val="btLr"/>
                            </w:pPr>
                          </w:p>
                        </w:txbxContent>
                      </v:textbox>
                    </v:rect>
                    <v:shape id="Laisva forma 5" o:spid="_x0000_s1031"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" path="m,l7312660,r,1129665l3619500,733425,,1091565,,xe" fillcolor="#5b9bd5 [3204]" stroked="f">
                      <v:path arrowok="t" o:extrusionok="f"/>
                    </v:shape>
                    <v:rect id="Stačiakampis 6" o:spid="_x0000_s1032"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" stroked="f">
                      <v:fill r:id="rId10" o:title="" recolor="t" rotate="t" type="frame"/>
                      <v:textbox inset="2.53958mm,2.53958mm,2.53958mm,2.53958mm">
                        <w:txbxContent>
                          <w:p w:rsidR="0073114D" w:rsidRDefault="0073114D">
                            <w:pPr>
                              <w:spacing w:after="0" w:line="240" w:lineRule="auto"/>
                              <w:textDirection w:val="btLr"/>
                            </w:pPr>
                          </w:p>
                        </w:txbxContent>
                      </v:textbox>
                    </v:rect>
                  </v:group>
                </v:group>
                <w10:wrap anchorx="page" anchory="page"/>
              </v:group>
            </w:pict>
          </mc:Fallback>
        </mc:AlternateContent>
      </w:r>
      <w:r>
        <w:rPr>
          <w:noProof/>
          <w:lang w:val="lt-LT"/>
        </w:rPr>
        <mc:AlternateContent>
          <mc:Choice Requires="wps">
            <w:drawing>
              <wp:anchor distT="0" distB="0" distL="114300" distR="114300" simplePos="0" relativeHeight="251659264" behindDoc="0" locked="0" layoutInCell="1" hidden="0" allowOverlap="1">
                <wp:simplePos x="0" y="0"/>
                <wp:positionH relativeFrom="page">
                  <wp:align>center</wp:align>
                </wp:positionH>
                <wp:positionV relativeFrom="page">
                  <wp:posOffset>8218170</wp:posOffset>
                </wp:positionV>
                <wp:extent cx="7334250" cy="933450"/>
                <wp:effectExtent l="0" t="0" r="0" b="0"/>
                <wp:wrapSquare wrapText="bothSides" distT="0" distB="0" distL="114300" distR="114300"/>
                <wp:docPr id="380" name="Stačiakampis 380"/>
                <wp:cNvGraphicFramePr/>
                <a:graphic xmlns:a="http://schemas.openxmlformats.org/drawingml/2006/main">
                  <a:graphicData uri="http://schemas.microsoft.com/office/word/2010/wordprocessingShape">
                    <wps:wsp>
                      <wps:cNvSpPr/>
                      <wps:spPr>
                        <a:xfrm>
                          <a:off x="1688400" y="3322800"/>
                          <a:ext cx="7315200" cy="914400"/>
                        </a:xfrm>
                        <a:prstGeom prst="rect">
                          <a:avLst/>
                        </a:prstGeom>
                        <a:noFill/>
                        <a:ln>
                          <a:noFill/>
                        </a:ln>
                      </wps:spPr>
                      <wps:txbx>
                        <w:txbxContent>
                          <w:p w:rsidR="0073114D" w:rsidRPr="00F454EE" w:rsidRDefault="00F454EE" w:rsidP="00F454EE">
                            <w:pPr>
                              <w:spacing w:after="0" w:line="240" w:lineRule="auto"/>
                              <w:ind w:left="2160" w:firstLine="720"/>
                              <w:textDirection w:val="btLr"/>
                              <w:rPr>
                                <w:b/>
                              </w:rPr>
                            </w:pPr>
                            <w:r w:rsidRPr="00F454EE">
                              <w:rPr>
                                <w:rFonts w:ascii="Times New Roman" w:eastAsia="Times New Roman" w:hAnsi="Times New Roman" w:cs="Times New Roman"/>
                                <w:b/>
                                <w:color w:val="000000"/>
                                <w:sz w:val="24"/>
                              </w:rPr>
                              <w:t>2023 m.</w:t>
                            </w:r>
                          </w:p>
                          <w:p w:rsidR="0073114D" w:rsidRDefault="0073114D">
                            <w:pPr>
                              <w:spacing w:after="0" w:line="240" w:lineRule="auto"/>
                              <w:jc w:val="right"/>
                              <w:textDirection w:val="btLr"/>
                            </w:pPr>
                            <w:r>
                              <w:rPr>
                                <w:rFonts w:ascii="Arial" w:eastAsia="Arial" w:hAnsi="Arial" w:cs="Arial"/>
                                <w:color w:val="595959"/>
                                <w:sz w:val="18"/>
                              </w:rPr>
                              <w:t xml:space="preserve">     </w:t>
                            </w:r>
                          </w:p>
                        </w:txbxContent>
                      </wps:txbx>
                      <wps:bodyPr spcFirstLastPara="1" wrap="square" lIns="1600200" tIns="0" rIns="685800" bIns="0" anchor="b" anchorCtr="0">
                        <a:noAutofit/>
                      </wps:bodyPr>
                    </wps:wsp>
                  </a:graphicData>
                </a:graphic>
              </wp:anchor>
            </w:drawing>
          </mc:Choice>
          <mc:Fallback>
            <w:pict>
              <v:rect id="Stačiakampis 380" o:spid="_x0000_s1033" style="position:absolute;margin-left:0;margin-top:647.1pt;width:577.5pt;height:73.5pt;z-index:251659264;visibility:visible;mso-wrap-style:square;mso-wrap-distance-left:9pt;mso-wrap-distance-top:0;mso-wrap-distance-right:9pt;mso-wrap-distance-bottom:0;mso-position-horizontal:center;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" filled="f" stroked="f">
                <v:textbox inset="126pt,0,54pt,0">
                  <w:txbxContent>
                    <w:p w:rsidR="0073114D" w:rsidRPr="00F454EE" w:rsidRDefault="00F454EE" w:rsidP="00F454EE">
                      <w:pPr>
                        <w:spacing w:after="0" w:line="240" w:lineRule="auto"/>
                        <w:ind w:left="2160" w:firstLine="720"/>
                        <w:textDirection w:val="btLr"/>
                        <w:rPr>
                          <w:b/>
                        </w:rPr>
                      </w:pPr>
                      <w:r w:rsidRPr="00F454EE">
                        <w:rPr>
                          <w:rFonts w:ascii="Times New Roman" w:eastAsia="Times New Roman" w:hAnsi="Times New Roman" w:cs="Times New Roman"/>
                          <w:b/>
                          <w:color w:val="000000"/>
                          <w:sz w:val="24"/>
                        </w:rPr>
                        <w:t>2023 m.</w:t>
                      </w:r>
                    </w:p>
                    <w:p w:rsidR="0073114D" w:rsidRDefault="0073114D">
                      <w:pPr>
                        <w:spacing w:after="0" w:line="240" w:lineRule="auto"/>
                        <w:jc w:val="right"/>
                        <w:textDirection w:val="btLr"/>
                      </w:pPr>
                      <w:r>
                        <w:rPr>
                          <w:rFonts w:ascii="Arial" w:eastAsia="Arial" w:hAnsi="Arial" w:cs="Arial"/>
                          <w:color w:val="595959"/>
                          <w:sz w:val="18"/>
                        </w:rPr>
                        <w:t xml:space="preserve">     </w:t>
                      </w:r>
                    </w:p>
                  </w:txbxContent>
                </v:textbox>
                <w10:wrap type="square" anchorx="page" anchory="page"/>
              </v:rect>
            </w:pict>
          </mc:Fallback>
        </mc:AlternateContent>
      </w:r>
    </w:p>
    <w:p w:rsidR="00C9409A" w:rsidRDefault="00F454EE">
      <w:pPr>
        <w:rPr>
          <w:rFonts w:ascii="Times New Roman" w:eastAsia="Times New Roman" w:hAnsi="Times New Roman" w:cs="Times New Roman"/>
          <w:color w:val="000000"/>
          <w:sz w:val="24"/>
          <w:szCs w:val="24"/>
        </w:rPr>
      </w:pPr>
      <w:r>
        <w:rPr>
          <w:noProof/>
          <w:lang w:val="lt-LT"/>
        </w:rPr>
        <mc:AlternateContent>
          <mc:Choice Requires="wps">
            <w:drawing>
              <wp:anchor distT="0" distB="0" distL="114300" distR="114300" simplePos="0" relativeHeight="251660288" behindDoc="0" locked="0" layoutInCell="1" hidden="0" allowOverlap="1" wp14:anchorId="1B8701FF" wp14:editId="2564453E">
                <wp:simplePos x="0" y="0"/>
                <wp:positionH relativeFrom="page">
                  <wp:posOffset>219074</wp:posOffset>
                </wp:positionH>
                <wp:positionV relativeFrom="page">
                  <wp:posOffset>7086600</wp:posOffset>
                </wp:positionV>
                <wp:extent cx="7496175" cy="1703070"/>
                <wp:effectExtent l="0" t="0" r="0" b="11430"/>
                <wp:wrapSquare wrapText="bothSides" distT="0" distB="0" distL="114300" distR="114300"/>
                <wp:docPr id="383" name="Stačiakampis 383"/>
                <wp:cNvGraphicFramePr/>
                <a:graphic xmlns:a="http://schemas.openxmlformats.org/drawingml/2006/main">
                  <a:graphicData uri="http://schemas.microsoft.com/office/word/2010/wordprocessingShape">
                    <wps:wsp>
                      <wps:cNvSpPr/>
                      <wps:spPr>
                        <a:xfrm>
                          <a:off x="0" y="0"/>
                          <a:ext cx="7496175" cy="1703070"/>
                        </a:xfrm>
                        <a:prstGeom prst="rect">
                          <a:avLst/>
                        </a:prstGeom>
                        <a:noFill/>
                        <a:ln>
                          <a:noFill/>
                        </a:ln>
                      </wps:spPr>
                      <wps:txbx>
                        <w:txbxContent>
                          <w:p w:rsidR="0073114D" w:rsidRDefault="0073114D">
                            <w:pPr>
                              <w:spacing w:after="0" w:line="240" w:lineRule="auto"/>
                              <w:jc w:val="right"/>
                              <w:textDirection w:val="btLr"/>
                            </w:pPr>
                            <w:r>
                              <w:rPr>
                                <w:rFonts w:ascii="Times New Roman" w:eastAsia="Times New Roman" w:hAnsi="Times New Roman" w:cs="Times New Roman"/>
                                <w:b/>
                                <w:color w:val="70AD47"/>
                                <w:sz w:val="24"/>
                              </w:rPr>
                              <w:t>Įgyvendinimo rekomendacijas rengė:</w:t>
                            </w:r>
                          </w:p>
                          <w:p w:rsidR="0073114D" w:rsidRDefault="0073114D">
                            <w:pPr>
                              <w:spacing w:after="0" w:line="240" w:lineRule="auto"/>
                              <w:jc w:val="right"/>
                              <w:textDirection w:val="btLr"/>
                            </w:pPr>
                            <w:r>
                              <w:rPr>
                                <w:rFonts w:ascii="Times New Roman" w:eastAsia="Times New Roman" w:hAnsi="Times New Roman" w:cs="Times New Roman"/>
                                <w:i/>
                                <w:color w:val="000000"/>
                                <w:sz w:val="24"/>
                              </w:rPr>
                              <w:t xml:space="preserve">Kinga Geben, Alicija Rosovska, Renata Slavinskienė, </w:t>
                            </w:r>
                            <w:r>
                              <w:rPr>
                                <w:rFonts w:ascii="Times New Roman" w:eastAsia="Times New Roman" w:hAnsi="Times New Roman" w:cs="Times New Roman"/>
                                <w:i/>
                                <w:color w:val="000000"/>
                                <w:sz w:val="24"/>
                              </w:rPr>
                              <w:br/>
                              <w:t>Joana Szczyglovska, Danuta Szejnicka</w:t>
                            </w:r>
                          </w:p>
                        </w:txbxContent>
                      </wps:txbx>
                      <wps:bodyPr spcFirstLastPara="1" wrap="square" lIns="1600200" tIns="0" rIns="68580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1B8701FF" id="Stačiakampis 383" o:spid="_x0000_s1034" style="position:absolute;margin-left:17.25pt;margin-top:558pt;width:590.25pt;height:134.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" filled="f" stroked="f">
                <v:textbox inset="126pt,0,54pt,0">
                  <w:txbxContent>
                    <w:p w:rsidR="0073114D" w:rsidRDefault="0073114D">
                      <w:pPr>
                        <w:spacing w:after="0" w:line="240" w:lineRule="auto"/>
                        <w:jc w:val="right"/>
                        <w:textDirection w:val="btLr"/>
                      </w:pPr>
                      <w:r>
                        <w:rPr>
                          <w:rFonts w:ascii="Times New Roman" w:eastAsia="Times New Roman" w:hAnsi="Times New Roman" w:cs="Times New Roman"/>
                          <w:b/>
                          <w:color w:val="70AD47"/>
                          <w:sz w:val="24"/>
                        </w:rPr>
                        <w:t>Įgyvendinimo rekomendacijas rengė:</w:t>
                      </w:r>
                    </w:p>
                    <w:p w:rsidR="0073114D" w:rsidRDefault="0073114D">
                      <w:pPr>
                        <w:spacing w:after="0" w:line="240" w:lineRule="auto"/>
                        <w:jc w:val="right"/>
                        <w:textDirection w:val="btLr"/>
                      </w:pPr>
                      <w:r>
                        <w:rPr>
                          <w:rFonts w:ascii="Times New Roman" w:eastAsia="Times New Roman" w:hAnsi="Times New Roman" w:cs="Times New Roman"/>
                          <w:i/>
                          <w:color w:val="000000"/>
                          <w:sz w:val="24"/>
                        </w:rPr>
                        <w:t xml:space="preserve">Kinga Geben, Alicija Rosovska, Renata Slavinskienė, </w:t>
                      </w:r>
                      <w:r>
                        <w:rPr>
                          <w:rFonts w:ascii="Times New Roman" w:eastAsia="Times New Roman" w:hAnsi="Times New Roman" w:cs="Times New Roman"/>
                          <w:i/>
                          <w:color w:val="000000"/>
                          <w:sz w:val="24"/>
                        </w:rPr>
                        <w:br/>
                        <w:t>Joana Szczyglovska, Danuta Szejnicka</w:t>
                      </w:r>
                    </w:p>
                  </w:txbxContent>
                </v:textbox>
                <w10:wrap type="square" anchorx="page" anchory="page"/>
              </v:rect>
            </w:pict>
          </mc:Fallback>
        </mc:AlternateContent>
      </w:r>
      <w:r w:rsidR="00F41F1E">
        <w:rPr>
          <w:noProof/>
          <w:lang w:val="lt-LT"/>
        </w:rPr>
        <mc:AlternateContent>
          <mc:Choice Requires="wps">
            <w:drawing>
              <wp:anchor distT="0" distB="0" distL="114300" distR="114300" simplePos="0" relativeHeight="251661312" behindDoc="0" locked="0" layoutInCell="1" hidden="0" allowOverlap="1" wp14:anchorId="035CAEE5" wp14:editId="15AE3580">
                <wp:simplePos x="0" y="0"/>
                <wp:positionH relativeFrom="page">
                  <wp:posOffset>219075</wp:posOffset>
                </wp:positionH>
                <wp:positionV relativeFrom="page">
                  <wp:posOffset>1895474</wp:posOffset>
                </wp:positionV>
                <wp:extent cx="7315200" cy="4962525"/>
                <wp:effectExtent l="0" t="0" r="0" b="9525"/>
                <wp:wrapSquare wrapText="bothSides" distT="0" distB="0" distL="114300" distR="114300"/>
                <wp:docPr id="381" name="Stačiakampis 381"/>
                <wp:cNvGraphicFramePr/>
                <a:graphic xmlns:a="http://schemas.openxmlformats.org/drawingml/2006/main">
                  <a:graphicData uri="http://schemas.microsoft.com/office/word/2010/wordprocessingShape">
                    <wps:wsp>
                      <wps:cNvSpPr/>
                      <wps:spPr>
                        <a:xfrm>
                          <a:off x="0" y="0"/>
                          <a:ext cx="7315200" cy="4962525"/>
                        </a:xfrm>
                        <a:prstGeom prst="rect">
                          <a:avLst/>
                        </a:prstGeom>
                        <a:noFill/>
                        <a:ln>
                          <a:noFill/>
                        </a:ln>
                      </wps:spPr>
                      <wps:txbx>
                        <w:txbxContent>
                          <w:p w:rsidR="0073114D" w:rsidRDefault="0073114D" w:rsidP="00F41F1E">
                            <w:pPr>
                              <w:spacing w:line="258" w:lineRule="auto"/>
                              <w:jc w:val="center"/>
                              <w:textDirection w:val="btLr"/>
                              <w:rPr>
                                <w:rFonts w:ascii="Times New Roman" w:eastAsia="Times New Roman" w:hAnsi="Times New Roman" w:cs="Times New Roman"/>
                                <w:smallCaps/>
                                <w:color w:val="70AD47"/>
                                <w:sz w:val="48"/>
                              </w:rPr>
                            </w:pPr>
                            <w:r w:rsidRPr="00F41F1E">
                              <w:rPr>
                                <w:rFonts w:ascii="Times New Roman" w:eastAsia="Times New Roman" w:hAnsi="Times New Roman" w:cs="Times New Roman"/>
                                <w:smallCaps/>
                                <w:noProof/>
                                <w:color w:val="70AD47"/>
                                <w:sz w:val="48"/>
                                <w:lang w:val="lt-LT"/>
                              </w:rPr>
                              <w:drawing>
                                <wp:inline distT="0" distB="0" distL="0" distR="0" wp14:anchorId="0A8A6CBA" wp14:editId="7B79E43F">
                                  <wp:extent cx="4248150" cy="352425"/>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48150" cy="352425"/>
                                          </a:xfrm>
                                          <a:prstGeom prst="rect">
                                            <a:avLst/>
                                          </a:prstGeom>
                                          <a:noFill/>
                                          <a:ln>
                                            <a:noFill/>
                                          </a:ln>
                                        </pic:spPr>
                                      </pic:pic>
                                    </a:graphicData>
                                  </a:graphic>
                                </wp:inline>
                              </w:drawing>
                            </w:r>
                            <w:r>
                              <w:rPr>
                                <w:noProof/>
                                <w:lang w:val="lt-LT"/>
                              </w:rPr>
                              <w:drawing>
                                <wp:inline distT="0" distB="0" distL="0" distR="0" wp14:anchorId="0E364C6F" wp14:editId="541F086D">
                                  <wp:extent cx="4504762" cy="628571"/>
                                  <wp:effectExtent l="0" t="0" r="0" b="635"/>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04762" cy="628571"/>
                                          </a:xfrm>
                                          <a:prstGeom prst="rect">
                                            <a:avLst/>
                                          </a:prstGeom>
                                        </pic:spPr>
                                      </pic:pic>
                                    </a:graphicData>
                                  </a:graphic>
                                </wp:inline>
                              </w:drawing>
                            </w:r>
                            <w:r w:rsidRPr="00F41F1E">
                              <w:rPr>
                                <w:rFonts w:ascii="Times New Roman" w:eastAsia="Times New Roman" w:hAnsi="Times New Roman" w:cs="Times New Roman"/>
                                <w:smallCaps/>
                                <w:noProof/>
                                <w:color w:val="70AD47"/>
                                <w:sz w:val="48"/>
                                <w:lang w:val="lt-LT"/>
                              </w:rPr>
                              <w:drawing>
                                <wp:inline distT="0" distB="0" distL="0" distR="0" wp14:anchorId="45933017" wp14:editId="3AA8AAD0">
                                  <wp:extent cx="4248150" cy="352425"/>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48150" cy="352425"/>
                                          </a:xfrm>
                                          <a:prstGeom prst="rect">
                                            <a:avLst/>
                                          </a:prstGeom>
                                          <a:noFill/>
                                          <a:ln>
                                            <a:noFill/>
                                          </a:ln>
                                        </pic:spPr>
                                      </pic:pic>
                                    </a:graphicData>
                                  </a:graphic>
                                </wp:inline>
                              </w:drawing>
                            </w:r>
                          </w:p>
                          <w:p w:rsidR="0073114D" w:rsidRDefault="0073114D">
                            <w:pPr>
                              <w:spacing w:line="258" w:lineRule="auto"/>
                              <w:jc w:val="right"/>
                              <w:textDirection w:val="btLr"/>
                            </w:pPr>
                            <w:r>
                              <w:rPr>
                                <w:rFonts w:ascii="Times New Roman" w:eastAsia="Times New Roman" w:hAnsi="Times New Roman" w:cs="Times New Roman"/>
                                <w:smallCaps/>
                                <w:color w:val="70AD47"/>
                                <w:sz w:val="48"/>
                              </w:rPr>
                              <w:t xml:space="preserve">PAGRINDINIO UGDYMO </w:t>
                            </w:r>
                          </w:p>
                          <w:p w:rsidR="0073114D" w:rsidRDefault="0073114D" w:rsidP="00F41F1E">
                            <w:pPr>
                              <w:spacing w:line="258" w:lineRule="auto"/>
                              <w:jc w:val="right"/>
                              <w:textDirection w:val="btLr"/>
                            </w:pPr>
                            <w:r>
                              <w:rPr>
                                <w:rFonts w:ascii="Times New Roman" w:eastAsia="Times New Roman" w:hAnsi="Times New Roman" w:cs="Times New Roman"/>
                                <w:smallCaps/>
                                <w:color w:val="70AD47"/>
                                <w:sz w:val="48"/>
                              </w:rPr>
                              <w:t>LENKŲ TAUTINĖS MAŽUMOS GIMTOSIOS KALBOS IR LITERATŪROS BENDROSIOS PROGRAMOS ĮGYVENDINIMO REKOMENDACIJOS</w:t>
                            </w:r>
                          </w:p>
                          <w:p w:rsidR="0073114D" w:rsidRDefault="0073114D">
                            <w:pPr>
                              <w:spacing w:after="0" w:line="360" w:lineRule="auto"/>
                              <w:jc w:val="center"/>
                              <w:textDirection w:val="btLr"/>
                            </w:pPr>
                            <w:r>
                              <w:rPr>
                                <w:rFonts w:ascii="Times New Roman" w:eastAsia="Times New Roman" w:hAnsi="Times New Roman" w:cs="Times New Roman"/>
                                <w:b/>
                                <w:color w:val="70AD47"/>
                                <w:sz w:val="24"/>
                              </w:rPr>
                              <w:t>Europos Sąjungos struktūrinių fondų lėšų bendrai finansuojamas projektas</w:t>
                            </w:r>
                          </w:p>
                          <w:p w:rsidR="0073114D" w:rsidRPr="001873AE" w:rsidRDefault="0073114D">
                            <w:pPr>
                              <w:spacing w:after="0" w:line="360" w:lineRule="auto"/>
                              <w:jc w:val="center"/>
                              <w:textDirection w:val="btLr"/>
                              <w:rPr>
                                <w:lang w:val="en-US"/>
                              </w:rPr>
                            </w:pPr>
                            <w:r w:rsidRPr="001873AE">
                              <w:rPr>
                                <w:rFonts w:ascii="Times New Roman" w:eastAsia="Times New Roman" w:hAnsi="Times New Roman" w:cs="Times New Roman"/>
                                <w:b/>
                                <w:color w:val="70AD47"/>
                                <w:sz w:val="24"/>
                                <w:lang w:val="en-US"/>
                              </w:rPr>
                              <w:t>Nr. 09.2.1-ESFA-V-726-03-0001</w:t>
                            </w:r>
                          </w:p>
                          <w:p w:rsidR="0073114D" w:rsidRPr="001873AE" w:rsidRDefault="0073114D">
                            <w:pPr>
                              <w:spacing w:after="0" w:line="360" w:lineRule="auto"/>
                              <w:jc w:val="center"/>
                              <w:textDirection w:val="btLr"/>
                              <w:rPr>
                                <w:lang w:val="en-US"/>
                              </w:rPr>
                            </w:pPr>
                            <w:r w:rsidRPr="001873AE">
                              <w:rPr>
                                <w:rFonts w:ascii="Times New Roman" w:eastAsia="Times New Roman" w:hAnsi="Times New Roman" w:cs="Times New Roman"/>
                                <w:b/>
                                <w:color w:val="70AD47"/>
                                <w:sz w:val="24"/>
                                <w:lang w:val="en-US"/>
                              </w:rPr>
                              <w:t xml:space="preserve">„Skaitmeninio ugdymo turinio kūrimas ir </w:t>
                            </w:r>
                            <w:proofErr w:type="gramStart"/>
                            <w:r w:rsidRPr="001873AE">
                              <w:rPr>
                                <w:rFonts w:ascii="Times New Roman" w:eastAsia="Times New Roman" w:hAnsi="Times New Roman" w:cs="Times New Roman"/>
                                <w:b/>
                                <w:color w:val="70AD47"/>
                                <w:sz w:val="24"/>
                                <w:lang w:val="en-US"/>
                              </w:rPr>
                              <w:t>diegimas“</w:t>
                            </w:r>
                            <w:proofErr w:type="gramEnd"/>
                          </w:p>
                          <w:p w:rsidR="0073114D" w:rsidRPr="001873AE" w:rsidRDefault="0073114D">
                            <w:pPr>
                              <w:spacing w:line="258" w:lineRule="auto"/>
                              <w:textDirection w:val="btLr"/>
                              <w:rPr>
                                <w:lang w:val="en-US"/>
                              </w:rPr>
                            </w:pPr>
                          </w:p>
                        </w:txbxContent>
                      </wps:txbx>
                      <wps:bodyPr spcFirstLastPara="1" wrap="square" lIns="1600200" tIns="0" rIns="685800" bIns="0" anchor="b" anchorCtr="0">
                        <a:noAutofit/>
                      </wps:bodyPr>
                    </wps:wsp>
                  </a:graphicData>
                </a:graphic>
                <wp14:sizeRelH relativeFrom="margin">
                  <wp14:pctWidth>0</wp14:pctWidth>
                </wp14:sizeRelH>
                <wp14:sizeRelV relativeFrom="margin">
                  <wp14:pctHeight>0</wp14:pctHeight>
                </wp14:sizeRelV>
              </wp:anchor>
            </w:drawing>
          </mc:Choice>
          <mc:Fallback>
            <w:pict>
              <v:rect w14:anchorId="035CAEE5" id="Stačiakampis 381" o:spid="_x0000_s1035" style="position:absolute;margin-left:17.25pt;margin-top:149.25pt;width:8in;height:390.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" filled="f" stroked="f">
                <v:textbox inset="126pt,0,54pt,0">
                  <w:txbxContent>
                    <w:p w:rsidR="0073114D" w:rsidRDefault="0073114D" w:rsidP="00F41F1E">
                      <w:pPr>
                        <w:spacing w:line="258" w:lineRule="auto"/>
                        <w:jc w:val="center"/>
                        <w:textDirection w:val="btLr"/>
                        <w:rPr>
                          <w:rFonts w:ascii="Times New Roman" w:eastAsia="Times New Roman" w:hAnsi="Times New Roman" w:cs="Times New Roman"/>
                          <w:smallCaps/>
                          <w:color w:val="70AD47"/>
                          <w:sz w:val="48"/>
                        </w:rPr>
                      </w:pPr>
                      <w:r w:rsidRPr="00F41F1E">
                        <w:rPr>
                          <w:rFonts w:ascii="Times New Roman" w:eastAsia="Times New Roman" w:hAnsi="Times New Roman" w:cs="Times New Roman"/>
                          <w:smallCaps/>
                          <w:noProof/>
                          <w:color w:val="70AD47"/>
                          <w:sz w:val="48"/>
                          <w:lang w:val="lt-LT"/>
                        </w:rPr>
                        <w:drawing>
                          <wp:inline distT="0" distB="0" distL="0" distR="0" wp14:anchorId="0A8A6CBA" wp14:editId="7B79E43F">
                            <wp:extent cx="4248150" cy="352425"/>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48150" cy="352425"/>
                                    </a:xfrm>
                                    <a:prstGeom prst="rect">
                                      <a:avLst/>
                                    </a:prstGeom>
                                    <a:noFill/>
                                    <a:ln>
                                      <a:noFill/>
                                    </a:ln>
                                  </pic:spPr>
                                </pic:pic>
                              </a:graphicData>
                            </a:graphic>
                          </wp:inline>
                        </w:drawing>
                      </w:r>
                      <w:r>
                        <w:rPr>
                          <w:noProof/>
                          <w:lang w:val="lt-LT"/>
                        </w:rPr>
                        <w:drawing>
                          <wp:inline distT="0" distB="0" distL="0" distR="0" wp14:anchorId="0E364C6F" wp14:editId="541F086D">
                            <wp:extent cx="4504762" cy="628571"/>
                            <wp:effectExtent l="0" t="0" r="0" b="635"/>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04762" cy="628571"/>
                                    </a:xfrm>
                                    <a:prstGeom prst="rect">
                                      <a:avLst/>
                                    </a:prstGeom>
                                  </pic:spPr>
                                </pic:pic>
                              </a:graphicData>
                            </a:graphic>
                          </wp:inline>
                        </w:drawing>
                      </w:r>
                      <w:r w:rsidRPr="00F41F1E">
                        <w:rPr>
                          <w:rFonts w:ascii="Times New Roman" w:eastAsia="Times New Roman" w:hAnsi="Times New Roman" w:cs="Times New Roman"/>
                          <w:smallCaps/>
                          <w:noProof/>
                          <w:color w:val="70AD47"/>
                          <w:sz w:val="48"/>
                          <w:lang w:val="lt-LT"/>
                        </w:rPr>
                        <w:drawing>
                          <wp:inline distT="0" distB="0" distL="0" distR="0" wp14:anchorId="45933017" wp14:editId="3AA8AAD0">
                            <wp:extent cx="4248150" cy="352425"/>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48150" cy="352425"/>
                                    </a:xfrm>
                                    <a:prstGeom prst="rect">
                                      <a:avLst/>
                                    </a:prstGeom>
                                    <a:noFill/>
                                    <a:ln>
                                      <a:noFill/>
                                    </a:ln>
                                  </pic:spPr>
                                </pic:pic>
                              </a:graphicData>
                            </a:graphic>
                          </wp:inline>
                        </w:drawing>
                      </w:r>
                    </w:p>
                    <w:p w:rsidR="0073114D" w:rsidRDefault="0073114D">
                      <w:pPr>
                        <w:spacing w:line="258" w:lineRule="auto"/>
                        <w:jc w:val="right"/>
                        <w:textDirection w:val="btLr"/>
                      </w:pPr>
                      <w:r>
                        <w:rPr>
                          <w:rFonts w:ascii="Times New Roman" w:eastAsia="Times New Roman" w:hAnsi="Times New Roman" w:cs="Times New Roman"/>
                          <w:smallCaps/>
                          <w:color w:val="70AD47"/>
                          <w:sz w:val="48"/>
                        </w:rPr>
                        <w:t xml:space="preserve">PAGRINDINIO UGDYMO </w:t>
                      </w:r>
                    </w:p>
                    <w:p w:rsidR="0073114D" w:rsidRDefault="0073114D" w:rsidP="00F41F1E">
                      <w:pPr>
                        <w:spacing w:line="258" w:lineRule="auto"/>
                        <w:jc w:val="right"/>
                        <w:textDirection w:val="btLr"/>
                      </w:pPr>
                      <w:r>
                        <w:rPr>
                          <w:rFonts w:ascii="Times New Roman" w:eastAsia="Times New Roman" w:hAnsi="Times New Roman" w:cs="Times New Roman"/>
                          <w:smallCaps/>
                          <w:color w:val="70AD47"/>
                          <w:sz w:val="48"/>
                        </w:rPr>
                        <w:t>LENKŲ TAUTINĖS MAŽUMOS GIMTOSIOS KALBOS IR LITERATŪROS BENDROSIOS PROGRAMOS ĮGYVENDINIMO REKOMENDACIJOS</w:t>
                      </w:r>
                    </w:p>
                    <w:p w:rsidR="0073114D" w:rsidRDefault="0073114D">
                      <w:pPr>
                        <w:spacing w:after="0" w:line="360" w:lineRule="auto"/>
                        <w:jc w:val="center"/>
                        <w:textDirection w:val="btLr"/>
                      </w:pPr>
                      <w:r>
                        <w:rPr>
                          <w:rFonts w:ascii="Times New Roman" w:eastAsia="Times New Roman" w:hAnsi="Times New Roman" w:cs="Times New Roman"/>
                          <w:b/>
                          <w:color w:val="70AD47"/>
                          <w:sz w:val="24"/>
                        </w:rPr>
                        <w:t>Europos Sąjungos struktūrinių fondų lėšų bendrai finansuojamas projektas</w:t>
                      </w:r>
                    </w:p>
                    <w:p w:rsidR="0073114D" w:rsidRPr="001873AE" w:rsidRDefault="0073114D">
                      <w:pPr>
                        <w:spacing w:after="0" w:line="360" w:lineRule="auto"/>
                        <w:jc w:val="center"/>
                        <w:textDirection w:val="btLr"/>
                        <w:rPr>
                          <w:lang w:val="en-US"/>
                        </w:rPr>
                      </w:pPr>
                      <w:r w:rsidRPr="001873AE">
                        <w:rPr>
                          <w:rFonts w:ascii="Times New Roman" w:eastAsia="Times New Roman" w:hAnsi="Times New Roman" w:cs="Times New Roman"/>
                          <w:b/>
                          <w:color w:val="70AD47"/>
                          <w:sz w:val="24"/>
                          <w:lang w:val="en-US"/>
                        </w:rPr>
                        <w:t>Nr. 09.2.1-ESFA-V-726-03-0001</w:t>
                      </w:r>
                    </w:p>
                    <w:p w:rsidR="0073114D" w:rsidRPr="001873AE" w:rsidRDefault="0073114D">
                      <w:pPr>
                        <w:spacing w:after="0" w:line="360" w:lineRule="auto"/>
                        <w:jc w:val="center"/>
                        <w:textDirection w:val="btLr"/>
                        <w:rPr>
                          <w:lang w:val="en-US"/>
                        </w:rPr>
                      </w:pPr>
                      <w:r w:rsidRPr="001873AE">
                        <w:rPr>
                          <w:rFonts w:ascii="Times New Roman" w:eastAsia="Times New Roman" w:hAnsi="Times New Roman" w:cs="Times New Roman"/>
                          <w:b/>
                          <w:color w:val="70AD47"/>
                          <w:sz w:val="24"/>
                          <w:lang w:val="en-US"/>
                        </w:rPr>
                        <w:t xml:space="preserve">„Skaitmeninio ugdymo turinio kūrimas ir </w:t>
                      </w:r>
                      <w:proofErr w:type="gramStart"/>
                      <w:r w:rsidRPr="001873AE">
                        <w:rPr>
                          <w:rFonts w:ascii="Times New Roman" w:eastAsia="Times New Roman" w:hAnsi="Times New Roman" w:cs="Times New Roman"/>
                          <w:b/>
                          <w:color w:val="70AD47"/>
                          <w:sz w:val="24"/>
                          <w:lang w:val="en-US"/>
                        </w:rPr>
                        <w:t>diegimas“</w:t>
                      </w:r>
                      <w:proofErr w:type="gramEnd"/>
                    </w:p>
                    <w:p w:rsidR="0073114D" w:rsidRPr="001873AE" w:rsidRDefault="0073114D">
                      <w:pPr>
                        <w:spacing w:line="258" w:lineRule="auto"/>
                        <w:textDirection w:val="btLr"/>
                        <w:rPr>
                          <w:lang w:val="en-US"/>
                        </w:rPr>
                      </w:pPr>
                    </w:p>
                  </w:txbxContent>
                </v:textbox>
                <w10:wrap type="square" anchorx="page" anchory="page"/>
              </v:rect>
            </w:pict>
          </mc:Fallback>
        </mc:AlternateContent>
      </w:r>
      <w:r w:rsidR="008F16AB">
        <w:br w:type="page"/>
      </w:r>
    </w:p>
    <w:p w:rsidR="00C9409A" w:rsidRDefault="008F16AB">
      <w:pPr>
        <w:keepNext/>
        <w:keepLines/>
        <w:pBdr>
          <w:top w:val="nil"/>
          <w:left w:val="nil"/>
          <w:bottom w:val="nil"/>
          <w:right w:val="nil"/>
          <w:between w:val="nil"/>
        </w:pBdr>
        <w:spacing w:before="240" w:after="0"/>
        <w:rPr>
          <w:rFonts w:ascii="Times New Roman" w:eastAsia="Times New Roman" w:hAnsi="Times New Roman" w:cs="Times New Roman"/>
          <w:b/>
          <w:color w:val="70AD47"/>
          <w:sz w:val="32"/>
          <w:szCs w:val="32"/>
        </w:rPr>
      </w:pPr>
      <w:bookmarkStart w:id="0" w:name="_heading=h.gjdgxs" w:colFirst="0" w:colLast="0"/>
      <w:bookmarkEnd w:id="0"/>
      <w:r>
        <w:rPr>
          <w:rFonts w:ascii="Times New Roman" w:eastAsia="Times New Roman" w:hAnsi="Times New Roman" w:cs="Times New Roman"/>
          <w:b/>
          <w:color w:val="70AD47"/>
          <w:sz w:val="32"/>
          <w:szCs w:val="32"/>
        </w:rPr>
        <w:lastRenderedPageBreak/>
        <w:t>Turinys</w:t>
      </w:r>
    </w:p>
    <w:p w:rsidR="00C9409A" w:rsidRDefault="00C9409A">
      <w:pPr>
        <w:rPr>
          <w:rFonts w:ascii="Times New Roman" w:eastAsia="Times New Roman" w:hAnsi="Times New Roman" w:cs="Times New Roman"/>
          <w:sz w:val="24"/>
          <w:szCs w:val="24"/>
        </w:rPr>
      </w:pPr>
    </w:p>
    <w:sdt>
      <w:sdtPr>
        <w:id w:val="838426750"/>
        <w:docPartObj>
          <w:docPartGallery w:val="Table of Contents"/>
          <w:docPartUnique/>
        </w:docPartObj>
      </w:sdtPr>
      <w:sdtEndPr/>
      <w:sdtContent>
        <w:p w:rsidR="002860E1" w:rsidRPr="002860E1" w:rsidRDefault="008F16AB">
          <w:pPr>
            <w:pStyle w:val="Turinys1"/>
            <w:tabs>
              <w:tab w:val="left" w:pos="660"/>
              <w:tab w:val="right" w:pos="10245"/>
            </w:tabs>
            <w:rPr>
              <w:rFonts w:asciiTheme="minorHAnsi" w:eastAsiaTheme="minorEastAsia" w:hAnsiTheme="minorHAnsi" w:cstheme="minorBidi"/>
              <w:noProof/>
              <w:lang w:val="lt-LT"/>
            </w:rPr>
          </w:pPr>
          <w:r w:rsidRPr="002860E1">
            <w:fldChar w:fldCharType="begin"/>
          </w:r>
          <w:r w:rsidRPr="002860E1">
            <w:instrText xml:space="preserve"> TOC \h \u \z </w:instrText>
          </w:r>
          <w:r w:rsidRPr="002860E1">
            <w:fldChar w:fldCharType="separate"/>
          </w:r>
          <w:hyperlink w:anchor="_Toc122381582" w:history="1">
            <w:r w:rsidR="002860E1" w:rsidRPr="002860E1">
              <w:rPr>
                <w:rStyle w:val="Hipersaitas"/>
                <w:rFonts w:ascii="Times New Roman" w:eastAsia="Times New Roman" w:hAnsi="Times New Roman" w:cs="Times New Roman"/>
                <w:noProof/>
              </w:rPr>
              <w:t>1.</w:t>
            </w:r>
            <w:r w:rsidR="002860E1" w:rsidRPr="002860E1">
              <w:rPr>
                <w:rFonts w:asciiTheme="minorHAnsi" w:eastAsiaTheme="minorEastAsia" w:hAnsiTheme="minorHAnsi" w:cstheme="minorBidi"/>
                <w:noProof/>
                <w:lang w:val="lt-LT"/>
              </w:rPr>
              <w:tab/>
            </w:r>
            <w:r w:rsidR="002860E1" w:rsidRPr="002860E1">
              <w:rPr>
                <w:rStyle w:val="Hipersaitas"/>
                <w:rFonts w:ascii="Times New Roman" w:eastAsia="Times New Roman" w:hAnsi="Times New Roman" w:cs="Times New Roman"/>
                <w:noProof/>
              </w:rPr>
              <w:t>DALYKO NAUJO TURINIO MOKYMO REKOMENDACIJOS</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_Toc122381582 \h </w:instrText>
            </w:r>
            <w:r w:rsidR="002860E1" w:rsidRPr="002860E1">
              <w:rPr>
                <w:noProof/>
                <w:webHidden/>
              </w:rPr>
            </w:r>
            <w:r w:rsidR="002860E1" w:rsidRPr="002860E1">
              <w:rPr>
                <w:noProof/>
                <w:webHidden/>
              </w:rPr>
              <w:fldChar w:fldCharType="separate"/>
            </w:r>
            <w:r w:rsidR="002860E1">
              <w:rPr>
                <w:noProof/>
                <w:webHidden/>
              </w:rPr>
              <w:t>3</w:t>
            </w:r>
            <w:r w:rsidR="002860E1" w:rsidRPr="002860E1">
              <w:rPr>
                <w:noProof/>
                <w:webHidden/>
              </w:rPr>
              <w:fldChar w:fldCharType="end"/>
            </w:r>
          </w:hyperlink>
        </w:p>
        <w:p w:rsidR="002860E1" w:rsidRPr="002860E1" w:rsidRDefault="00A72165">
          <w:pPr>
            <w:pStyle w:val="Turinys2"/>
            <w:rPr>
              <w:rFonts w:asciiTheme="minorHAnsi" w:eastAsiaTheme="minorEastAsia" w:hAnsiTheme="minorHAnsi" w:cstheme="minorBidi"/>
              <w:noProof/>
              <w:lang w:val="lt-LT"/>
            </w:rPr>
          </w:pPr>
          <w:hyperlink w:anchor="_Toc122381583" w:history="1">
            <w:r w:rsidR="002860E1" w:rsidRPr="002860E1">
              <w:rPr>
                <w:rStyle w:val="Hipersaitas"/>
                <w:rFonts w:ascii="Times New Roman" w:eastAsia="Times New Roman" w:hAnsi="Times New Roman" w:cs="Times New Roman"/>
                <w:noProof/>
              </w:rPr>
              <w:t>Pasiekimų sritis: Kalbėjimas, klausymas ir sąveika</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_Toc122381583 \h </w:instrText>
            </w:r>
            <w:r w:rsidR="002860E1" w:rsidRPr="002860E1">
              <w:rPr>
                <w:noProof/>
                <w:webHidden/>
              </w:rPr>
            </w:r>
            <w:r w:rsidR="002860E1" w:rsidRPr="002860E1">
              <w:rPr>
                <w:noProof/>
                <w:webHidden/>
              </w:rPr>
              <w:fldChar w:fldCharType="separate"/>
            </w:r>
            <w:r w:rsidR="002860E1">
              <w:rPr>
                <w:noProof/>
                <w:webHidden/>
              </w:rPr>
              <w:t>3</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84" w:history="1">
            <w:r w:rsidR="002860E1" w:rsidRPr="002860E1">
              <w:rPr>
                <w:rStyle w:val="Hipersaitas"/>
                <w:rFonts w:ascii="Times New Roman" w:eastAsia="Times New Roman" w:hAnsi="Times New Roman" w:cs="Times New Roman"/>
                <w:noProof/>
              </w:rPr>
              <w:t>Tema: Leksika – greičiausiai kintanti kalbos sistemos dalis. Pasenusieji ir naujieji žodžiai. Kitų Lietuvoje vartojamų kalbų poveikis lenkų kalbos sintaksinėms konstrukcijoms ir žodžių tvarkai. (7-8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_Toc122381584 \h </w:instrText>
            </w:r>
            <w:r w:rsidR="002860E1" w:rsidRPr="002860E1">
              <w:rPr>
                <w:noProof/>
                <w:webHidden/>
              </w:rPr>
            </w:r>
            <w:r w:rsidR="002860E1" w:rsidRPr="002860E1">
              <w:rPr>
                <w:noProof/>
                <w:webHidden/>
              </w:rPr>
              <w:fldChar w:fldCharType="separate"/>
            </w:r>
            <w:r w:rsidR="002860E1">
              <w:rPr>
                <w:noProof/>
                <w:webHidden/>
              </w:rPr>
              <w:t>3</w:t>
            </w:r>
            <w:r w:rsidR="002860E1" w:rsidRPr="002860E1">
              <w:rPr>
                <w:noProof/>
                <w:webHidden/>
              </w:rPr>
              <w:fldChar w:fldCharType="end"/>
            </w:r>
          </w:hyperlink>
        </w:p>
        <w:p w:rsidR="002860E1" w:rsidRPr="002860E1" w:rsidRDefault="00A72165">
          <w:pPr>
            <w:pStyle w:val="Turinys2"/>
            <w:rPr>
              <w:rFonts w:asciiTheme="minorHAnsi" w:eastAsiaTheme="minorEastAsia" w:hAnsiTheme="minorHAnsi" w:cstheme="minorBidi"/>
              <w:noProof/>
              <w:lang w:val="lt-LT"/>
            </w:rPr>
          </w:pPr>
          <w:hyperlink w:anchor="_Toc122381585" w:history="1">
            <w:r w:rsidR="002860E1" w:rsidRPr="002860E1">
              <w:rPr>
                <w:rStyle w:val="Hipersaitas"/>
                <w:rFonts w:ascii="Times New Roman" w:eastAsia="Times New Roman" w:hAnsi="Times New Roman" w:cs="Times New Roman"/>
                <w:noProof/>
              </w:rPr>
              <w:t>Pasiekimų sritis: Skaitymas ir teksto suvokimas</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_Toc122381585 \h </w:instrText>
            </w:r>
            <w:r w:rsidR="002860E1" w:rsidRPr="002860E1">
              <w:rPr>
                <w:noProof/>
                <w:webHidden/>
              </w:rPr>
            </w:r>
            <w:r w:rsidR="002860E1" w:rsidRPr="002860E1">
              <w:rPr>
                <w:noProof/>
                <w:webHidden/>
              </w:rPr>
              <w:fldChar w:fldCharType="separate"/>
            </w:r>
            <w:r w:rsidR="002860E1">
              <w:rPr>
                <w:noProof/>
                <w:webHidden/>
              </w:rPr>
              <w:t>6</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86" w:history="1">
            <w:r w:rsidR="002860E1" w:rsidRPr="002860E1">
              <w:rPr>
                <w:rStyle w:val="Hipersaitas"/>
                <w:rFonts w:ascii="Times New Roman" w:eastAsia="Times New Roman" w:hAnsi="Times New Roman" w:cs="Times New Roman"/>
                <w:noProof/>
              </w:rPr>
              <w:t>Tema: Skaitymo ir teksto supratimo strategijų taikymas (9–10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_Toc122381586 \h </w:instrText>
            </w:r>
            <w:r w:rsidR="002860E1" w:rsidRPr="002860E1">
              <w:rPr>
                <w:noProof/>
                <w:webHidden/>
              </w:rPr>
            </w:r>
            <w:r w:rsidR="002860E1" w:rsidRPr="002860E1">
              <w:rPr>
                <w:noProof/>
                <w:webHidden/>
              </w:rPr>
              <w:fldChar w:fldCharType="separate"/>
            </w:r>
            <w:r w:rsidR="002860E1">
              <w:rPr>
                <w:noProof/>
                <w:webHidden/>
              </w:rPr>
              <w:t>6</w:t>
            </w:r>
            <w:r w:rsidR="002860E1" w:rsidRPr="002860E1">
              <w:rPr>
                <w:noProof/>
                <w:webHidden/>
              </w:rPr>
              <w:fldChar w:fldCharType="end"/>
            </w:r>
          </w:hyperlink>
        </w:p>
        <w:p w:rsidR="002860E1" w:rsidRPr="002860E1" w:rsidRDefault="00A72165">
          <w:pPr>
            <w:pStyle w:val="Turinys2"/>
            <w:rPr>
              <w:rFonts w:asciiTheme="minorHAnsi" w:eastAsiaTheme="minorEastAsia" w:hAnsiTheme="minorHAnsi" w:cstheme="minorBidi"/>
              <w:noProof/>
              <w:lang w:val="lt-LT"/>
            </w:rPr>
          </w:pPr>
          <w:hyperlink w:anchor="_Toc122381587" w:history="1">
            <w:r w:rsidR="002860E1" w:rsidRPr="002860E1">
              <w:rPr>
                <w:rStyle w:val="Hipersaitas"/>
                <w:rFonts w:ascii="Times New Roman" w:eastAsia="Times New Roman" w:hAnsi="Times New Roman" w:cs="Times New Roman"/>
                <w:noProof/>
              </w:rPr>
              <w:t>Pasiekimų sritis: Rašymas ir teksto kūrimas</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_Toc122381587 \h </w:instrText>
            </w:r>
            <w:r w:rsidR="002860E1" w:rsidRPr="002860E1">
              <w:rPr>
                <w:noProof/>
                <w:webHidden/>
              </w:rPr>
            </w:r>
            <w:r w:rsidR="002860E1" w:rsidRPr="002860E1">
              <w:rPr>
                <w:noProof/>
                <w:webHidden/>
              </w:rPr>
              <w:fldChar w:fldCharType="separate"/>
            </w:r>
            <w:r w:rsidR="002860E1">
              <w:rPr>
                <w:noProof/>
                <w:webHidden/>
              </w:rPr>
              <w:t>13</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88" w:history="1">
            <w:r w:rsidR="002860E1" w:rsidRPr="002860E1">
              <w:rPr>
                <w:rStyle w:val="Hipersaitas"/>
                <w:rFonts w:ascii="Times New Roman" w:eastAsia="Times New Roman" w:hAnsi="Times New Roman" w:cs="Times New Roman"/>
                <w:noProof/>
              </w:rPr>
              <w:t>Tema: Oficialioji korespondencija. Motyvacinis laiškas (9–10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_Toc122381588 \h </w:instrText>
            </w:r>
            <w:r w:rsidR="002860E1" w:rsidRPr="002860E1">
              <w:rPr>
                <w:noProof/>
                <w:webHidden/>
              </w:rPr>
            </w:r>
            <w:r w:rsidR="002860E1" w:rsidRPr="002860E1">
              <w:rPr>
                <w:noProof/>
                <w:webHidden/>
              </w:rPr>
              <w:fldChar w:fldCharType="separate"/>
            </w:r>
            <w:r w:rsidR="002860E1">
              <w:rPr>
                <w:noProof/>
                <w:webHidden/>
              </w:rPr>
              <w:t>13</w:t>
            </w:r>
            <w:r w:rsidR="002860E1" w:rsidRPr="002860E1">
              <w:rPr>
                <w:noProof/>
                <w:webHidden/>
              </w:rPr>
              <w:fldChar w:fldCharType="end"/>
            </w:r>
          </w:hyperlink>
        </w:p>
        <w:p w:rsidR="002860E1" w:rsidRPr="002860E1" w:rsidRDefault="00A72165">
          <w:pPr>
            <w:pStyle w:val="Turinys2"/>
            <w:rPr>
              <w:rFonts w:asciiTheme="minorHAnsi" w:eastAsiaTheme="minorEastAsia" w:hAnsiTheme="minorHAnsi" w:cstheme="minorBidi"/>
              <w:noProof/>
              <w:lang w:val="lt-LT"/>
            </w:rPr>
          </w:pPr>
          <w:hyperlink w:anchor="_Toc122381589" w:history="1">
            <w:r w:rsidR="002860E1" w:rsidRPr="002860E1">
              <w:rPr>
                <w:rStyle w:val="Hipersaitas"/>
                <w:rFonts w:ascii="Times New Roman" w:eastAsia="Times New Roman" w:hAnsi="Times New Roman" w:cs="Times New Roman"/>
                <w:noProof/>
              </w:rPr>
              <w:t>Pasiekimų sritis: Kalbos pažinimas</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_Toc122381589 \h </w:instrText>
            </w:r>
            <w:r w:rsidR="002860E1" w:rsidRPr="002860E1">
              <w:rPr>
                <w:noProof/>
                <w:webHidden/>
              </w:rPr>
            </w:r>
            <w:r w:rsidR="002860E1" w:rsidRPr="002860E1">
              <w:rPr>
                <w:noProof/>
                <w:webHidden/>
              </w:rPr>
              <w:fldChar w:fldCharType="separate"/>
            </w:r>
            <w:r w:rsidR="002860E1">
              <w:rPr>
                <w:noProof/>
                <w:webHidden/>
              </w:rPr>
              <w:t>20</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90" w:history="1">
            <w:r w:rsidR="002860E1" w:rsidRPr="002860E1">
              <w:rPr>
                <w:rStyle w:val="Hipersaitas"/>
                <w:rFonts w:ascii="Times New Roman" w:eastAsia="Times New Roman" w:hAnsi="Times New Roman" w:cs="Times New Roman"/>
                <w:noProof/>
              </w:rPr>
              <w:t>Tema: Skaitvardis tarp mūsų (5–6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_Toc122381590 \h </w:instrText>
            </w:r>
            <w:r w:rsidR="002860E1" w:rsidRPr="002860E1">
              <w:rPr>
                <w:noProof/>
                <w:webHidden/>
              </w:rPr>
            </w:r>
            <w:r w:rsidR="002860E1" w:rsidRPr="002860E1">
              <w:rPr>
                <w:noProof/>
                <w:webHidden/>
              </w:rPr>
              <w:fldChar w:fldCharType="separate"/>
            </w:r>
            <w:r w:rsidR="002860E1">
              <w:rPr>
                <w:noProof/>
                <w:webHidden/>
              </w:rPr>
              <w:t>20</w:t>
            </w:r>
            <w:r w:rsidR="002860E1" w:rsidRPr="002860E1">
              <w:rPr>
                <w:noProof/>
                <w:webHidden/>
              </w:rPr>
              <w:fldChar w:fldCharType="end"/>
            </w:r>
          </w:hyperlink>
        </w:p>
        <w:p w:rsidR="002860E1" w:rsidRPr="002860E1" w:rsidRDefault="00A72165">
          <w:pPr>
            <w:pStyle w:val="Turinys2"/>
            <w:rPr>
              <w:rFonts w:asciiTheme="minorHAnsi" w:eastAsiaTheme="minorEastAsia" w:hAnsiTheme="minorHAnsi" w:cstheme="minorBidi"/>
              <w:noProof/>
              <w:lang w:val="lt-LT"/>
            </w:rPr>
          </w:pPr>
          <w:hyperlink w:anchor="_Toc122381591" w:history="1">
            <w:r w:rsidR="002860E1" w:rsidRPr="002860E1">
              <w:rPr>
                <w:rStyle w:val="Hipersaitas"/>
                <w:rFonts w:ascii="Times New Roman" w:eastAsia="Times New Roman" w:hAnsi="Times New Roman" w:cs="Times New Roman"/>
                <w:noProof/>
              </w:rPr>
              <w:t>Pasiekimų sritis: Literatūros ir kultūros pažinimas</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_Toc122381591 \h </w:instrText>
            </w:r>
            <w:r w:rsidR="002860E1" w:rsidRPr="002860E1">
              <w:rPr>
                <w:noProof/>
                <w:webHidden/>
              </w:rPr>
            </w:r>
            <w:r w:rsidR="002860E1" w:rsidRPr="002860E1">
              <w:rPr>
                <w:noProof/>
                <w:webHidden/>
              </w:rPr>
              <w:fldChar w:fldCharType="separate"/>
            </w:r>
            <w:r w:rsidR="002860E1">
              <w:rPr>
                <w:noProof/>
                <w:webHidden/>
              </w:rPr>
              <w:t>24</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92" w:history="1">
            <w:r w:rsidR="002860E1" w:rsidRPr="002860E1">
              <w:rPr>
                <w:rStyle w:val="Hipersaitas"/>
                <w:rFonts w:ascii="Times New Roman" w:eastAsia="Times New Roman" w:hAnsi="Times New Roman" w:cs="Times New Roman"/>
                <w:noProof/>
                <w:lang w:val="en-US"/>
              </w:rPr>
              <w:t>Tema: Draugystės stebuklas / Vaizduotės galia. Tikrovės ir fantastikos pasaulis (5–6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_Toc122381592 \h </w:instrText>
            </w:r>
            <w:r w:rsidR="002860E1" w:rsidRPr="002860E1">
              <w:rPr>
                <w:noProof/>
                <w:webHidden/>
              </w:rPr>
            </w:r>
            <w:r w:rsidR="002860E1" w:rsidRPr="002860E1">
              <w:rPr>
                <w:noProof/>
                <w:webHidden/>
              </w:rPr>
              <w:fldChar w:fldCharType="separate"/>
            </w:r>
            <w:r w:rsidR="002860E1">
              <w:rPr>
                <w:noProof/>
                <w:webHidden/>
              </w:rPr>
              <w:t>24</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93" w:history="1">
            <w:r w:rsidR="002860E1" w:rsidRPr="002860E1">
              <w:rPr>
                <w:rStyle w:val="Hipersaitas"/>
                <w:rFonts w:ascii="Times New Roman" w:eastAsia="Times New Roman" w:hAnsi="Times New Roman" w:cs="Times New Roman"/>
                <w:noProof/>
              </w:rPr>
              <w:t>Tema: Marginu velykaitį (5–6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_Toc122381593 \h </w:instrText>
            </w:r>
            <w:r w:rsidR="002860E1" w:rsidRPr="002860E1">
              <w:rPr>
                <w:noProof/>
                <w:webHidden/>
              </w:rPr>
            </w:r>
            <w:r w:rsidR="002860E1" w:rsidRPr="002860E1">
              <w:rPr>
                <w:noProof/>
                <w:webHidden/>
              </w:rPr>
              <w:fldChar w:fldCharType="separate"/>
            </w:r>
            <w:r w:rsidR="002860E1">
              <w:rPr>
                <w:noProof/>
                <w:webHidden/>
              </w:rPr>
              <w:t>28</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94" w:history="1">
            <w:r w:rsidR="002860E1" w:rsidRPr="002860E1">
              <w:rPr>
                <w:rStyle w:val="Hipersaitas"/>
                <w:rFonts w:ascii="Times New Roman" w:eastAsia="Times New Roman" w:hAnsi="Times New Roman" w:cs="Times New Roman"/>
                <w:noProof/>
              </w:rPr>
              <w:t>Tema: Konfliktai ir jų sprendimo būdai (8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_Toc122381594 \h </w:instrText>
            </w:r>
            <w:r w:rsidR="002860E1" w:rsidRPr="002860E1">
              <w:rPr>
                <w:noProof/>
                <w:webHidden/>
              </w:rPr>
            </w:r>
            <w:r w:rsidR="002860E1" w:rsidRPr="002860E1">
              <w:rPr>
                <w:noProof/>
                <w:webHidden/>
              </w:rPr>
              <w:fldChar w:fldCharType="separate"/>
            </w:r>
            <w:r w:rsidR="002860E1">
              <w:rPr>
                <w:noProof/>
                <w:webHidden/>
              </w:rPr>
              <w:t>31</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95" w:history="1">
            <w:r w:rsidR="002860E1" w:rsidRPr="002860E1">
              <w:rPr>
                <w:rStyle w:val="Hipersaitas"/>
                <w:rFonts w:ascii="Times New Roman" w:eastAsia="Times New Roman" w:hAnsi="Times New Roman" w:cs="Times New Roman"/>
                <w:noProof/>
              </w:rPr>
              <w:t>Tema: Vilniaus paminklai (7-8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_Toc122381595 \h </w:instrText>
            </w:r>
            <w:r w:rsidR="002860E1" w:rsidRPr="002860E1">
              <w:rPr>
                <w:noProof/>
                <w:webHidden/>
              </w:rPr>
            </w:r>
            <w:r w:rsidR="002860E1" w:rsidRPr="002860E1">
              <w:rPr>
                <w:noProof/>
                <w:webHidden/>
              </w:rPr>
              <w:fldChar w:fldCharType="separate"/>
            </w:r>
            <w:r w:rsidR="002860E1">
              <w:rPr>
                <w:noProof/>
                <w:webHidden/>
              </w:rPr>
              <w:t>35</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96" w:history="1">
            <w:r w:rsidR="002860E1" w:rsidRPr="002860E1">
              <w:rPr>
                <w:rStyle w:val="Hipersaitas"/>
                <w:rFonts w:ascii="Times New Roman" w:eastAsia="Times New Roman" w:hAnsi="Times New Roman" w:cs="Times New Roman"/>
                <w:noProof/>
              </w:rPr>
              <w:t>Tema: Riterių literatūros vaizdiniai, siužetai klasikinėje ir šiuolaikinėje literatūroje / Žmogaus ir pasaulio prieštaringumas. Kova tarp gėrio ir blogio (9–10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_Toc122381596 \h </w:instrText>
            </w:r>
            <w:r w:rsidR="002860E1" w:rsidRPr="002860E1">
              <w:rPr>
                <w:noProof/>
                <w:webHidden/>
              </w:rPr>
            </w:r>
            <w:r w:rsidR="002860E1" w:rsidRPr="002860E1">
              <w:rPr>
                <w:noProof/>
                <w:webHidden/>
              </w:rPr>
              <w:fldChar w:fldCharType="separate"/>
            </w:r>
            <w:r w:rsidR="002860E1">
              <w:rPr>
                <w:noProof/>
                <w:webHidden/>
              </w:rPr>
              <w:t>40</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97" w:history="1">
            <w:r w:rsidR="002860E1" w:rsidRPr="002860E1">
              <w:rPr>
                <w:rStyle w:val="Hipersaitas"/>
                <w:rFonts w:ascii="Times New Roman" w:eastAsia="Times New Roman" w:hAnsi="Times New Roman" w:cs="Times New Roman"/>
                <w:noProof/>
              </w:rPr>
              <w:t>Tema: Renesansas – tai atradimų epocha (9–10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_Toc122381597 \h </w:instrText>
            </w:r>
            <w:r w:rsidR="002860E1" w:rsidRPr="002860E1">
              <w:rPr>
                <w:noProof/>
                <w:webHidden/>
              </w:rPr>
            </w:r>
            <w:r w:rsidR="002860E1" w:rsidRPr="002860E1">
              <w:rPr>
                <w:noProof/>
                <w:webHidden/>
              </w:rPr>
              <w:fldChar w:fldCharType="separate"/>
            </w:r>
            <w:r w:rsidR="002860E1">
              <w:rPr>
                <w:noProof/>
                <w:webHidden/>
              </w:rPr>
              <w:t>44</w:t>
            </w:r>
            <w:r w:rsidR="002860E1" w:rsidRPr="002860E1">
              <w:rPr>
                <w:noProof/>
                <w:webHidden/>
              </w:rPr>
              <w:fldChar w:fldCharType="end"/>
            </w:r>
          </w:hyperlink>
        </w:p>
        <w:p w:rsidR="002860E1" w:rsidRPr="002860E1" w:rsidRDefault="00A72165">
          <w:pPr>
            <w:pStyle w:val="Turinys1"/>
            <w:tabs>
              <w:tab w:val="left" w:pos="660"/>
              <w:tab w:val="right" w:pos="10245"/>
            </w:tabs>
            <w:rPr>
              <w:rFonts w:asciiTheme="minorHAnsi" w:eastAsiaTheme="minorEastAsia" w:hAnsiTheme="minorHAnsi" w:cstheme="minorBidi"/>
              <w:noProof/>
              <w:lang w:val="lt-LT"/>
            </w:rPr>
          </w:pPr>
          <w:hyperlink w:anchor="_Toc122381598" w:history="1">
            <w:r w:rsidR="002860E1" w:rsidRPr="002860E1">
              <w:rPr>
                <w:rStyle w:val="Hipersaitas"/>
                <w:rFonts w:ascii="Times New Roman" w:eastAsia="Times New Roman" w:hAnsi="Times New Roman" w:cs="Times New Roman"/>
                <w:noProof/>
              </w:rPr>
              <w:t>2.</w:t>
            </w:r>
            <w:r w:rsidR="002860E1" w:rsidRPr="002860E1">
              <w:rPr>
                <w:rFonts w:asciiTheme="minorHAnsi" w:eastAsiaTheme="minorEastAsia" w:hAnsiTheme="minorHAnsi" w:cstheme="minorBidi"/>
                <w:noProof/>
                <w:lang w:val="lt-LT"/>
              </w:rPr>
              <w:tab/>
            </w:r>
            <w:r w:rsidR="002860E1" w:rsidRPr="002860E1">
              <w:rPr>
                <w:rStyle w:val="Hipersaitas"/>
                <w:rFonts w:ascii="Times New Roman" w:eastAsia="Times New Roman" w:hAnsi="Times New Roman" w:cs="Times New Roman"/>
                <w:noProof/>
              </w:rPr>
              <w:t>KAIP UGDYTI AUKŠTESNIUS PASIEKIMUS</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_Toc122381598 \h </w:instrText>
            </w:r>
            <w:r w:rsidR="002860E1" w:rsidRPr="002860E1">
              <w:rPr>
                <w:noProof/>
                <w:webHidden/>
              </w:rPr>
            </w:r>
            <w:r w:rsidR="002860E1" w:rsidRPr="002860E1">
              <w:rPr>
                <w:noProof/>
                <w:webHidden/>
              </w:rPr>
              <w:fldChar w:fldCharType="separate"/>
            </w:r>
            <w:r w:rsidR="002860E1">
              <w:rPr>
                <w:noProof/>
                <w:webHidden/>
              </w:rPr>
              <w:t>51</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599" w:history="1">
            <w:r w:rsidR="002860E1" w:rsidRPr="002860E1">
              <w:rPr>
                <w:rStyle w:val="Hipersaitas"/>
                <w:rFonts w:ascii="Times New Roman" w:eastAsia="Times New Roman" w:hAnsi="Times New Roman" w:cs="Times New Roman"/>
                <w:noProof/>
                <w:lang w:val="en-US"/>
              </w:rPr>
              <w:t>Tema: Kritinio mąstymą ir kūrybiškumą ugdančių užduočių pavyzdžiai (5–10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_Toc122381599 \h </w:instrText>
            </w:r>
            <w:r w:rsidR="002860E1" w:rsidRPr="002860E1">
              <w:rPr>
                <w:noProof/>
                <w:webHidden/>
              </w:rPr>
            </w:r>
            <w:r w:rsidR="002860E1" w:rsidRPr="002860E1">
              <w:rPr>
                <w:noProof/>
                <w:webHidden/>
              </w:rPr>
              <w:fldChar w:fldCharType="separate"/>
            </w:r>
            <w:r w:rsidR="002860E1">
              <w:rPr>
                <w:noProof/>
                <w:webHidden/>
              </w:rPr>
              <w:t>54</w:t>
            </w:r>
            <w:r w:rsidR="002860E1" w:rsidRPr="002860E1">
              <w:rPr>
                <w:noProof/>
                <w:webHidden/>
              </w:rPr>
              <w:fldChar w:fldCharType="end"/>
            </w:r>
          </w:hyperlink>
        </w:p>
        <w:p w:rsidR="002860E1" w:rsidRPr="002860E1" w:rsidRDefault="00A72165">
          <w:pPr>
            <w:pStyle w:val="Turinys1"/>
            <w:tabs>
              <w:tab w:val="left" w:pos="660"/>
              <w:tab w:val="right" w:pos="10245"/>
            </w:tabs>
            <w:rPr>
              <w:rFonts w:asciiTheme="minorHAnsi" w:eastAsiaTheme="minorEastAsia" w:hAnsiTheme="minorHAnsi" w:cstheme="minorBidi"/>
              <w:noProof/>
              <w:lang w:val="lt-LT"/>
            </w:rPr>
          </w:pPr>
          <w:hyperlink w:anchor="_Toc122381600" w:history="1">
            <w:r w:rsidR="002860E1" w:rsidRPr="002860E1">
              <w:rPr>
                <w:rStyle w:val="Hipersaitas"/>
                <w:rFonts w:ascii="Times New Roman" w:eastAsia="Times New Roman" w:hAnsi="Times New Roman" w:cs="Times New Roman"/>
                <w:noProof/>
                <w:lang w:val="en-US"/>
              </w:rPr>
              <w:t>3.</w:t>
            </w:r>
            <w:r w:rsidR="002860E1" w:rsidRPr="002860E1">
              <w:rPr>
                <w:rFonts w:asciiTheme="minorHAnsi" w:eastAsiaTheme="minorEastAsia" w:hAnsiTheme="minorHAnsi" w:cstheme="minorBidi"/>
                <w:noProof/>
                <w:lang w:val="lt-LT"/>
              </w:rPr>
              <w:tab/>
            </w:r>
            <w:r w:rsidR="002860E1" w:rsidRPr="002860E1">
              <w:rPr>
                <w:rStyle w:val="Hipersaitas"/>
                <w:rFonts w:ascii="Times New Roman" w:eastAsia="Times New Roman" w:hAnsi="Times New Roman" w:cs="Times New Roman"/>
                <w:noProof/>
                <w:lang w:val="en-US"/>
              </w:rPr>
              <w:t>TARPDALYKINIŲ TEMŲ INTEGRAVIMAS. DALYKŲ DERMĖ</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_Toc122381600 \h </w:instrText>
            </w:r>
            <w:r w:rsidR="002860E1" w:rsidRPr="002860E1">
              <w:rPr>
                <w:noProof/>
                <w:webHidden/>
              </w:rPr>
            </w:r>
            <w:r w:rsidR="002860E1" w:rsidRPr="002860E1">
              <w:rPr>
                <w:noProof/>
                <w:webHidden/>
              </w:rPr>
              <w:fldChar w:fldCharType="separate"/>
            </w:r>
            <w:r w:rsidR="002860E1">
              <w:rPr>
                <w:noProof/>
                <w:webHidden/>
              </w:rPr>
              <w:t>57</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01" w:history="1">
            <w:r w:rsidR="002860E1" w:rsidRPr="002860E1">
              <w:rPr>
                <w:rStyle w:val="Hipersaitas"/>
                <w:rFonts w:ascii="Times New Roman" w:eastAsia="Times New Roman" w:hAnsi="Times New Roman" w:cs="Times New Roman"/>
                <w:noProof/>
                <w:lang w:val="en-US"/>
              </w:rPr>
              <w:t>Tema: Lenkų tautinės mažumos gimtosios kalbos ir literatūros jungtys su kitais dalykais (5-10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_Toc122381601 \h </w:instrText>
            </w:r>
            <w:r w:rsidR="002860E1" w:rsidRPr="002860E1">
              <w:rPr>
                <w:noProof/>
                <w:webHidden/>
              </w:rPr>
            </w:r>
            <w:r w:rsidR="002860E1" w:rsidRPr="002860E1">
              <w:rPr>
                <w:noProof/>
                <w:webHidden/>
              </w:rPr>
              <w:fldChar w:fldCharType="separate"/>
            </w:r>
            <w:r w:rsidR="002860E1">
              <w:rPr>
                <w:noProof/>
                <w:webHidden/>
              </w:rPr>
              <w:t>57</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02" w:history="1">
            <w:r w:rsidR="002860E1" w:rsidRPr="002860E1">
              <w:rPr>
                <w:rStyle w:val="Hipersaitas"/>
                <w:rFonts w:ascii="Times New Roman" w:eastAsia="Times New Roman" w:hAnsi="Times New Roman" w:cs="Times New Roman"/>
                <w:noProof/>
              </w:rPr>
              <w:t xml:space="preserve">Tema: Projektas </w:t>
            </w:r>
            <w:r w:rsidR="002860E1" w:rsidRPr="002860E1">
              <w:rPr>
                <w:rStyle w:val="Hipersaitas"/>
                <w:rFonts w:ascii="Times New Roman" w:eastAsia="Times New Roman" w:hAnsi="Times New Roman" w:cs="Times New Roman"/>
                <w:i/>
                <w:noProof/>
              </w:rPr>
              <w:t>Senovės Egipto valdymo ypatumai</w:t>
            </w:r>
            <w:r w:rsidR="002860E1" w:rsidRPr="002860E1">
              <w:rPr>
                <w:rStyle w:val="Hipersaitas"/>
                <w:rFonts w:ascii="Times New Roman" w:eastAsia="Times New Roman" w:hAnsi="Times New Roman" w:cs="Times New Roman"/>
                <w:noProof/>
              </w:rPr>
              <w:t xml:space="preserve"> (9–10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_Toc122381602 \h </w:instrText>
            </w:r>
            <w:r w:rsidR="002860E1" w:rsidRPr="002860E1">
              <w:rPr>
                <w:noProof/>
                <w:webHidden/>
              </w:rPr>
            </w:r>
            <w:r w:rsidR="002860E1" w:rsidRPr="002860E1">
              <w:rPr>
                <w:noProof/>
                <w:webHidden/>
              </w:rPr>
              <w:fldChar w:fldCharType="separate"/>
            </w:r>
            <w:r w:rsidR="002860E1">
              <w:rPr>
                <w:noProof/>
                <w:webHidden/>
              </w:rPr>
              <w:t>64</w:t>
            </w:r>
            <w:r w:rsidR="002860E1" w:rsidRPr="002860E1">
              <w:rPr>
                <w:noProof/>
                <w:webHidden/>
              </w:rPr>
              <w:fldChar w:fldCharType="end"/>
            </w:r>
          </w:hyperlink>
        </w:p>
        <w:p w:rsidR="002860E1" w:rsidRPr="002860E1" w:rsidRDefault="00A72165">
          <w:pPr>
            <w:pStyle w:val="Turinys1"/>
            <w:tabs>
              <w:tab w:val="left" w:pos="660"/>
              <w:tab w:val="right" w:pos="10245"/>
            </w:tabs>
            <w:rPr>
              <w:rFonts w:asciiTheme="minorHAnsi" w:eastAsiaTheme="minorEastAsia" w:hAnsiTheme="minorHAnsi" w:cstheme="minorBidi"/>
              <w:noProof/>
              <w:lang w:val="lt-LT"/>
            </w:rPr>
          </w:pPr>
          <w:hyperlink w:anchor="_Toc122381603" w:history="1">
            <w:r w:rsidR="002860E1" w:rsidRPr="002860E1">
              <w:rPr>
                <w:rStyle w:val="Hipersaitas"/>
                <w:rFonts w:ascii="Times New Roman" w:eastAsia="Times New Roman" w:hAnsi="Times New Roman" w:cs="Times New Roman"/>
                <w:noProof/>
              </w:rPr>
              <w:t>4.</w:t>
            </w:r>
            <w:r w:rsidR="002860E1" w:rsidRPr="002860E1">
              <w:rPr>
                <w:rFonts w:asciiTheme="minorHAnsi" w:eastAsiaTheme="minorEastAsia" w:hAnsiTheme="minorHAnsi" w:cstheme="minorBidi"/>
                <w:noProof/>
                <w:lang w:val="lt-LT"/>
              </w:rPr>
              <w:tab/>
            </w:r>
            <w:r w:rsidR="002860E1" w:rsidRPr="002860E1">
              <w:rPr>
                <w:rStyle w:val="Hipersaitas"/>
                <w:rFonts w:ascii="Times New Roman" w:eastAsia="Times New Roman" w:hAnsi="Times New Roman" w:cs="Times New Roman"/>
                <w:noProof/>
              </w:rPr>
              <w:t>KALBINIŲ GEBĖJIMŲ UGDYMAS PER DALYKO PAMOKAS</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_Toc122381603 \h </w:instrText>
            </w:r>
            <w:r w:rsidR="002860E1" w:rsidRPr="002860E1">
              <w:rPr>
                <w:noProof/>
                <w:webHidden/>
              </w:rPr>
            </w:r>
            <w:r w:rsidR="002860E1" w:rsidRPr="002860E1">
              <w:rPr>
                <w:noProof/>
                <w:webHidden/>
              </w:rPr>
              <w:fldChar w:fldCharType="separate"/>
            </w:r>
            <w:r w:rsidR="002860E1">
              <w:rPr>
                <w:noProof/>
                <w:webHidden/>
              </w:rPr>
              <w:t>73</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04" w:history="1">
            <w:r w:rsidR="002860E1" w:rsidRPr="002860E1">
              <w:rPr>
                <w:rStyle w:val="Hipersaitas"/>
                <w:rFonts w:ascii="Times New Roman" w:eastAsia="Times New Roman" w:hAnsi="Times New Roman" w:cs="Times New Roman"/>
                <w:noProof/>
              </w:rPr>
              <w:t>Tema: Specialiųjų ugdymo(si) poreikių turinčių mokinių užduočių pritaikymo principai ir ugdymo galimybės (1–10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_Toc122381604 \h </w:instrText>
            </w:r>
            <w:r w:rsidR="002860E1" w:rsidRPr="002860E1">
              <w:rPr>
                <w:noProof/>
                <w:webHidden/>
              </w:rPr>
            </w:r>
            <w:r w:rsidR="002860E1" w:rsidRPr="002860E1">
              <w:rPr>
                <w:noProof/>
                <w:webHidden/>
              </w:rPr>
              <w:fldChar w:fldCharType="separate"/>
            </w:r>
            <w:r w:rsidR="002860E1">
              <w:rPr>
                <w:noProof/>
                <w:webHidden/>
              </w:rPr>
              <w:t>73</w:t>
            </w:r>
            <w:r w:rsidR="002860E1" w:rsidRPr="002860E1">
              <w:rPr>
                <w:noProof/>
                <w:webHidden/>
              </w:rPr>
              <w:fldChar w:fldCharType="end"/>
            </w:r>
          </w:hyperlink>
        </w:p>
        <w:p w:rsidR="002860E1" w:rsidRPr="002860E1" w:rsidRDefault="00A72165">
          <w:pPr>
            <w:pStyle w:val="Turinys1"/>
            <w:tabs>
              <w:tab w:val="left" w:pos="660"/>
              <w:tab w:val="right" w:pos="10245"/>
            </w:tabs>
            <w:rPr>
              <w:rFonts w:asciiTheme="minorHAnsi" w:eastAsiaTheme="minorEastAsia" w:hAnsiTheme="minorHAnsi" w:cstheme="minorBidi"/>
              <w:noProof/>
              <w:lang w:val="lt-LT"/>
            </w:rPr>
          </w:pPr>
          <w:hyperlink w:anchor="_Toc122381605" w:history="1">
            <w:r w:rsidR="002860E1" w:rsidRPr="002860E1">
              <w:rPr>
                <w:rStyle w:val="Hipersaitas"/>
                <w:rFonts w:ascii="Times New Roman" w:eastAsia="Times New Roman" w:hAnsi="Times New Roman" w:cs="Times New Roman"/>
                <w:noProof/>
              </w:rPr>
              <w:t>5.</w:t>
            </w:r>
            <w:r w:rsidR="002860E1" w:rsidRPr="002860E1">
              <w:rPr>
                <w:rFonts w:asciiTheme="minorHAnsi" w:eastAsiaTheme="minorEastAsia" w:hAnsiTheme="minorHAnsi" w:cstheme="minorBidi"/>
                <w:noProof/>
                <w:lang w:val="lt-LT"/>
              </w:rPr>
              <w:tab/>
            </w:r>
            <w:r w:rsidR="002860E1" w:rsidRPr="002860E1">
              <w:rPr>
                <w:rStyle w:val="Hipersaitas"/>
                <w:rFonts w:ascii="Times New Roman" w:eastAsia="Times New Roman" w:hAnsi="Times New Roman" w:cs="Times New Roman"/>
                <w:noProof/>
              </w:rPr>
              <w:t>SIŪLYMAI MOKYTOJŲ NUOŽIŪRA SKIRSTOMŲ 30 PROCENTŲ PAMOKŲ</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_Toc122381605 \h </w:instrText>
            </w:r>
            <w:r w:rsidR="002860E1" w:rsidRPr="002860E1">
              <w:rPr>
                <w:noProof/>
                <w:webHidden/>
              </w:rPr>
            </w:r>
            <w:r w:rsidR="002860E1" w:rsidRPr="002860E1">
              <w:rPr>
                <w:noProof/>
                <w:webHidden/>
              </w:rPr>
              <w:fldChar w:fldCharType="separate"/>
            </w:r>
            <w:r w:rsidR="002860E1">
              <w:rPr>
                <w:noProof/>
                <w:webHidden/>
              </w:rPr>
              <w:t>76</w:t>
            </w:r>
            <w:r w:rsidR="002860E1" w:rsidRPr="002860E1">
              <w:rPr>
                <w:noProof/>
                <w:webHidden/>
              </w:rPr>
              <w:fldChar w:fldCharType="end"/>
            </w:r>
          </w:hyperlink>
        </w:p>
        <w:p w:rsidR="002860E1" w:rsidRPr="002860E1" w:rsidRDefault="00A72165">
          <w:pPr>
            <w:pStyle w:val="Turinys1"/>
            <w:tabs>
              <w:tab w:val="right" w:pos="10245"/>
            </w:tabs>
            <w:rPr>
              <w:rFonts w:asciiTheme="minorHAnsi" w:eastAsiaTheme="minorEastAsia" w:hAnsiTheme="minorHAnsi" w:cstheme="minorBidi"/>
              <w:noProof/>
              <w:lang w:val="lt-LT"/>
            </w:rPr>
          </w:pPr>
          <w:hyperlink w:anchor="_Toc122381606" w:history="1">
            <w:r w:rsidR="002860E1" w:rsidRPr="002860E1">
              <w:rPr>
                <w:rStyle w:val="Hipersaitas"/>
                <w:rFonts w:ascii="Times New Roman" w:eastAsia="Times New Roman" w:hAnsi="Times New Roman" w:cs="Times New Roman"/>
                <w:noProof/>
              </w:rPr>
              <w:t xml:space="preserve">6. </w:t>
            </w:r>
            <w:r w:rsidR="002860E1">
              <w:rPr>
                <w:rStyle w:val="Hipersaitas"/>
                <w:rFonts w:ascii="Times New Roman" w:eastAsia="Times New Roman" w:hAnsi="Times New Roman" w:cs="Times New Roman"/>
                <w:noProof/>
              </w:rPr>
              <w:t xml:space="preserve">        </w:t>
            </w:r>
            <w:r w:rsidR="002860E1" w:rsidRPr="002860E1">
              <w:rPr>
                <w:rStyle w:val="Hipersaitas"/>
                <w:rFonts w:ascii="Times New Roman" w:eastAsia="Times New Roman" w:hAnsi="Times New Roman" w:cs="Times New Roman"/>
                <w:noProof/>
              </w:rPr>
              <w:t>VEIKLŲ PLANAVIMO IR KOMPETENCIJŲ UGDYMO PAVYZDŽIAI</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_Toc122381606 \h </w:instrText>
            </w:r>
            <w:r w:rsidR="002860E1" w:rsidRPr="002860E1">
              <w:rPr>
                <w:noProof/>
                <w:webHidden/>
              </w:rPr>
            </w:r>
            <w:r w:rsidR="002860E1" w:rsidRPr="002860E1">
              <w:rPr>
                <w:noProof/>
                <w:webHidden/>
              </w:rPr>
              <w:fldChar w:fldCharType="separate"/>
            </w:r>
            <w:r w:rsidR="002860E1">
              <w:rPr>
                <w:noProof/>
                <w:webHidden/>
              </w:rPr>
              <w:t>77</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07" w:history="1">
            <w:r w:rsidR="002860E1" w:rsidRPr="002860E1">
              <w:rPr>
                <w:rStyle w:val="Hipersaitas"/>
                <w:rFonts w:ascii="Times New Roman" w:eastAsia="Times New Roman" w:hAnsi="Times New Roman" w:cs="Times New Roman"/>
                <w:noProof/>
              </w:rPr>
              <w:t>Tema: Lenkų kalbos pamokų ciklas: „Konfliktai ir jų sprendimų būdai. Aleksandro Fredro kūrinys „Kerštas“ vis dar universalus“ (7-8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_Toc122381607 \h </w:instrText>
            </w:r>
            <w:r w:rsidR="002860E1" w:rsidRPr="002860E1">
              <w:rPr>
                <w:noProof/>
                <w:webHidden/>
              </w:rPr>
            </w:r>
            <w:r w:rsidR="002860E1" w:rsidRPr="002860E1">
              <w:rPr>
                <w:noProof/>
                <w:webHidden/>
              </w:rPr>
              <w:fldChar w:fldCharType="separate"/>
            </w:r>
            <w:r w:rsidR="002860E1">
              <w:rPr>
                <w:noProof/>
                <w:webHidden/>
              </w:rPr>
              <w:t>77</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08" w:history="1">
            <w:r w:rsidR="002860E1" w:rsidRPr="002860E1">
              <w:rPr>
                <w:rStyle w:val="Hipersaitas"/>
                <w:rFonts w:ascii="Times New Roman" w:eastAsia="Times New Roman" w:hAnsi="Times New Roman" w:cs="Times New Roman"/>
                <w:noProof/>
              </w:rPr>
              <w:t>Tema: Lenkų kalbos ir literatūros pamokų ilgalaikis planas 8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_Toc122381608 \h </w:instrText>
            </w:r>
            <w:r w:rsidR="002860E1" w:rsidRPr="002860E1">
              <w:rPr>
                <w:noProof/>
                <w:webHidden/>
              </w:rPr>
            </w:r>
            <w:r w:rsidR="002860E1" w:rsidRPr="002860E1">
              <w:rPr>
                <w:noProof/>
                <w:webHidden/>
              </w:rPr>
              <w:fldChar w:fldCharType="separate"/>
            </w:r>
            <w:r w:rsidR="002860E1">
              <w:rPr>
                <w:noProof/>
                <w:webHidden/>
              </w:rPr>
              <w:t>86</w:t>
            </w:r>
            <w:r w:rsidR="002860E1" w:rsidRPr="002860E1">
              <w:rPr>
                <w:noProof/>
                <w:webHidden/>
              </w:rPr>
              <w:fldChar w:fldCharType="end"/>
            </w:r>
          </w:hyperlink>
        </w:p>
        <w:p w:rsidR="002860E1" w:rsidRPr="002860E1" w:rsidRDefault="00A72165">
          <w:pPr>
            <w:pStyle w:val="Turinys1"/>
            <w:tabs>
              <w:tab w:val="left" w:pos="660"/>
              <w:tab w:val="right" w:pos="10245"/>
            </w:tabs>
            <w:rPr>
              <w:rFonts w:asciiTheme="minorHAnsi" w:eastAsiaTheme="minorEastAsia" w:hAnsiTheme="minorHAnsi" w:cstheme="minorBidi"/>
              <w:noProof/>
              <w:lang w:val="lt-LT"/>
            </w:rPr>
          </w:pPr>
          <w:hyperlink w:anchor="_Toc122381609" w:history="1">
            <w:r w:rsidR="002860E1" w:rsidRPr="002860E1">
              <w:rPr>
                <w:rStyle w:val="Hipersaitas"/>
                <w:rFonts w:ascii="Times New Roman" w:eastAsia="Times New Roman" w:hAnsi="Times New Roman" w:cs="Times New Roman"/>
                <w:noProof/>
              </w:rPr>
              <w:t>7.</w:t>
            </w:r>
            <w:r w:rsidR="002860E1" w:rsidRPr="002860E1">
              <w:rPr>
                <w:rFonts w:asciiTheme="minorHAnsi" w:eastAsiaTheme="minorEastAsia" w:hAnsiTheme="minorHAnsi" w:cstheme="minorBidi"/>
                <w:noProof/>
                <w:lang w:val="lt-LT"/>
              </w:rPr>
              <w:tab/>
            </w:r>
            <w:r w:rsidR="002860E1" w:rsidRPr="002860E1">
              <w:rPr>
                <w:rStyle w:val="Hipersaitas"/>
                <w:rFonts w:ascii="Times New Roman" w:eastAsia="Times New Roman" w:hAnsi="Times New Roman" w:cs="Times New Roman"/>
                <w:noProof/>
              </w:rPr>
              <w:t>SKAITMENINĖS MOKYMO PRIEMONĖS, SKIRTOS BP ĮGYVENDINTI</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_Toc122381609 \h </w:instrText>
            </w:r>
            <w:r w:rsidR="002860E1" w:rsidRPr="002860E1">
              <w:rPr>
                <w:noProof/>
                <w:webHidden/>
              </w:rPr>
            </w:r>
            <w:r w:rsidR="002860E1" w:rsidRPr="002860E1">
              <w:rPr>
                <w:noProof/>
                <w:webHidden/>
              </w:rPr>
              <w:fldChar w:fldCharType="separate"/>
            </w:r>
            <w:r w:rsidR="002860E1">
              <w:rPr>
                <w:noProof/>
                <w:webHidden/>
              </w:rPr>
              <w:t>91</w:t>
            </w:r>
            <w:r w:rsidR="002860E1" w:rsidRPr="002860E1">
              <w:rPr>
                <w:noProof/>
                <w:webHidden/>
              </w:rPr>
              <w:fldChar w:fldCharType="end"/>
            </w:r>
          </w:hyperlink>
        </w:p>
        <w:p w:rsidR="002860E1" w:rsidRPr="002860E1" w:rsidRDefault="00A72165">
          <w:pPr>
            <w:pStyle w:val="Turinys1"/>
            <w:tabs>
              <w:tab w:val="left" w:pos="660"/>
              <w:tab w:val="right" w:pos="10245"/>
            </w:tabs>
            <w:rPr>
              <w:rFonts w:asciiTheme="minorHAnsi" w:eastAsiaTheme="minorEastAsia" w:hAnsiTheme="minorHAnsi" w:cstheme="minorBidi"/>
              <w:noProof/>
              <w:lang w:val="lt-LT"/>
            </w:rPr>
          </w:pPr>
          <w:hyperlink w:anchor="_Toc122381610" w:history="1">
            <w:r w:rsidR="002860E1" w:rsidRPr="002860E1">
              <w:rPr>
                <w:rStyle w:val="Hipersaitas"/>
                <w:rFonts w:ascii="Times New Roman" w:eastAsia="Times New Roman" w:hAnsi="Times New Roman" w:cs="Times New Roman"/>
                <w:noProof/>
                <w:lang w:val="en-US"/>
              </w:rPr>
              <w:t>8.</w:t>
            </w:r>
            <w:r w:rsidR="002860E1" w:rsidRPr="002860E1">
              <w:rPr>
                <w:rFonts w:asciiTheme="minorHAnsi" w:eastAsiaTheme="minorEastAsia" w:hAnsiTheme="minorHAnsi" w:cstheme="minorBidi"/>
                <w:noProof/>
                <w:lang w:val="lt-LT"/>
              </w:rPr>
              <w:tab/>
            </w:r>
            <w:r w:rsidR="002860E1" w:rsidRPr="002860E1">
              <w:rPr>
                <w:rStyle w:val="Hipersaitas"/>
                <w:rFonts w:ascii="Times New Roman" w:eastAsia="Times New Roman" w:hAnsi="Times New Roman" w:cs="Times New Roman"/>
                <w:noProof/>
                <w:lang w:val="en-US"/>
              </w:rPr>
              <w:t>LITERATŪROS IR ŠALTINIŲ SĄRAŠAS</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_Toc122381610 \h </w:instrText>
            </w:r>
            <w:r w:rsidR="002860E1" w:rsidRPr="002860E1">
              <w:rPr>
                <w:noProof/>
                <w:webHidden/>
              </w:rPr>
            </w:r>
            <w:r w:rsidR="002860E1" w:rsidRPr="002860E1">
              <w:rPr>
                <w:noProof/>
                <w:webHidden/>
              </w:rPr>
              <w:fldChar w:fldCharType="separate"/>
            </w:r>
            <w:r w:rsidR="002860E1">
              <w:rPr>
                <w:noProof/>
                <w:webHidden/>
              </w:rPr>
              <w:t>92</w:t>
            </w:r>
            <w:r w:rsidR="002860E1" w:rsidRPr="002860E1">
              <w:rPr>
                <w:noProof/>
                <w:webHidden/>
              </w:rPr>
              <w:fldChar w:fldCharType="end"/>
            </w:r>
          </w:hyperlink>
        </w:p>
        <w:p w:rsidR="002860E1" w:rsidRPr="002860E1" w:rsidRDefault="00A72165">
          <w:pPr>
            <w:pStyle w:val="Turinys1"/>
            <w:tabs>
              <w:tab w:val="left" w:pos="660"/>
              <w:tab w:val="right" w:pos="10245"/>
            </w:tabs>
            <w:rPr>
              <w:rFonts w:asciiTheme="minorHAnsi" w:eastAsiaTheme="minorEastAsia" w:hAnsiTheme="minorHAnsi" w:cstheme="minorBidi"/>
              <w:noProof/>
              <w:lang w:val="lt-LT"/>
            </w:rPr>
          </w:pPr>
          <w:hyperlink w:anchor="_Toc122381611" w:history="1">
            <w:r w:rsidR="002860E1" w:rsidRPr="002860E1">
              <w:rPr>
                <w:rStyle w:val="Hipersaitas"/>
                <w:rFonts w:ascii="Times New Roman" w:eastAsia="Times New Roman" w:hAnsi="Times New Roman" w:cs="Times New Roman"/>
                <w:noProof/>
              </w:rPr>
              <w:t>9.</w:t>
            </w:r>
            <w:r w:rsidR="002860E1" w:rsidRPr="002860E1">
              <w:rPr>
                <w:rFonts w:asciiTheme="minorHAnsi" w:eastAsiaTheme="minorEastAsia" w:hAnsiTheme="minorHAnsi" w:cstheme="minorBidi"/>
                <w:noProof/>
                <w:lang w:val="lt-LT"/>
              </w:rPr>
              <w:tab/>
            </w:r>
            <w:r w:rsidR="002860E1" w:rsidRPr="002860E1">
              <w:rPr>
                <w:rStyle w:val="Hipersaitas"/>
                <w:rFonts w:ascii="Times New Roman" w:eastAsia="Times New Roman" w:hAnsi="Times New Roman" w:cs="Times New Roman"/>
                <w:noProof/>
              </w:rPr>
              <w:t>UŽDUOČIŲ AR MOKINIŲ DARBŲ, ILIUSTRUOJANČIŲ PASIEKIMŲ LYGIUS, PAVYZDŽIAI</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_Toc122381611 \h </w:instrText>
            </w:r>
            <w:r w:rsidR="002860E1" w:rsidRPr="002860E1">
              <w:rPr>
                <w:noProof/>
                <w:webHidden/>
              </w:rPr>
            </w:r>
            <w:r w:rsidR="002860E1" w:rsidRPr="002860E1">
              <w:rPr>
                <w:noProof/>
                <w:webHidden/>
              </w:rPr>
              <w:fldChar w:fldCharType="separate"/>
            </w:r>
            <w:r w:rsidR="002860E1">
              <w:rPr>
                <w:noProof/>
                <w:webHidden/>
              </w:rPr>
              <w:t>93</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12" w:history="1">
            <w:r w:rsidR="002860E1" w:rsidRPr="002860E1">
              <w:rPr>
                <w:rStyle w:val="Hipersaitas"/>
                <w:rFonts w:ascii="Times New Roman" w:eastAsia="Times New Roman" w:hAnsi="Times New Roman" w:cs="Times New Roman"/>
                <w:noProof/>
              </w:rPr>
              <w:t>Rašymo ir teksto kūrimo pasiekimus iliustruojantys pavyzdžiai (5-6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_Toc122381612 \h </w:instrText>
            </w:r>
            <w:r w:rsidR="002860E1" w:rsidRPr="002860E1">
              <w:rPr>
                <w:noProof/>
                <w:webHidden/>
              </w:rPr>
            </w:r>
            <w:r w:rsidR="002860E1" w:rsidRPr="002860E1">
              <w:rPr>
                <w:noProof/>
                <w:webHidden/>
              </w:rPr>
              <w:fldChar w:fldCharType="separate"/>
            </w:r>
            <w:r w:rsidR="002860E1">
              <w:rPr>
                <w:noProof/>
                <w:webHidden/>
              </w:rPr>
              <w:t>93</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13" w:history="1">
            <w:r w:rsidR="002860E1" w:rsidRPr="002860E1">
              <w:rPr>
                <w:rStyle w:val="Hipersaitas"/>
                <w:rFonts w:ascii="Times New Roman" w:eastAsia="Times New Roman" w:hAnsi="Times New Roman" w:cs="Times New Roman"/>
                <w:noProof/>
              </w:rPr>
              <w:t>Samprotavimo rašinio pasiekimus iliustruojantys pavyzdžiai (8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_Toc122381613 \h </w:instrText>
            </w:r>
            <w:r w:rsidR="002860E1" w:rsidRPr="002860E1">
              <w:rPr>
                <w:noProof/>
                <w:webHidden/>
              </w:rPr>
            </w:r>
            <w:r w:rsidR="002860E1" w:rsidRPr="002860E1">
              <w:rPr>
                <w:noProof/>
                <w:webHidden/>
              </w:rPr>
              <w:fldChar w:fldCharType="separate"/>
            </w:r>
            <w:r w:rsidR="002860E1">
              <w:rPr>
                <w:noProof/>
                <w:webHidden/>
              </w:rPr>
              <w:t>102</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14" w:history="1">
            <w:r w:rsidR="002860E1" w:rsidRPr="002860E1">
              <w:rPr>
                <w:rStyle w:val="Hipersaitas"/>
                <w:rFonts w:ascii="Times New Roman" w:eastAsia="Times New Roman" w:hAnsi="Times New Roman" w:cs="Times New Roman"/>
                <w:noProof/>
              </w:rPr>
              <w:t>Samprotavimo rašinio pasiekimus iliustruojantys pavyzdžiai (9-10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_Toc122381614 \h </w:instrText>
            </w:r>
            <w:r w:rsidR="002860E1" w:rsidRPr="002860E1">
              <w:rPr>
                <w:noProof/>
                <w:webHidden/>
              </w:rPr>
            </w:r>
            <w:r w:rsidR="002860E1" w:rsidRPr="002860E1">
              <w:rPr>
                <w:noProof/>
                <w:webHidden/>
              </w:rPr>
              <w:fldChar w:fldCharType="separate"/>
            </w:r>
            <w:r w:rsidR="002860E1">
              <w:rPr>
                <w:noProof/>
                <w:webHidden/>
              </w:rPr>
              <w:t>116</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15" w:history="1">
            <w:r w:rsidR="002860E1" w:rsidRPr="002860E1">
              <w:rPr>
                <w:rStyle w:val="Hipersaitas"/>
                <w:rFonts w:ascii="Times New Roman" w:eastAsia="Times New Roman" w:hAnsi="Times New Roman" w:cs="Times New Roman"/>
                <w:noProof/>
              </w:rPr>
              <w:t>Skaitymo ir teksto suvokimo pasiekimus iliustruojantys pavyzdžiai (5-6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_Toc122381615 \h </w:instrText>
            </w:r>
            <w:r w:rsidR="002860E1" w:rsidRPr="002860E1">
              <w:rPr>
                <w:noProof/>
                <w:webHidden/>
              </w:rPr>
            </w:r>
            <w:r w:rsidR="002860E1" w:rsidRPr="002860E1">
              <w:rPr>
                <w:noProof/>
                <w:webHidden/>
              </w:rPr>
              <w:fldChar w:fldCharType="separate"/>
            </w:r>
            <w:r w:rsidR="002860E1">
              <w:rPr>
                <w:noProof/>
                <w:webHidden/>
              </w:rPr>
              <w:t>134</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16" w:history="1">
            <w:r w:rsidR="002860E1" w:rsidRPr="002860E1">
              <w:rPr>
                <w:rStyle w:val="Hipersaitas"/>
                <w:rFonts w:ascii="Times New Roman" w:eastAsia="Times New Roman" w:hAnsi="Times New Roman" w:cs="Times New Roman"/>
                <w:noProof/>
              </w:rPr>
              <w:t>Skaitymo ir teksto suvokimo pasiekimus iliustruojantys pavyzdžiai (7-8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_Toc122381616 \h </w:instrText>
            </w:r>
            <w:r w:rsidR="002860E1" w:rsidRPr="002860E1">
              <w:rPr>
                <w:noProof/>
                <w:webHidden/>
              </w:rPr>
            </w:r>
            <w:r w:rsidR="002860E1" w:rsidRPr="002860E1">
              <w:rPr>
                <w:noProof/>
                <w:webHidden/>
              </w:rPr>
              <w:fldChar w:fldCharType="separate"/>
            </w:r>
            <w:r w:rsidR="002860E1">
              <w:rPr>
                <w:noProof/>
                <w:webHidden/>
              </w:rPr>
              <w:t>148</w:t>
            </w:r>
            <w:r w:rsidR="002860E1" w:rsidRPr="002860E1">
              <w:rPr>
                <w:noProof/>
                <w:webHidden/>
              </w:rPr>
              <w:fldChar w:fldCharType="end"/>
            </w:r>
          </w:hyperlink>
        </w:p>
        <w:p w:rsidR="002860E1" w:rsidRPr="002860E1" w:rsidRDefault="00A72165">
          <w:pPr>
            <w:pStyle w:val="Turinys3"/>
            <w:rPr>
              <w:rFonts w:asciiTheme="minorHAnsi" w:eastAsiaTheme="minorEastAsia" w:hAnsiTheme="minorHAnsi" w:cstheme="minorBidi"/>
              <w:noProof/>
              <w:lang w:val="lt-LT"/>
            </w:rPr>
          </w:pPr>
          <w:hyperlink w:anchor="_Toc122381617" w:history="1">
            <w:r w:rsidR="002860E1" w:rsidRPr="002860E1">
              <w:rPr>
                <w:rStyle w:val="Hipersaitas"/>
                <w:rFonts w:ascii="Times New Roman" w:eastAsia="Times New Roman" w:hAnsi="Times New Roman" w:cs="Times New Roman"/>
                <w:noProof/>
              </w:rPr>
              <w:t>Skaitymo ir teksto suvokimo pasiekimus iliustruojantys pavyzdžiai (9-10 kl.)</w:t>
            </w:r>
            <w:r w:rsidR="002860E1" w:rsidRPr="002860E1">
              <w:rPr>
                <w:noProof/>
                <w:webHidden/>
              </w:rPr>
              <w:tab/>
            </w:r>
            <w:r w:rsidR="002860E1" w:rsidRPr="002860E1">
              <w:rPr>
                <w:noProof/>
                <w:webHidden/>
              </w:rPr>
              <w:fldChar w:fldCharType="begin"/>
            </w:r>
            <w:r w:rsidR="002860E1" w:rsidRPr="002860E1">
              <w:rPr>
                <w:noProof/>
                <w:webHidden/>
              </w:rPr>
              <w:instrText xml:space="preserve"> PAGEREF _Toc122381617 \h </w:instrText>
            </w:r>
            <w:r w:rsidR="002860E1" w:rsidRPr="002860E1">
              <w:rPr>
                <w:noProof/>
                <w:webHidden/>
              </w:rPr>
            </w:r>
            <w:r w:rsidR="002860E1" w:rsidRPr="002860E1">
              <w:rPr>
                <w:noProof/>
                <w:webHidden/>
              </w:rPr>
              <w:fldChar w:fldCharType="separate"/>
            </w:r>
            <w:r w:rsidR="002860E1">
              <w:rPr>
                <w:noProof/>
                <w:webHidden/>
              </w:rPr>
              <w:t>159</w:t>
            </w:r>
            <w:r w:rsidR="002860E1" w:rsidRPr="002860E1">
              <w:rPr>
                <w:noProof/>
                <w:webHidden/>
              </w:rPr>
              <w:fldChar w:fldCharType="end"/>
            </w:r>
          </w:hyperlink>
        </w:p>
        <w:p w:rsidR="00C9409A" w:rsidRPr="002860E1" w:rsidRDefault="008F16AB">
          <w:r w:rsidRPr="002860E1">
            <w:fldChar w:fldCharType="end"/>
          </w:r>
        </w:p>
      </w:sdtContent>
    </w:sdt>
    <w:p w:rsidR="00C9409A" w:rsidRDefault="00C9409A">
      <w:pPr>
        <w:pStyle w:val="Antrat1"/>
        <w:spacing w:before="0" w:line="240" w:lineRule="auto"/>
        <w:rPr>
          <w:rFonts w:ascii="Times New Roman" w:eastAsia="Times New Roman" w:hAnsi="Times New Roman" w:cs="Times New Roman"/>
          <w:b/>
          <w:color w:val="000000"/>
          <w:sz w:val="24"/>
          <w:szCs w:val="24"/>
        </w:rPr>
      </w:pPr>
    </w:p>
    <w:p w:rsidR="00C9409A" w:rsidRDefault="00C9409A">
      <w:pPr>
        <w:pStyle w:val="Antrat1"/>
        <w:spacing w:before="0" w:line="240" w:lineRule="auto"/>
        <w:rPr>
          <w:rFonts w:ascii="Times New Roman" w:eastAsia="Times New Roman" w:hAnsi="Times New Roman" w:cs="Times New Roman"/>
          <w:b/>
          <w:color w:val="000000"/>
          <w:sz w:val="24"/>
          <w:szCs w:val="24"/>
        </w:rPr>
      </w:pPr>
    </w:p>
    <w:p w:rsidR="00C9409A" w:rsidRDefault="00C9409A"/>
    <w:p w:rsidR="00C9409A" w:rsidRDefault="00C9409A"/>
    <w:p w:rsidR="00C9409A" w:rsidRDefault="00C9409A"/>
    <w:p w:rsidR="00C9409A" w:rsidRDefault="00C9409A"/>
    <w:p w:rsidR="00C9409A" w:rsidRDefault="00C9409A"/>
    <w:p w:rsidR="00C9409A" w:rsidRDefault="00C9409A"/>
    <w:p w:rsidR="00C9409A" w:rsidRDefault="00C9409A"/>
    <w:p w:rsidR="00C9409A" w:rsidRDefault="00C9409A"/>
    <w:p w:rsidR="00C9409A" w:rsidRDefault="00C9409A"/>
    <w:p w:rsidR="00C9409A" w:rsidRDefault="00C9409A"/>
    <w:p w:rsidR="00A4240B" w:rsidRDefault="00A4240B"/>
    <w:p w:rsidR="00A4240B" w:rsidRDefault="00A4240B"/>
    <w:p w:rsidR="00C9409A" w:rsidRDefault="00C9409A"/>
    <w:p w:rsidR="00F41F1E" w:rsidRDefault="00F41F1E"/>
    <w:p w:rsidR="00F41F1E" w:rsidRDefault="00F41F1E"/>
    <w:p w:rsidR="00F41F1E" w:rsidRDefault="00F41F1E"/>
    <w:p w:rsidR="00F41F1E" w:rsidRDefault="00F41F1E"/>
    <w:p w:rsidR="00F41F1E" w:rsidRDefault="00F41F1E"/>
    <w:p w:rsidR="00F41F1E" w:rsidRDefault="00F41F1E"/>
    <w:p w:rsidR="00A4240B" w:rsidRDefault="00A4240B">
      <w:pPr>
        <w:spacing w:after="0" w:line="360" w:lineRule="auto"/>
        <w:ind w:firstLine="720"/>
        <w:jc w:val="both"/>
        <w:rPr>
          <w:rFonts w:ascii="Times New Roman" w:eastAsia="Times New Roman" w:hAnsi="Times New Roman" w:cs="Times New Roman"/>
          <w:sz w:val="24"/>
          <w:szCs w:val="24"/>
          <w:highlight w:val="white"/>
        </w:rPr>
      </w:pPr>
    </w:p>
    <w:p w:rsidR="00C9409A" w:rsidRDefault="008F16AB">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lastRenderedPageBreak/>
        <w:t xml:space="preserve">Šios metodinės rekomendacijos skirtos pagrindinio ugdymo mokyklų, įgyvendinančių atnaujinto ugdymo turinio Bendrąją programą (2022), lenkų kalbos ir literatūros mokytojams. </w:t>
      </w:r>
      <w:r>
        <w:rPr>
          <w:rFonts w:ascii="Times New Roman" w:eastAsia="Times New Roman" w:hAnsi="Times New Roman" w:cs="Times New Roman"/>
          <w:sz w:val="24"/>
          <w:szCs w:val="24"/>
        </w:rPr>
        <w:t xml:space="preserve">Kad mokytojams būtų kuo naudingesnės metodinės rekomendacijos, buvo pasirinkta pateikti veiklas ir bendrųjų programų įgyvendinimą per naujo turinio, pasiekimų ir kompetencijų ugdymo pavyzdžius. Kiekviename pavyzdyje galima rasti daug dėmenų: kompetencijų raiškos, tarpdalykinės integracijos, naujos tematikos dėstymo, artimos aplinkos tyrinėjimo, ugdymo netradicinėse aplinkose ir kt. </w:t>
      </w:r>
    </w:p>
    <w:p w:rsidR="00C9409A" w:rsidRDefault="00C9409A">
      <w:pPr>
        <w:spacing w:after="0" w:line="360" w:lineRule="auto"/>
        <w:jc w:val="both"/>
        <w:rPr>
          <w:rFonts w:ascii="Times New Roman" w:eastAsia="Times New Roman" w:hAnsi="Times New Roman" w:cs="Times New Roman"/>
          <w:b/>
          <w:color w:val="538135"/>
          <w:sz w:val="24"/>
          <w:szCs w:val="24"/>
        </w:rPr>
      </w:pPr>
    </w:p>
    <w:p w:rsidR="00C9409A" w:rsidRDefault="008F16AB" w:rsidP="00B8599A">
      <w:pPr>
        <w:pStyle w:val="Antrat1"/>
        <w:numPr>
          <w:ilvl w:val="0"/>
          <w:numId w:val="76"/>
        </w:numPr>
        <w:jc w:val="center"/>
        <w:rPr>
          <w:rFonts w:ascii="Times New Roman" w:eastAsia="Times New Roman" w:hAnsi="Times New Roman" w:cs="Times New Roman"/>
          <w:b/>
          <w:color w:val="538135"/>
          <w:sz w:val="24"/>
          <w:szCs w:val="24"/>
        </w:rPr>
      </w:pPr>
      <w:bookmarkStart w:id="1" w:name="_Toc122381582"/>
      <w:r>
        <w:rPr>
          <w:rFonts w:ascii="Times New Roman" w:eastAsia="Times New Roman" w:hAnsi="Times New Roman" w:cs="Times New Roman"/>
          <w:b/>
          <w:color w:val="538135"/>
          <w:sz w:val="24"/>
          <w:szCs w:val="24"/>
        </w:rPr>
        <w:t>DALYKO NAUJO TURINIO MOKYMO REKOMENDACIJOS</w:t>
      </w:r>
      <w:bookmarkEnd w:id="1"/>
    </w:p>
    <w:p w:rsidR="00C9409A" w:rsidRDefault="00C9409A">
      <w:pPr>
        <w:spacing w:after="0" w:line="360" w:lineRule="auto"/>
        <w:jc w:val="center"/>
        <w:rPr>
          <w:rFonts w:ascii="Times New Roman" w:eastAsia="Times New Roman" w:hAnsi="Times New Roman" w:cs="Times New Roman"/>
          <w:b/>
          <w:color w:val="538135"/>
          <w:sz w:val="24"/>
          <w:szCs w:val="24"/>
        </w:rPr>
      </w:pPr>
    </w:p>
    <w:p w:rsidR="00C9409A" w:rsidRDefault="008F16AB">
      <w:pPr>
        <w:pStyle w:val="Antrat2"/>
        <w:spacing w:before="0" w:line="360" w:lineRule="auto"/>
        <w:rPr>
          <w:rFonts w:ascii="Times New Roman" w:eastAsia="Times New Roman" w:hAnsi="Times New Roman" w:cs="Times New Roman"/>
          <w:b/>
          <w:color w:val="538135"/>
          <w:sz w:val="24"/>
          <w:szCs w:val="24"/>
        </w:rPr>
      </w:pPr>
      <w:bookmarkStart w:id="2" w:name="_Toc122381583"/>
      <w:r>
        <w:rPr>
          <w:rFonts w:ascii="Times New Roman" w:eastAsia="Times New Roman" w:hAnsi="Times New Roman" w:cs="Times New Roman"/>
          <w:b/>
          <w:color w:val="538135"/>
          <w:sz w:val="24"/>
          <w:szCs w:val="24"/>
        </w:rPr>
        <w:t>Pasiekimų sritis: Kalbėjimas, klausymas ir sąveika</w:t>
      </w:r>
      <w:bookmarkEnd w:id="2"/>
    </w:p>
    <w:p w:rsidR="00C9409A" w:rsidRDefault="008F16AB">
      <w:pPr>
        <w:pStyle w:val="Antrat3"/>
        <w:spacing w:before="0" w:line="360" w:lineRule="auto"/>
        <w:jc w:val="both"/>
        <w:rPr>
          <w:rFonts w:ascii="Times New Roman" w:eastAsia="Times New Roman" w:hAnsi="Times New Roman" w:cs="Times New Roman"/>
          <w:b/>
          <w:color w:val="538135"/>
        </w:rPr>
      </w:pPr>
      <w:bookmarkStart w:id="3" w:name="_Toc122381584"/>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Leksika</w:t>
      </w:r>
      <w:proofErr w:type="gramEnd"/>
      <w:r>
        <w:rPr>
          <w:rFonts w:ascii="Times New Roman" w:eastAsia="Times New Roman" w:hAnsi="Times New Roman" w:cs="Times New Roman"/>
          <w:b/>
          <w:color w:val="538135"/>
        </w:rPr>
        <w:t xml:space="preserve"> – greičiausiai kintanti kalbos sistemos dalis. Pasenusieji ir naujieji žodžiai. Kitų Lietuvoje vartojamų kalbų poveikis lenkų kalbos sintaksinėms konst</w:t>
      </w:r>
      <w:r w:rsidR="00F41F1E">
        <w:rPr>
          <w:rFonts w:ascii="Times New Roman" w:eastAsia="Times New Roman" w:hAnsi="Times New Roman" w:cs="Times New Roman"/>
          <w:b/>
          <w:color w:val="538135"/>
        </w:rPr>
        <w:t>rukcijoms ir žodžių tvarkai. (7-</w:t>
      </w:r>
      <w:r>
        <w:rPr>
          <w:rFonts w:ascii="Times New Roman" w:eastAsia="Times New Roman" w:hAnsi="Times New Roman" w:cs="Times New Roman"/>
          <w:b/>
          <w:color w:val="538135"/>
        </w:rPr>
        <w:t xml:space="preserve">8 </w:t>
      </w:r>
      <w:proofErr w:type="gramStart"/>
      <w:r>
        <w:rPr>
          <w:rFonts w:ascii="Times New Roman" w:eastAsia="Times New Roman" w:hAnsi="Times New Roman" w:cs="Times New Roman"/>
          <w:b/>
          <w:color w:val="538135"/>
        </w:rPr>
        <w:t>kl</w:t>
      </w:r>
      <w:proofErr w:type="gramEnd"/>
      <w:r>
        <w:rPr>
          <w:rFonts w:ascii="Times New Roman" w:eastAsia="Times New Roman" w:hAnsi="Times New Roman" w:cs="Times New Roman"/>
          <w:b/>
          <w:color w:val="538135"/>
        </w:rPr>
        <w:t>.)</w:t>
      </w:r>
      <w:bookmarkEnd w:id="3"/>
    </w:p>
    <w:p w:rsidR="00C9409A" w:rsidRDefault="008F16AB">
      <w:pPr>
        <w:pBdr>
          <w:top w:val="nil"/>
          <w:left w:val="nil"/>
          <w:bottom w:val="nil"/>
          <w:right w:val="nil"/>
          <w:between w:val="nil"/>
        </w:pBdr>
        <w:spacing w:after="0" w:line="360" w:lineRule="auto"/>
        <w:jc w:val="both"/>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w:t>
      </w:r>
      <w:proofErr w:type="gramStart"/>
      <w:r>
        <w:rPr>
          <w:rFonts w:ascii="Times New Roman" w:eastAsia="Times New Roman" w:hAnsi="Times New Roman" w:cs="Times New Roman"/>
          <w:b/>
          <w:color w:val="538135"/>
          <w:sz w:val="24"/>
          <w:szCs w:val="24"/>
        </w:rPr>
        <w:t>: dr</w:t>
      </w:r>
      <w:proofErr w:type="gramEnd"/>
      <w:r>
        <w:rPr>
          <w:rFonts w:ascii="Times New Roman" w:eastAsia="Times New Roman" w:hAnsi="Times New Roman" w:cs="Times New Roman"/>
          <w:b/>
          <w:color w:val="538135"/>
          <w:sz w:val="24"/>
          <w:szCs w:val="24"/>
        </w:rPr>
        <w:t>. Kinga Geben </w:t>
      </w:r>
    </w:p>
    <w:p w:rsidR="00C9409A" w:rsidRDefault="00C9409A">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Naujos programos turinyje daugiau dėmesio skiriama mokinių žodynui turtinti. Todėl siūloma mokiniams patiems ieškoti naujų terminų, žaisti kalbinius žaidimus, mokytis atskirti bendrinę leksiką nuo tarminės. Apie tarmybių vartojimą yra žinoma iš mokinių apklausų, taip pat iš mokinių rašinėlių, tad reikia skatinti mokinius ieškoti lenkiškų naujų žodžių atitikmenų skaitmeniniuose ištekliuose, žodynuose, jaunimo žurnaluose, knygose.</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Kad mokiniai suvoktų, kokie yra leksikos sluoksnių požymiai ir vartojimo ypatumai, reikia: 1) leksiką pateikti kaip nuolat kintantį kalbos lygmenį ir formuoti vertinamąjį požiūrį į šiuos pokyčius; 2) mokyti, kaip kalbos raiškos priemonėmis kuo tiksliau įvardyti ir apibūdinti įvairias, ypač naujas realijas; 3) skatinti mokinių susidomėjimą naująja leksika ir įpratinti juos pačius savarankiškai ją vertinti. Mokytojams siūloma tikrąsias tarmybes aiškiai atskirti nuo tarmėse vartojamų leksinių ir gramatinių svetimybių, dėl svetimybių vartojimo mažinti pažymius, dėl tarmybių – įspėti.</w:t>
      </w:r>
    </w:p>
    <w:p w:rsidR="00C9409A" w:rsidRDefault="00C9409A">
      <w:pPr>
        <w:pBdr>
          <w:top w:val="nil"/>
          <w:left w:val="nil"/>
          <w:bottom w:val="nil"/>
          <w:right w:val="nil"/>
          <w:between w:val="nil"/>
        </w:pBdr>
        <w:spacing w:after="0" w:line="240" w:lineRule="auto"/>
        <w:jc w:val="both"/>
        <w:rPr>
          <w:rFonts w:ascii="Times New Roman" w:eastAsia="Times New Roman" w:hAnsi="Times New Roman" w:cs="Times New Roman"/>
          <w:color w:val="2E75B5"/>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C9409A" w:rsidRPr="00CE35C4" w:rsidRDefault="00C9409A" w:rsidP="00CE35C4">
      <w:pPr>
        <w:pStyle w:val="Betarp"/>
        <w:rPr>
          <w:rFonts w:eastAsia="Times New Roman"/>
        </w:rPr>
      </w:pPr>
    </w:p>
    <w:tbl>
      <w:tblPr>
        <w:tblStyle w:val="afffff6"/>
        <w:tblW w:w="102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45"/>
      </w:tblGrid>
      <w:tr w:rsidR="00C9409A">
        <w:tc>
          <w:tcPr>
            <w:tcW w:w="10245"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Derina klausymą ir kalbėjimą bendraudamas įvairiose komunikavimo situacijose(A2).</w:t>
            </w:r>
          </w:p>
          <w:p w:rsidR="00C9409A" w:rsidRDefault="008F16AB">
            <w:pPr>
              <w:rPr>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r>
    </w:tbl>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rsidR="00C9409A" w:rsidRDefault="00C9409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 zapamiętanie słowa wpływają rozmaite czynniki, najczęściej są to kontekst słowa (umiejętność tworzenia wielu różnych związków z tym samym wyrazem) oraz skojarzenia (zapamiętane z literatury lub osobiste). Zapamiętywanie słownictwa najczęściej odbywa się poprzez skojarzenia z innymi wyrazami w języku ojczystym lub obcym. Jak zatem najlepiej uczyć leksyki? Podstawowym kontekstem dla słowa jest </w:t>
      </w:r>
      <w:r>
        <w:rPr>
          <w:rFonts w:ascii="Times New Roman" w:eastAsia="Times New Roman" w:hAnsi="Times New Roman" w:cs="Times New Roman"/>
          <w:color w:val="000000"/>
          <w:sz w:val="24"/>
          <w:szCs w:val="24"/>
        </w:rPr>
        <w:lastRenderedPageBreak/>
        <w:t>związek wyrazowy, dlatego należy korzystać ze słownika poprawnej polszczyzny lub z wyszukiwarki Narodowego Korpusu Języka Polskiego (NKJP.</w:t>
      </w:r>
      <w:proofErr w:type="gramStart"/>
      <w:r>
        <w:rPr>
          <w:rFonts w:ascii="Times New Roman" w:eastAsia="Times New Roman" w:hAnsi="Times New Roman" w:cs="Times New Roman"/>
          <w:color w:val="000000"/>
          <w:sz w:val="24"/>
          <w:szCs w:val="24"/>
        </w:rPr>
        <w:t>pl</w:t>
      </w:r>
      <w:proofErr w:type="gramEnd"/>
      <w:r>
        <w:rPr>
          <w:rFonts w:ascii="Times New Roman" w:eastAsia="Times New Roman" w:hAnsi="Times New Roman" w:cs="Times New Roman"/>
          <w:color w:val="000000"/>
          <w:sz w:val="24"/>
          <w:szCs w:val="24"/>
        </w:rPr>
        <w:t xml:space="preserve">) pokazującej użycie wyrazu w zdaniu. W wyszukiwarce można znaleźć ciekawe przykłady oraz sprawdzić kontekst użycia, np. </w:t>
      </w:r>
      <w:r>
        <w:rPr>
          <w:rFonts w:ascii="Times New Roman" w:eastAsia="Times New Roman" w:hAnsi="Times New Roman" w:cs="Times New Roman"/>
          <w:i/>
          <w:color w:val="000000"/>
          <w:sz w:val="24"/>
          <w:szCs w:val="24"/>
        </w:rPr>
        <w:t>maska samochodu</w:t>
      </w: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i/>
          <w:color w:val="000000"/>
          <w:sz w:val="24"/>
          <w:szCs w:val="24"/>
        </w:rPr>
        <w:t>pedał</w:t>
      </w:r>
      <w:proofErr w:type="gramEnd"/>
      <w:r>
        <w:rPr>
          <w:rFonts w:ascii="Times New Roman" w:eastAsia="Times New Roman" w:hAnsi="Times New Roman" w:cs="Times New Roman"/>
          <w:i/>
          <w:color w:val="000000"/>
          <w:sz w:val="24"/>
          <w:szCs w:val="24"/>
        </w:rPr>
        <w:t xml:space="preserve"> gazu.</w:t>
      </w:r>
      <w:r>
        <w:rPr>
          <w:rFonts w:ascii="Times New Roman" w:eastAsia="Times New Roman" w:hAnsi="Times New Roman" w:cs="Times New Roman"/>
          <w:color w:val="000000"/>
          <w:sz w:val="24"/>
          <w:szCs w:val="24"/>
        </w:rPr>
        <w:t xml:space="preserve"> Dążymy, by uczeń wyczuł ironię lub lekceważenie, jeśli wyrazu użyto w niestandardowy sposób, np. </w:t>
      </w:r>
      <w:r>
        <w:rPr>
          <w:rFonts w:ascii="Times New Roman" w:eastAsia="Times New Roman" w:hAnsi="Times New Roman" w:cs="Times New Roman"/>
          <w:i/>
          <w:color w:val="000000"/>
          <w:sz w:val="24"/>
          <w:szCs w:val="24"/>
        </w:rPr>
        <w:t>zielony listek, „śpiący policjant”</w:t>
      </w:r>
      <w:r>
        <w:rPr>
          <w:rFonts w:ascii="Times New Roman" w:eastAsia="Times New Roman" w:hAnsi="Times New Roman" w:cs="Times New Roman"/>
          <w:color w:val="000000"/>
          <w:sz w:val="24"/>
          <w:szCs w:val="24"/>
        </w:rPr>
        <w:t>. Proponowane ćwiczenia wymagają zapamiętania słów w kontekście, uzupełnienia luk w tekście poprzez dobranie trafnej odpowiedzi.</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Można rozbudowywać słownictwo poprzez wizualizację. Nauczyciel czyta tekst, będący precyzyjnym opisem wydarzenia, np. lotu paralotnią lub skoku ze spadochronem. Powinno być w nim dużo słów odnoszących się do ruchu i zmysłów. Uczniowie wyobrażają sobie opisywaną scenę z uruchomieniem wszystkich zmysłów, starają się odczuć temperaturę, emocje, ruch, smak, zapach i dzielą się wrażeniami, co w zadaniu przyszło im łatwiej, a co trudniej.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Można zaproponować zabawę językową: uczniowie stoją w okręgu i gra toczy się od osoby do osoby, zgodnie z ruchem wskazówek zegara. Osoba A „podaje” osobie B słowo, ta natomiast wymyśla skojarzenia, do którego skojarzenia szuka osoba C itd., np. A</w:t>
      </w:r>
      <w:proofErr w:type="gramStart"/>
      <w:r>
        <w:rPr>
          <w:rFonts w:ascii="Times New Roman" w:eastAsia="Times New Roman" w:hAnsi="Times New Roman" w:cs="Times New Roman"/>
          <w:color w:val="000000"/>
          <w:sz w:val="24"/>
          <w:szCs w:val="24"/>
        </w:rPr>
        <w:t>: </w:t>
      </w:r>
      <w:r>
        <w:rPr>
          <w:rFonts w:ascii="Times New Roman" w:eastAsia="Times New Roman" w:hAnsi="Times New Roman" w:cs="Times New Roman"/>
          <w:i/>
          <w:color w:val="000000"/>
          <w:sz w:val="24"/>
          <w:szCs w:val="24"/>
        </w:rPr>
        <w:t>samochód</w:t>
      </w:r>
      <w:proofErr w:type="gramEnd"/>
      <w:r>
        <w:rPr>
          <w:rFonts w:ascii="Times New Roman" w:eastAsia="Times New Roman" w:hAnsi="Times New Roman" w:cs="Times New Roman"/>
          <w:i/>
          <w:color w:val="000000"/>
          <w:sz w:val="24"/>
          <w:szCs w:val="24"/>
        </w:rPr>
        <w:t>; </w:t>
      </w:r>
      <w:r>
        <w:rPr>
          <w:rFonts w:ascii="Times New Roman" w:eastAsia="Times New Roman" w:hAnsi="Times New Roman" w:cs="Times New Roman"/>
          <w:color w:val="000000"/>
          <w:sz w:val="24"/>
          <w:szCs w:val="24"/>
        </w:rPr>
        <w:t>B:</w:t>
      </w:r>
      <w:r>
        <w:rPr>
          <w:rFonts w:ascii="Times New Roman" w:eastAsia="Times New Roman" w:hAnsi="Times New Roman" w:cs="Times New Roman"/>
          <w:i/>
          <w:color w:val="000000"/>
          <w:sz w:val="24"/>
          <w:szCs w:val="24"/>
        </w:rPr>
        <w:t> kierowca</w:t>
      </w:r>
      <w:r>
        <w:rPr>
          <w:rFonts w:ascii="Times New Roman" w:eastAsia="Times New Roman" w:hAnsi="Times New Roman" w:cs="Times New Roman"/>
          <w:color w:val="000000"/>
          <w:sz w:val="24"/>
          <w:szCs w:val="24"/>
        </w:rPr>
        <w:t>, C: </w:t>
      </w:r>
      <w:r>
        <w:rPr>
          <w:rFonts w:ascii="Times New Roman" w:eastAsia="Times New Roman" w:hAnsi="Times New Roman" w:cs="Times New Roman"/>
          <w:i/>
          <w:color w:val="000000"/>
          <w:sz w:val="24"/>
          <w:szCs w:val="24"/>
        </w:rPr>
        <w:t>kierownica</w:t>
      </w:r>
      <w:r>
        <w:rPr>
          <w:rFonts w:ascii="Times New Roman" w:eastAsia="Times New Roman" w:hAnsi="Times New Roman" w:cs="Times New Roman"/>
          <w:color w:val="000000"/>
          <w:sz w:val="24"/>
          <w:szCs w:val="24"/>
        </w:rPr>
        <w:t>, D: </w:t>
      </w:r>
      <w:r>
        <w:rPr>
          <w:rFonts w:ascii="Times New Roman" w:eastAsia="Times New Roman" w:hAnsi="Times New Roman" w:cs="Times New Roman"/>
          <w:i/>
          <w:color w:val="000000"/>
          <w:sz w:val="24"/>
          <w:szCs w:val="24"/>
        </w:rPr>
        <w:t>biegi</w:t>
      </w:r>
      <w:r>
        <w:rPr>
          <w:rFonts w:ascii="Times New Roman" w:eastAsia="Times New Roman" w:hAnsi="Times New Roman" w:cs="Times New Roman"/>
          <w:color w:val="000000"/>
          <w:sz w:val="24"/>
          <w:szCs w:val="24"/>
        </w:rPr>
        <w:t>, E: </w:t>
      </w:r>
      <w:r>
        <w:rPr>
          <w:rFonts w:ascii="Times New Roman" w:eastAsia="Times New Roman" w:hAnsi="Times New Roman" w:cs="Times New Roman"/>
          <w:i/>
          <w:color w:val="000000"/>
          <w:sz w:val="24"/>
          <w:szCs w:val="24"/>
        </w:rPr>
        <w:t>szybkość</w:t>
      </w:r>
      <w:r>
        <w:rPr>
          <w:rFonts w:ascii="Times New Roman" w:eastAsia="Times New Roman" w:hAnsi="Times New Roman" w:cs="Times New Roman"/>
          <w:color w:val="000000"/>
          <w:sz w:val="24"/>
          <w:szCs w:val="24"/>
        </w:rPr>
        <w:t>, F: </w:t>
      </w:r>
      <w:r>
        <w:rPr>
          <w:rFonts w:ascii="Times New Roman" w:eastAsia="Times New Roman" w:hAnsi="Times New Roman" w:cs="Times New Roman"/>
          <w:i/>
          <w:color w:val="000000"/>
          <w:sz w:val="24"/>
          <w:szCs w:val="24"/>
        </w:rPr>
        <w:t>jezdnia</w:t>
      </w:r>
      <w:r>
        <w:rPr>
          <w:rFonts w:ascii="Times New Roman" w:eastAsia="Times New Roman" w:hAnsi="Times New Roman" w:cs="Times New Roman"/>
          <w:color w:val="000000"/>
          <w:sz w:val="24"/>
          <w:szCs w:val="24"/>
        </w:rPr>
        <w:t>, G: </w:t>
      </w:r>
      <w:r>
        <w:rPr>
          <w:rFonts w:ascii="Times New Roman" w:eastAsia="Times New Roman" w:hAnsi="Times New Roman" w:cs="Times New Roman"/>
          <w:i/>
          <w:color w:val="000000"/>
          <w:sz w:val="24"/>
          <w:szCs w:val="24"/>
        </w:rPr>
        <w:t>ruch</w:t>
      </w:r>
      <w:r>
        <w:rPr>
          <w:rFonts w:ascii="Times New Roman" w:eastAsia="Times New Roman" w:hAnsi="Times New Roman" w:cs="Times New Roman"/>
          <w:color w:val="000000"/>
          <w:sz w:val="24"/>
          <w:szCs w:val="24"/>
        </w:rPr>
        <w:t xml:space="preserve">, H: </w:t>
      </w:r>
      <w:r>
        <w:rPr>
          <w:rFonts w:ascii="Times New Roman" w:eastAsia="Times New Roman" w:hAnsi="Times New Roman" w:cs="Times New Roman"/>
          <w:i/>
          <w:color w:val="000000"/>
          <w:sz w:val="24"/>
          <w:szCs w:val="24"/>
        </w:rPr>
        <w:t>korek</w:t>
      </w:r>
      <w:r>
        <w:rPr>
          <w:rFonts w:ascii="Times New Roman" w:eastAsia="Times New Roman" w:hAnsi="Times New Roman" w:cs="Times New Roman"/>
          <w:color w:val="000000"/>
          <w:sz w:val="24"/>
          <w:szCs w:val="24"/>
        </w:rPr>
        <w:t>.</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Słownictwo związane z tematem komunikacji miejskiej i podróżami najbardziej jest narażone na wpływy języków obcych. W ćwiczeniach komunikacyjnych (ułożenie dialogu) należy zwrócić uwagę, czy nie wystąpiły rusycyzmy leksykalne i składniowe. </w:t>
      </w:r>
    </w:p>
    <w:p w:rsidR="00C9409A" w:rsidRDefault="00C9409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rsidR="00C9409A" w:rsidRDefault="00C9409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1.</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Wyszukaj odpowiednie objaśnienia podanych słów</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Rozkład jazdy </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Brawura </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Karetka </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Gaz</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Sprzęgło</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Klakson</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Wyprzedzanie</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Kierunkowskaz</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Zderzak</w:t>
      </w:r>
    </w:p>
    <w:p w:rsidR="00C9409A" w:rsidRDefault="008F16AB">
      <w:pPr>
        <w:numPr>
          <w:ilvl w:val="0"/>
          <w:numId w:val="45"/>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Zawieszenie</w:t>
      </w:r>
    </w:p>
    <w:p w:rsidR="00C9409A" w:rsidRDefault="00C9409A">
      <w:pPr>
        <w:pBdr>
          <w:top w:val="nil"/>
          <w:left w:val="nil"/>
          <w:bottom w:val="nil"/>
          <w:right w:val="nil"/>
          <w:between w:val="nil"/>
        </w:pBdr>
        <w:spacing w:after="0" w:line="240" w:lineRule="auto"/>
        <w:ind w:left="714"/>
        <w:rPr>
          <w:rFonts w:ascii="Times New Roman" w:eastAsia="Times New Roman" w:hAnsi="Times New Roman" w:cs="Times New Roman"/>
          <w:color w:val="000000"/>
          <w:sz w:val="24"/>
          <w:szCs w:val="24"/>
        </w:rPr>
      </w:pP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‘manewr polegający a poruszaniu się w tym samym kierunku szybciej od innego pojazdu’</w:t>
      </w: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pedał</w:t>
      </w:r>
      <w:proofErr w:type="gramEnd"/>
      <w:r>
        <w:rPr>
          <w:rFonts w:ascii="Times New Roman" w:eastAsia="Times New Roman" w:hAnsi="Times New Roman" w:cs="Times New Roman"/>
          <w:color w:val="000000"/>
          <w:sz w:val="24"/>
          <w:szCs w:val="24"/>
        </w:rPr>
        <w:t xml:space="preserve"> regulujący dopływ paliwa’</w:t>
      </w: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‘układ elementów łączących koła z podwoziem pojazdu’</w:t>
      </w: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‘urządzenie w pojazdach mechanicznych używane w celu zmiany biegów’</w:t>
      </w: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‘urządzenie wydające dźwięk ostrzegawczy’</w:t>
      </w: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‘urządzenie sygnalizujące zamiar zmiany kierunku ruchu’</w:t>
      </w: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‘część pojazdu umocowana z przodu i z tyłu, mająca łagodzić skutki zderzeń’</w:t>
      </w: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‘samochód odpowiednio przystosowany do przewozu chorych’</w:t>
      </w: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‘rozplanowanie godzin odjazdów i przyjazdów pociągów, autobusów’</w:t>
      </w:r>
    </w:p>
    <w:p w:rsidR="00C9409A" w:rsidRDefault="008F16AB">
      <w:pPr>
        <w:numPr>
          <w:ilvl w:val="0"/>
          <w:numId w:val="32"/>
        </w:numPr>
        <w:pBdr>
          <w:top w:val="nil"/>
          <w:left w:val="nil"/>
          <w:bottom w:val="nil"/>
          <w:right w:val="nil"/>
          <w:between w:val="nil"/>
        </w:pBdr>
        <w:spacing w:after="0" w:line="24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‘popisywanie się czymś, zwłaszcza odwagą, ryzykanctwo’</w:t>
      </w:r>
    </w:p>
    <w:p w:rsidR="00C9409A" w:rsidRDefault="00C9409A">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2. </w:t>
      </w:r>
    </w:p>
    <w:p w:rsidR="00C9409A" w:rsidRDefault="008F16AB">
      <w:pPr>
        <w:tabs>
          <w:tab w:val="left" w:pos="0"/>
        </w:tabs>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Uzupełnij podane zdania odpowiednim rzeczownikiem we właściwej formie</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Samochód jechał szybciej, bo kierowca mocniej wciskał …………….</w:t>
      </w:r>
      <w:proofErr w:type="gramStart"/>
      <w:r>
        <w:rPr>
          <w:rFonts w:ascii="Times New Roman" w:eastAsia="Times New Roman" w:hAnsi="Times New Roman" w:cs="Times New Roman"/>
          <w:color w:val="000000"/>
          <w:sz w:val="24"/>
          <w:szCs w:val="24"/>
        </w:rPr>
        <w:t>gazu</w:t>
      </w:r>
      <w:proofErr w:type="gramEnd"/>
      <w:r>
        <w:rPr>
          <w:rFonts w:ascii="Times New Roman" w:eastAsia="Times New Roman" w:hAnsi="Times New Roman" w:cs="Times New Roman"/>
          <w:color w:val="000000"/>
          <w:sz w:val="24"/>
          <w:szCs w:val="24"/>
        </w:rPr>
        <w:t>.</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Nocą wszystkie pojazdy muszą mieć włączone…………………………... .</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Najdroższą częścią samochodu jest jego………………………… .</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Podczas hamowania słyszałam pisk …………………….. .</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Miasto zwiedzimy pieszo, więc zostawimy samochód na …………………….. . </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Podczas zmiany biegów wciskamy …………………….. </w:t>
      </w:r>
      <w:r>
        <w:rPr>
          <w:rFonts w:ascii="Times New Roman" w:eastAsia="Times New Roman" w:hAnsi="Times New Roman" w:cs="Times New Roman"/>
          <w:i/>
          <w:color w:val="000000"/>
          <w:sz w:val="24"/>
          <w:szCs w:val="24"/>
        </w:rPr>
        <w:t>.</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Zaczęło padać, więc włączyłam …………………….. . </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Podstawą bezpiecznej jazdy jest ostrożne …………………….. .</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 zaśnieżonej drodze zdarzył się ……………… samochodowy.</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Uważaj, ta droga jest z ………………</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przejazdu.</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Auto jest sprawne techniczne, wczoraj było na ……………… .</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Przestrzegaj ……………… ruchu drogowego!</w:t>
      </w:r>
    </w:p>
    <w:p w:rsidR="00C9409A" w:rsidRDefault="008F16AB">
      <w:pPr>
        <w:numPr>
          <w:ilvl w:val="0"/>
          <w:numId w:val="5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Zapłaciłem ……………… za jazdę z niedozwoloną prędkością.</w:t>
      </w:r>
    </w:p>
    <w:p w:rsidR="00C9409A" w:rsidRDefault="00C9409A">
      <w:pPr>
        <w:spacing w:after="0" w:line="240" w:lineRule="auto"/>
        <w:jc w:val="both"/>
        <w:rPr>
          <w:rFonts w:ascii="Times New Roman" w:eastAsia="Times New Roman" w:hAnsi="Times New Roman" w:cs="Times New Roman"/>
          <w:sz w:val="24"/>
          <w:szCs w:val="24"/>
        </w:rPr>
      </w:pPr>
    </w:p>
    <w:p w:rsidR="00C9409A" w:rsidRDefault="008F16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Klucz: </w:t>
      </w:r>
      <w:proofErr w:type="gramStart"/>
      <w:r>
        <w:rPr>
          <w:rFonts w:ascii="Times New Roman" w:eastAsia="Times New Roman" w:hAnsi="Times New Roman" w:cs="Times New Roman"/>
          <w:i/>
          <w:sz w:val="24"/>
          <w:szCs w:val="24"/>
        </w:rPr>
        <w:t>pedał</w:t>
      </w:r>
      <w:proofErr w:type="gramEnd"/>
      <w:r>
        <w:rPr>
          <w:rFonts w:ascii="Times New Roman" w:eastAsia="Times New Roman" w:hAnsi="Times New Roman" w:cs="Times New Roman"/>
          <w:i/>
          <w:sz w:val="24"/>
          <w:szCs w:val="24"/>
        </w:rPr>
        <w:t>, reflektory, silnik, opony, parking, sprzęgło, wyprzedzanie, wypadek, pierwszeństwo, przegląd, przepisy, mandat</w:t>
      </w:r>
    </w:p>
    <w:p w:rsidR="00C9409A" w:rsidRDefault="00C9409A">
      <w:pPr>
        <w:spacing w:after="0" w:line="240" w:lineRule="auto"/>
        <w:rPr>
          <w:rFonts w:ascii="Times New Roman" w:eastAsia="Times New Roman" w:hAnsi="Times New Roman" w:cs="Times New Roman"/>
          <w:sz w:val="24"/>
          <w:szCs w:val="24"/>
        </w:rPr>
      </w:pP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3. Połącz wyrazy w logiczne wyrażenia.</w:t>
      </w:r>
    </w:p>
    <w:p w:rsidR="00C9409A" w:rsidRDefault="008F16AB">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Przejechać, zapiąć, wymusić przekroczyć, przestrzegać, popełnić, zawrócić, zmienić, przegapić, spowodować, prowadzić</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zielonym świetle, ………………pasy bezpieczeństwa, ………………pierwszeństwo, ………………dozwoloną prędkość, ………………przepisów ruchy drogowego, ………………wykroczenie, ……………… w innym kierunku, ………………pas ruchu, ………………zmianę świateł, ………………wypadek, ………………samochód. </w:t>
      </w:r>
    </w:p>
    <w:p w:rsidR="00C9409A" w:rsidRDefault="00C9409A">
      <w:pPr>
        <w:spacing w:after="0" w:line="240" w:lineRule="auto"/>
        <w:jc w:val="both"/>
        <w:rPr>
          <w:rFonts w:ascii="Times New Roman" w:eastAsia="Times New Roman" w:hAnsi="Times New Roman" w:cs="Times New Roman"/>
          <w:b/>
          <w:sz w:val="24"/>
          <w:szCs w:val="24"/>
        </w:rPr>
      </w:pP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4. Przeczytaj tekst i odpowiedz na pytania.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Zdaniem towarzystw ubezpieczeniowych, aż 25% kolizji jest konsekwencją zaśnięcia kierowcy w czasie jazdy. Montowane w autokarach wycieczkowych tachografy – urządzenia sprzężone z licznikiem kilometrów i zegarem – rejestrują wprawdzie przekroczenie czasu pracy, ale nie zapobiegną drzemce za kierownicą. W niektórych krajach wzdłuż pasów ruchu rozmieszczone są wystające z jezdni kostki – „muldy” na drodze. Mogą one być ostrzeżeniem dla zasypiającego kierowcy, ponieważ niekontrolowana zmiana pasa i stopniowe znoszenie pojazdu powodują charakterystyczny stukot kół i podrzucanie samochodu. Z kolei próg prędkościowy, potocznie nazywany „śpiącym policjantem”, spotkamy tylko na obszarze zabudowanym poza drogami głównymi. Progi zwalniające można stosować w okolicach szkół, przedszkoli, szpitali, czy w innych miejscach, w których z powodów bezpieczeństwa konieczne jest ograniczenie prędkości pojazdów.</w:t>
      </w:r>
    </w:p>
    <w:p w:rsidR="00C9409A" w:rsidRDefault="008F16AB">
      <w:pPr>
        <w:numPr>
          <w:ilvl w:val="0"/>
          <w:numId w:val="54"/>
        </w:numPr>
        <w:pBdr>
          <w:top w:val="nil"/>
          <w:left w:val="nil"/>
          <w:bottom w:val="nil"/>
          <w:right w:val="nil"/>
          <w:between w:val="nil"/>
        </w:pBdr>
        <w:spacing w:after="0" w:line="240" w:lineRule="auto"/>
        <w:ind w:left="714"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 jest częstą przyczyną wypadków samochodowych? </w:t>
      </w:r>
    </w:p>
    <w:p w:rsidR="00C9409A" w:rsidRDefault="008F16AB">
      <w:pPr>
        <w:numPr>
          <w:ilvl w:val="0"/>
          <w:numId w:val="54"/>
        </w:numPr>
        <w:pBdr>
          <w:top w:val="nil"/>
          <w:left w:val="nil"/>
          <w:bottom w:val="nil"/>
          <w:right w:val="nil"/>
          <w:between w:val="nil"/>
        </w:pBdr>
        <w:spacing w:after="0" w:line="240" w:lineRule="auto"/>
        <w:ind w:left="714"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Czym są tachografy? </w:t>
      </w:r>
    </w:p>
    <w:p w:rsidR="00C9409A" w:rsidRDefault="008F16AB">
      <w:pPr>
        <w:numPr>
          <w:ilvl w:val="0"/>
          <w:numId w:val="54"/>
        </w:numPr>
        <w:pBdr>
          <w:top w:val="nil"/>
          <w:left w:val="nil"/>
          <w:bottom w:val="nil"/>
          <w:right w:val="nil"/>
          <w:between w:val="nil"/>
        </w:pBdr>
        <w:spacing w:after="0" w:line="240" w:lineRule="auto"/>
        <w:ind w:left="714"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Do czego służą „muldy”? </w:t>
      </w:r>
    </w:p>
    <w:p w:rsidR="00C9409A" w:rsidRDefault="008F16AB">
      <w:pPr>
        <w:numPr>
          <w:ilvl w:val="0"/>
          <w:numId w:val="54"/>
        </w:numPr>
        <w:pBdr>
          <w:top w:val="nil"/>
          <w:left w:val="nil"/>
          <w:bottom w:val="nil"/>
          <w:right w:val="nil"/>
          <w:between w:val="nil"/>
        </w:pBdr>
        <w:spacing w:after="0" w:line="240" w:lineRule="auto"/>
        <w:ind w:left="714"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Czym muldy różnią się od progów zwalniających, zwanych potocznie „śpiącymi policjantami”?</w:t>
      </w:r>
    </w:p>
    <w:p w:rsidR="00C9409A" w:rsidRDefault="00C9409A">
      <w:pPr>
        <w:spacing w:after="0" w:line="240" w:lineRule="auto"/>
        <w:jc w:val="both"/>
        <w:rPr>
          <w:rFonts w:ascii="Times New Roman" w:eastAsia="Times New Roman" w:hAnsi="Times New Roman" w:cs="Times New Roman"/>
          <w:sz w:val="24"/>
          <w:szCs w:val="24"/>
        </w:rPr>
      </w:pP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5. </w:t>
      </w: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Przygotuj z koleżanką/kolegą dialog (rozmowę telefoniczną), w której dzielisz się swoimi wrażeniami z pierwszej samodzielnej jazdy za kierownicą. Opowiedz, jak wyglądał ruch uliczny, jakich manewrów dokonałeś(-aś) oraz przygody, których mogłeś (-aś) doświadczyć.</w:t>
      </w:r>
    </w:p>
    <w:p w:rsidR="00C9409A" w:rsidRDefault="00C9409A">
      <w:pPr>
        <w:spacing w:after="0" w:line="240" w:lineRule="auto"/>
        <w:jc w:val="both"/>
        <w:rPr>
          <w:rFonts w:ascii="Times New Roman" w:eastAsia="Times New Roman" w:hAnsi="Times New Roman" w:cs="Times New Roman"/>
          <w:b/>
          <w:sz w:val="24"/>
          <w:szCs w:val="24"/>
        </w:rPr>
      </w:pP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6. </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Napisz artykuł do gazetki szkolnej, w którym wyrazisz swój sąd na ten temat: Komunikacja miejska bez biletu – plusy i minusy.</w:t>
      </w:r>
      <w:r>
        <w:rPr>
          <w:rFonts w:ascii="Times New Roman" w:eastAsia="Times New Roman" w:hAnsi="Times New Roman" w:cs="Times New Roman"/>
          <w:sz w:val="24"/>
          <w:szCs w:val="24"/>
        </w:rPr>
        <w:t xml:space="preserve"> </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 artykule wskaż na korzyści, jakich mieszkańcy miasta doznaliby w razie wprowadzenia bezpłatnej komunikacji miejskiej (mniej samochodów na ulicach, zmniejszenie kroków i hałasu ulicznego, brak gapowiczów, nie trzeba kupować biletów miesięcznych, większa liczba turystów itp</w:t>
      </w:r>
      <w:proofErr w:type="gramStart"/>
      <w:r>
        <w:rPr>
          <w:rFonts w:ascii="Times New Roman" w:eastAsia="Times New Roman" w:hAnsi="Times New Roman" w:cs="Times New Roman"/>
          <w:sz w:val="24"/>
          <w:szCs w:val="24"/>
        </w:rPr>
        <w:t>). Jednocześnie</w:t>
      </w:r>
      <w:proofErr w:type="gramEnd"/>
      <w:r>
        <w:rPr>
          <w:rFonts w:ascii="Times New Roman" w:eastAsia="Times New Roman" w:hAnsi="Times New Roman" w:cs="Times New Roman"/>
          <w:sz w:val="24"/>
          <w:szCs w:val="24"/>
        </w:rPr>
        <w:t xml:space="preserve"> jednak zwróć uwagę na negatywne skutki bezpłatnego korzystania z przejazdów (większy tłok w autobusach, większe koszty utrzymywania bezpieczeństwa w pojazdach itp.). Zastanów się też, od czego może zależeć wprowadzenie bezpłatnej komunikacji (może od liczby mieszkańców miasta lub od zamożności państwa). Zaprezentuj własną pozycję wobec rozważanego zagadnienia. </w:t>
      </w:r>
    </w:p>
    <w:p w:rsidR="00C9409A" w:rsidRDefault="00C9409A">
      <w:pPr>
        <w:pBdr>
          <w:top w:val="nil"/>
          <w:left w:val="nil"/>
          <w:bottom w:val="nil"/>
          <w:right w:val="nil"/>
          <w:between w:val="nil"/>
        </w:pBdr>
        <w:spacing w:after="0" w:line="240" w:lineRule="auto"/>
      </w:pPr>
    </w:p>
    <w:p w:rsidR="00C9409A" w:rsidRDefault="00C9409A">
      <w:pPr>
        <w:spacing w:after="0" w:line="360" w:lineRule="auto"/>
        <w:rPr>
          <w:rFonts w:ascii="Times New Roman" w:eastAsia="Times New Roman" w:hAnsi="Times New Roman" w:cs="Times New Roman"/>
          <w:b/>
          <w:color w:val="538135"/>
          <w:sz w:val="24"/>
          <w:szCs w:val="24"/>
        </w:rPr>
      </w:pPr>
    </w:p>
    <w:p w:rsidR="00C9409A" w:rsidRDefault="008F16AB">
      <w:pPr>
        <w:pStyle w:val="Antrat2"/>
        <w:spacing w:before="0" w:line="360" w:lineRule="auto"/>
        <w:rPr>
          <w:rFonts w:ascii="Times New Roman" w:eastAsia="Times New Roman" w:hAnsi="Times New Roman" w:cs="Times New Roman"/>
          <w:b/>
          <w:color w:val="538135"/>
          <w:sz w:val="24"/>
          <w:szCs w:val="24"/>
        </w:rPr>
      </w:pPr>
      <w:bookmarkStart w:id="4" w:name="_Toc122381585"/>
      <w:r>
        <w:rPr>
          <w:rFonts w:ascii="Times New Roman" w:eastAsia="Times New Roman" w:hAnsi="Times New Roman" w:cs="Times New Roman"/>
          <w:b/>
          <w:color w:val="538135"/>
          <w:sz w:val="24"/>
          <w:szCs w:val="24"/>
        </w:rPr>
        <w:t>Pasiekimų sritis: Skaitymas ir teksto suvokimas</w:t>
      </w:r>
      <w:bookmarkEnd w:id="4"/>
    </w:p>
    <w:p w:rsidR="00C9409A" w:rsidRDefault="008F16AB">
      <w:pPr>
        <w:pStyle w:val="Antrat3"/>
        <w:spacing w:before="0" w:line="360" w:lineRule="auto"/>
        <w:rPr>
          <w:rFonts w:ascii="Times New Roman" w:eastAsia="Times New Roman" w:hAnsi="Times New Roman" w:cs="Times New Roman"/>
          <w:b/>
          <w:color w:val="538135"/>
        </w:rPr>
      </w:pPr>
      <w:bookmarkStart w:id="5" w:name="_Toc122381586"/>
      <w:r>
        <w:rPr>
          <w:rFonts w:ascii="Times New Roman" w:eastAsia="Times New Roman" w:hAnsi="Times New Roman" w:cs="Times New Roman"/>
          <w:b/>
          <w:color w:val="538135"/>
        </w:rPr>
        <w:t>Tema: Skaitymo ir teksto supratimo strategijų taikymas (9–10 kl.)</w:t>
      </w:r>
      <w:bookmarkEnd w:id="5"/>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w:t>
      </w:r>
      <w:proofErr w:type="gramStart"/>
      <w:r>
        <w:rPr>
          <w:rFonts w:ascii="Times New Roman" w:eastAsia="Times New Roman" w:hAnsi="Times New Roman" w:cs="Times New Roman"/>
          <w:b/>
          <w:color w:val="538135"/>
          <w:sz w:val="24"/>
          <w:szCs w:val="24"/>
        </w:rPr>
        <w:t>: Renata</w:t>
      </w:r>
      <w:proofErr w:type="gramEnd"/>
      <w:r>
        <w:rPr>
          <w:rFonts w:ascii="Times New Roman" w:eastAsia="Times New Roman" w:hAnsi="Times New Roman" w:cs="Times New Roman"/>
          <w:b/>
          <w:color w:val="538135"/>
          <w:sz w:val="24"/>
          <w:szCs w:val="24"/>
        </w:rPr>
        <w:t xml:space="preserve"> Slavinskienė</w:t>
      </w:r>
    </w:p>
    <w:p w:rsidR="00C9409A" w:rsidRDefault="00C9409A" w:rsidP="00FE22A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Skaityti ir suprasti tekstus – viena iš pagrindinių kompetencijų, kurias padeda įgyti mokykla. Ši kompetencija mūsų mokiniams padeda gyventi sąmoningai, apsišvietus, formuoti savo asmenybę ir, be to, patirti skaitymo malonumą. Todėl skaitymo kompetencijos ugdymui mokyklose skiriama daug dėmesio. Daugeliui atrodo, kad gerai išugdytas gebėjimas atpažinti žodžius ir sklandžiai skaityti padeda suvokti skaitomą tekstą. Tačiau šių dviejų sąlygų nepakanka, kad tekstas būtų teisingai suprastas. Su šiais pažintiniais procesais siejami įvairūs skaitomo teksto suvokimo metodai, kuriuos taikant įmanoma pagerinti skirtingų skaitymo gebėjimų turinčių mokinių skaitymo įgūdžius. Skaitomo teksto suvokimo metodų reikėtų mokyti visą privalomojo ugdymo laikotarpį. Jie turėtų tapti neatsiejama mokymo skaityti dalimi.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Medijų vaidmuo šiuolaikinėje demokratinėje visuomenėje labai reikšmingas. Medijos daro įtaką žmonių mąstymui, interesams, tarpusavio santykiams, gyvenimo būdui, turi daug įtakos, formuojant visuomenės nuomonę. Susidūrimas su medijomis šiandieniniame gyvenime yra neišvengiamas – žiūrime TV laidas, skaitome spaudos leidinius, žiūrime kino filmus, klausomės muzikos ir kt. Svarbu ne tik pasyviai priimti informaciją, bet ir gebėti suvokti jos turinį, analizuoti ir vertinti įvairių visuomenės informavimo priemonių (televizijos, radijo, spaudos, interneto) teikiamą informaciją, suvokti informacijos pateikėjų interesus, mokėti ją efektyviai panaudoti, patiems formuojant informacinius pranešimus ir juos skelbiant viešosios komunikacijos erdvėje. Šių gebėjimų ugdymą galima vadinti medijų ir informaciniu raštingumu, kuris skatina suvokti, analizuoti, vertinti, panaudoti gaunamą informaciją ir kurti naujus pranešimus. Labai svarbu gauti informaciją, tačiau dar svarbiau ją suprasti. Tai ir socialinis įsitraukimas, kurį suteikia socialiniai tinklai, ir pilietinis įsipareigojimas – taigi, tai neišvengiamas gyvenimo būdas XXI amžiuje.</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Šiandien neužtenka mokėti skaityti, skaičiuoti ir rašyti, kad žmogus būtų raštingas. Per įvairias medijas ir kitus informacijos kanalus mus pasiekia vis didesni informacijos srautai, todėl gebėjimas rasti, suvokti, kritiškai vertinti ir naudoti informaciją bei išreikšti save, naudojantis medijomis, yra vieni svarbiausių XXI amžiaus žmogaus gebėjimų. Ugdyti medijų ir informacinį raštingumą skatina UNESCO.</w:t>
      </w:r>
    </w:p>
    <w:p w:rsidR="00C9409A" w:rsidRDefault="00C9409A">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CE35C4" w:rsidRDefault="00CE35C4">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Ugdymo procese labai svarbu užtikrinti vidinę dalyko integraciją. Pateikti pasiekimai yra pagrindiniai, ugdant mokinio skaitymo ir teksto suvokimo gebėjimus.  Pabrėžtina, kad sričių skirstymas yra santykinis, nes ugdymo procese visos dalys glaudžiai susijusios. Mokinys ugdosi skaitymo ir teksto suvokimo gebėjimus, vartodamas kalbą, pažindamas literatūrą ir kultūrą, kalbos ir teksto kūrimo sistemą.</w:t>
      </w:r>
    </w:p>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7"/>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C9409A">
        <w:tc>
          <w:tcPr>
            <w:tcW w:w="10343" w:type="dxa"/>
          </w:tcPr>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Skaito įvairių tipų tekstus atsižvelgdamas į skaitymo tikslą ir taikydamas įvairias skaitymo strategijas (B1).</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Sąmoningai skaito skirtingais būdais įvairius tekstus (B1.1.3).</w:t>
            </w:r>
          </w:p>
          <w:p w:rsidR="00C9409A" w:rsidRDefault="00C9409A">
            <w:pPr>
              <w:pBdr>
                <w:top w:val="nil"/>
                <w:left w:val="nil"/>
                <w:bottom w:val="nil"/>
                <w:right w:val="nil"/>
                <w:between w:val="nil"/>
              </w:pBdr>
              <w:jc w:val="both"/>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Įžvelgia ir aptaria skaitomų tekstų turinio ir kalbinės raiškos elementus, teksto kontekstus, intenciją (B2).</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Aptaria teksto kalbinės raiškos ir stiliaus elementus, jų funkcijas. Sieja, palygina, apibendrina ir atsakinėdamas į nukreipiamuosius klausimus kritiškai vertina skirtingos raiškos informacijos </w:t>
            </w:r>
            <w:proofErr w:type="gramStart"/>
            <w:r>
              <w:rPr>
                <w:rFonts w:ascii="Times New Roman" w:eastAsia="Times New Roman" w:hAnsi="Times New Roman" w:cs="Times New Roman"/>
                <w:sz w:val="24"/>
                <w:szCs w:val="24"/>
              </w:rPr>
              <w:t>fragmentus  (B</w:t>
            </w:r>
            <w:proofErr w:type="gramEnd"/>
            <w:r>
              <w:rPr>
                <w:rFonts w:ascii="Times New Roman" w:eastAsia="Times New Roman" w:hAnsi="Times New Roman" w:cs="Times New Roman"/>
                <w:sz w:val="24"/>
                <w:szCs w:val="24"/>
              </w:rPr>
              <w:t>2.1.3).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Randa ir paaiškina netiesiogiai išreikštą tekste informaciją, mintis ir požiūrius, įžvelgia teksto autoriaus intencijas. Įžvelgia ir atsakinėdamas į nukreipiamuosius klausimus aptaria teksto nevienareikšmiškumo apraiš</w:t>
            </w:r>
            <w:proofErr w:type="gramStart"/>
            <w:r>
              <w:rPr>
                <w:rFonts w:ascii="Times New Roman" w:eastAsia="Times New Roman" w:hAnsi="Times New Roman" w:cs="Times New Roman"/>
                <w:sz w:val="24"/>
                <w:szCs w:val="24"/>
              </w:rPr>
              <w:t>kas  (B</w:t>
            </w:r>
            <w:proofErr w:type="gramEnd"/>
            <w:r>
              <w:rPr>
                <w:rFonts w:ascii="Times New Roman" w:eastAsia="Times New Roman" w:hAnsi="Times New Roman" w:cs="Times New Roman"/>
                <w:sz w:val="24"/>
                <w:szCs w:val="24"/>
              </w:rPr>
              <w:t>2.2.3).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Formuluoja ir aptaria teksto temą, tikslą, pagrindinę mintį, kelia hipotezes. Aptaria įvairius ryšius tarp teksto dalių. Pagal pateiktą modelį daro teksto visumą apibendrinančias įžvalgas. Interpretuodamas taiko mąstymo operacijas: analizuoja, sintezuoja, lygina, argumentuoja, daro išvadas, apibendrina (B2.3.3).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Sieja ir lygina tekste esančią informaciją su žiniomis iš įvairių šaltinių, su sociokultūriniu ar (ir) istoriniu kontekstu. Kritiškai vertina tekstą, argumentuotai išsako savo nuomonę apie nagrinėjamą tekstą, remdamasis tekstu, specifinėmis žiniomis ir viešai prieinama informacija. Lygina tekstą su kitais tekstais nurodytais keliais aspektais (B2.4.3).</w:t>
            </w:r>
          </w:p>
          <w:p w:rsidR="00C9409A" w:rsidRDefault="00C9409A">
            <w:pPr>
              <w:pBdr>
                <w:top w:val="nil"/>
                <w:left w:val="nil"/>
                <w:bottom w:val="nil"/>
                <w:right w:val="nil"/>
                <w:between w:val="nil"/>
              </w:pBdr>
              <w:jc w:val="both"/>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Tikslingai ir atsakingai naudojasi įvairiais informacijos šaltiniais (B3).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Tikslingai pasirenka informacijos šaltinius, randa, atrenka ir vertina informaciją. Palygina, klasifikuoja </w:t>
            </w:r>
            <w:proofErr w:type="gramStart"/>
            <w:r>
              <w:rPr>
                <w:rFonts w:ascii="Times New Roman" w:eastAsia="Times New Roman" w:hAnsi="Times New Roman" w:cs="Times New Roman"/>
                <w:sz w:val="24"/>
                <w:szCs w:val="24"/>
              </w:rPr>
              <w:t>ir      apibendrina</w:t>
            </w:r>
            <w:proofErr w:type="gramEnd"/>
            <w:r>
              <w:rPr>
                <w:rFonts w:ascii="Times New Roman" w:eastAsia="Times New Roman" w:hAnsi="Times New Roman" w:cs="Times New Roman"/>
                <w:sz w:val="24"/>
                <w:szCs w:val="24"/>
              </w:rPr>
              <w:t xml:space="preserve"> informaciją iš kelių skirtingų šaltinių (B3.1.3).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Vertina ir argumentuoja atrinktos informacijos tinkamumą; vertindamas šaltinio informacinį patikimumą pritaiko bent keletą kriterijų. Skiria objektyvią ir subjektyvią informaciją, kritiškai vertina ją. Pagal pateiktus kriterijus atpažįsta akivaizdžias manipuliacijos apraiškas, įžvelgia ir aptaria medijų poveikį vartotojams (B3.2.3).</w:t>
            </w:r>
          </w:p>
          <w:p w:rsidR="00C9409A" w:rsidRDefault="00C9409A">
            <w:pPr>
              <w:pBdr>
                <w:top w:val="nil"/>
                <w:left w:val="nil"/>
                <w:bottom w:val="nil"/>
                <w:right w:val="nil"/>
                <w:between w:val="nil"/>
              </w:pBdr>
              <w:jc w:val="both"/>
              <w:rPr>
                <w:rFonts w:ascii="Times New Roman" w:eastAsia="Times New Roman" w:hAnsi="Times New Roman" w:cs="Times New Roman"/>
                <w:sz w:val="24"/>
                <w:szCs w:val="24"/>
              </w:rPr>
            </w:pPr>
          </w:p>
        </w:tc>
      </w:tr>
    </w:tbl>
    <w:p w:rsidR="00C9409A" w:rsidRDefault="00C9409A">
      <w:pPr>
        <w:spacing w:after="0" w:line="360" w:lineRule="auto"/>
        <w:rPr>
          <w:rFonts w:ascii="Times New Roman" w:eastAsia="Times New Roman" w:hAnsi="Times New Roman" w:cs="Times New Roman"/>
          <w:b/>
          <w:color w:val="00206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Wydaje się, że dziś nikt nie kwestionuje potrzeby kształcenia u młodych ludzi kompetencji medialnych, czyli umiejętności korzystania z mediów i twórczego ich używania, a także rozumienia i krytycznej oceny przekazów medialnych. Dlatego podejmowane w zakresie edukacji medialnej działania powinny z jednej strony podnosić świadomość młodych odbiorców, co do zalet i zagrożeń, jakie niosą ze sobą media, z drugiej – sprzyjać rozwijaniu twórczości i zainteresowań młodych ludzi i zachęcać ich do myślenia krytycznego i świadomego korzystania z dostępnych narzędzi oraz aktywnego udziału w życiu społecznym. Elementy edukacji medialnej można wprowadzać właściwie na każdej lekcji przedmiotowej, a z pewnością z wielkim sukcesem na języku polskim.</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„Edukacja medialna” stanowi jedną z treści programowych wpisanych do podstawy programowej na wszystkich szczeblach kształcenia (Patrz: </w:t>
      </w:r>
      <w:r>
        <w:rPr>
          <w:rFonts w:ascii="Times New Roman" w:eastAsia="Times New Roman" w:hAnsi="Times New Roman" w:cs="Times New Roman"/>
          <w:i/>
          <w:sz w:val="24"/>
          <w:szCs w:val="24"/>
        </w:rPr>
        <w:t xml:space="preserve">Pasiekimų sritys ir pasiekimai - Skaitymas ir teksto supratimas (B) - Tikslingai ir atsakingai naudojasi įvairiais informacijos šaltiniais. (B.3.). </w:t>
      </w:r>
      <w:r>
        <w:rPr>
          <w:rFonts w:ascii="Times New Roman" w:eastAsia="Times New Roman" w:hAnsi="Times New Roman" w:cs="Times New Roman"/>
          <w:sz w:val="24"/>
          <w:szCs w:val="24"/>
        </w:rPr>
        <w:t xml:space="preserve">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dobie wszechobecnych mediów oraz natłoku informacji pochodzących z rozlicznych źródeł, łatwo jest zgubić się dorosłym użytkownikom mediów – osobom posiadającym wiedzę i doświadczenie oraz świadomość zagrożeń płynących z internetu. Jak z tym mają radzić uczniowie? W związku z powszechnością mediów społecznościach, które dla młodych użytkowników internetu są prawdopodobnie jedynym źródłem informacji, warto zastanowić się nad tym, jak rozwijać u naszych uczniów umiejętności, takie jak krytyczne myślenie czy selekcja i analiza informacji.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lastRenderedPageBreak/>
        <w:t>Fake news</w:t>
      </w:r>
      <w:r>
        <w:rPr>
          <w:rFonts w:ascii="Times New Roman" w:eastAsia="Times New Roman" w:hAnsi="Times New Roman" w:cs="Times New Roman"/>
          <w:sz w:val="24"/>
          <w:szCs w:val="24"/>
        </w:rPr>
        <w:t> to rodzaj informacji medialnej, w której prawda miesza się z fałszem i dzięki internetowi błyskawicznie rozchodzi się po całym świecie – szkodząc osobom prywatnym i publicznym, firmom czy instytucjom. </w:t>
      </w:r>
      <w:r>
        <w:rPr>
          <w:rFonts w:ascii="Times New Roman" w:eastAsia="Times New Roman" w:hAnsi="Times New Roman" w:cs="Times New Roman"/>
          <w:i/>
          <w:sz w:val="24"/>
          <w:szCs w:val="24"/>
        </w:rPr>
        <w:t>Fake newsy</w:t>
      </w:r>
      <w:r>
        <w:rPr>
          <w:rFonts w:ascii="Times New Roman" w:eastAsia="Times New Roman" w:hAnsi="Times New Roman" w:cs="Times New Roman"/>
          <w:sz w:val="24"/>
          <w:szCs w:val="24"/>
        </w:rPr>
        <w:t xml:space="preserve"> najczęściej są publikowane w internecie (w portalach informacyjnych lub mediach społecznościowych) oraz tradycyjnych mediach: telewizji, radiu czy prasie. Jak powstają? Istnieją boty tworzące fałszywe wiadomości, a nawet całe systemy uwiarygodniania informacji, by wyglądały na poważne artykuły. Są także tworzone przez zwykłych użytkowników portali społecznościowych oraz redaktorów serwisów informacyjnych.</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Rozumiejąc mechanizmy rządzące </w:t>
      </w:r>
      <w:r>
        <w:rPr>
          <w:rFonts w:ascii="Times New Roman" w:eastAsia="Times New Roman" w:hAnsi="Times New Roman" w:cs="Times New Roman"/>
          <w:i/>
          <w:sz w:val="24"/>
          <w:szCs w:val="24"/>
        </w:rPr>
        <w:t>fake news’ami</w:t>
      </w:r>
      <w:r>
        <w:rPr>
          <w:rFonts w:ascii="Times New Roman" w:eastAsia="Times New Roman" w:hAnsi="Times New Roman" w:cs="Times New Roman"/>
          <w:sz w:val="24"/>
          <w:szCs w:val="24"/>
        </w:rPr>
        <w:t> i manipulacją językową, możemy im przeciwdziałać. Poniżej przygotowane zostały praktyczne wskazówki jak czytać, żeby nie dać się oszukać.</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Dezinformacja, </w:t>
      </w:r>
      <w:r>
        <w:rPr>
          <w:rFonts w:ascii="Times New Roman" w:eastAsia="Times New Roman" w:hAnsi="Times New Roman" w:cs="Times New Roman"/>
          <w:i/>
          <w:sz w:val="24"/>
          <w:szCs w:val="24"/>
        </w:rPr>
        <w:t>fake news</w:t>
      </w:r>
      <w:r>
        <w:rPr>
          <w:rFonts w:ascii="Times New Roman" w:eastAsia="Times New Roman" w:hAnsi="Times New Roman" w:cs="Times New Roman"/>
          <w:sz w:val="24"/>
          <w:szCs w:val="24"/>
        </w:rPr>
        <w:t>, postprawda – zjawisko dawniej opisywane słowami takimi jak propaganda, plotka, legenda miejska, mit, a oznaczające po prostu manipulację informacją, ma długą historię bogatą w spektakularne przykłady. Rozwój nowych technologii zmienił jednak kontekst, w jakim to zjawisko funkcjonuje. W sieci łatwo utonąć w zalewie napływających ze wszystkich stron, a nie zawsze sprawdzonych i wiarygodnych, informacji. A jednocześnie to właśnie dzięki internetowi można dziś łatwiej dotrzeć do wiedzy, która pomaga zweryfikować to, co zasłyszane, obejrzane czy przeczytane.</w:t>
      </w: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Czytanie to rozbudzenie w sobie aktywności poznawczej i intelektualnej, to stosowanie pytań i formułowanie hipotez, angażowanie się emocjonalne, sprawdzanie czy tekst odpowiada na nasze pytania. Poniższe rekomendacje metodyczne dotyczące czytania </w:t>
      </w:r>
      <w:r>
        <w:rPr>
          <w:rFonts w:ascii="Times New Roman" w:eastAsia="Times New Roman" w:hAnsi="Times New Roman" w:cs="Times New Roman"/>
          <w:i/>
          <w:color w:val="000000"/>
          <w:sz w:val="24"/>
          <w:szCs w:val="24"/>
        </w:rPr>
        <w:t>fake newsów</w:t>
      </w:r>
      <w:r>
        <w:rPr>
          <w:rFonts w:ascii="Times New Roman" w:eastAsia="Times New Roman" w:hAnsi="Times New Roman" w:cs="Times New Roman"/>
          <w:color w:val="000000"/>
          <w:sz w:val="24"/>
          <w:szCs w:val="24"/>
        </w:rPr>
        <w:t xml:space="preserve"> pozwolą ukierunkować uwagę ucznia na krytyczne myślenie o tekście i pracę z tekstem. Podane strategie czytania i rozumienia różnorodnych tekstów gwarantują efektywność procesu czytania ze zrozumieniem, jednej z najważniejszych kompetencji XXI wieku.</w:t>
      </w:r>
    </w:p>
    <w:p w:rsidR="00FE22A4" w:rsidRDefault="00FE22A4">
      <w:pPr>
        <w:spacing w:after="0" w:line="360" w:lineRule="auto"/>
        <w:rPr>
          <w:rFonts w:ascii="Times New Roman" w:eastAsia="Times New Roman" w:hAnsi="Times New Roman" w:cs="Times New Roman"/>
          <w:b/>
          <w:color w:val="00206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Poniżej przedstawiony jest zestaw praktycznych wskazówek i pytań do odczytania tekstu </w:t>
      </w:r>
      <w:r>
        <w:rPr>
          <w:rFonts w:ascii="Times New Roman" w:eastAsia="Times New Roman" w:hAnsi="Times New Roman" w:cs="Times New Roman"/>
          <w:i/>
          <w:color w:val="000000"/>
          <w:sz w:val="24"/>
          <w:szCs w:val="24"/>
        </w:rPr>
        <w:t>fake news,</w:t>
      </w:r>
      <w:r>
        <w:rPr>
          <w:rFonts w:ascii="Times New Roman" w:eastAsia="Times New Roman" w:hAnsi="Times New Roman" w:cs="Times New Roman"/>
          <w:color w:val="000000"/>
          <w:sz w:val="24"/>
          <w:szCs w:val="24"/>
        </w:rPr>
        <w:t xml:space="preserve"> które uczeń powinien zadać sobie, pracując nad wybraną informacją a także różne teksty opatrzone komentarzem odautorskim.</w:t>
      </w:r>
    </w:p>
    <w:p w:rsidR="00C9409A" w:rsidRDefault="00C9409A">
      <w:pPr>
        <w:spacing w:after="0" w:line="360" w:lineRule="auto"/>
        <w:rPr>
          <w:rFonts w:ascii="Times New Roman" w:eastAsia="Times New Roman" w:hAnsi="Times New Roman" w:cs="Times New Roman"/>
          <w:b/>
          <w:color w:val="002060"/>
          <w:sz w:val="24"/>
          <w:szCs w:val="24"/>
        </w:rPr>
      </w:pPr>
    </w:p>
    <w:p w:rsidR="00C9409A" w:rsidRDefault="008F16AB">
      <w:pPr>
        <w:spacing w:after="0" w:line="360" w:lineRule="auto"/>
        <w:rPr>
          <w:rFonts w:ascii="Times New Roman" w:eastAsia="Times New Roman" w:hAnsi="Times New Roman" w:cs="Times New Roman"/>
          <w:b/>
          <w:color w:val="002060"/>
          <w:sz w:val="24"/>
          <w:szCs w:val="24"/>
        </w:rPr>
      </w:pPr>
      <w:r>
        <w:rPr>
          <w:rFonts w:ascii="Times New Roman" w:eastAsia="Times New Roman" w:hAnsi="Times New Roman" w:cs="Times New Roman"/>
          <w:noProof/>
          <w:color w:val="000000"/>
          <w:lang w:val="lt-LT"/>
        </w:rPr>
        <w:lastRenderedPageBreak/>
        <w:drawing>
          <wp:inline distT="0" distB="0" distL="0" distR="0" wp14:anchorId="08A61E65" wp14:editId="67E8BCC4">
            <wp:extent cx="5303520" cy="7642860"/>
            <wp:effectExtent l="0" t="0" r="0" b="0"/>
            <wp:docPr id="453" name="image79.png" descr="D:\Downloads\Jak rozpoznać fake news_ (1).png"/>
            <wp:cNvGraphicFramePr/>
            <a:graphic xmlns:a="http://schemas.openxmlformats.org/drawingml/2006/main">
              <a:graphicData uri="http://schemas.openxmlformats.org/drawingml/2006/picture">
                <pic:pic xmlns:pic="http://schemas.openxmlformats.org/drawingml/2006/picture">
                  <pic:nvPicPr>
                    <pic:cNvPr id="0" name="image79.png" descr="D:\Downloads\Jak rozpoznać fake news_ (1).png"/>
                    <pic:cNvPicPr preferRelativeResize="0"/>
                  </pic:nvPicPr>
                  <pic:blipFill>
                    <a:blip r:embed="rId14"/>
                    <a:srcRect/>
                    <a:stretch>
                      <a:fillRect/>
                    </a:stretch>
                  </pic:blipFill>
                  <pic:spPr>
                    <a:xfrm>
                      <a:off x="0" y="0"/>
                      <a:ext cx="5303520" cy="7642860"/>
                    </a:xfrm>
                    <a:prstGeom prst="rect">
                      <a:avLst/>
                    </a:prstGeom>
                    <a:ln/>
                  </pic:spPr>
                </pic:pic>
              </a:graphicData>
            </a:graphic>
          </wp:inline>
        </w:drawing>
      </w:r>
    </w:p>
    <w:p w:rsidR="00C9409A" w:rsidRDefault="008F16A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Warto również przedstawić uczniom narzędzia do weryfikacji fake news’ów:</w:t>
      </w:r>
    </w:p>
    <w:p w:rsidR="00C9409A" w:rsidRDefault="008F16AB">
      <w:pPr>
        <w:numPr>
          <w:ilvl w:val="0"/>
          <w:numId w:val="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https</w:t>
      </w:r>
      <w:proofErr w:type="gramStart"/>
      <w:r>
        <w:rPr>
          <w:rFonts w:ascii="Times New Roman" w:eastAsia="Times New Roman" w:hAnsi="Times New Roman" w:cs="Times New Roman"/>
          <w:color w:val="000000"/>
          <w:sz w:val="24"/>
          <w:szCs w:val="24"/>
        </w:rPr>
        <w:t>://images</w:t>
      </w:r>
      <w:proofErr w:type="gramEnd"/>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google</w:t>
      </w:r>
      <w:proofErr w:type="gramEnd"/>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com</w:t>
      </w:r>
      <w:proofErr w:type="gramEnd"/>
    </w:p>
    <w:p w:rsidR="00C9409A" w:rsidRDefault="008F16AB">
      <w:pPr>
        <w:numPr>
          <w:ilvl w:val="0"/>
          <w:numId w:val="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https</w:t>
      </w:r>
      <w:proofErr w:type="gramStart"/>
      <w:r>
        <w:rPr>
          <w:rFonts w:ascii="Times New Roman" w:eastAsia="Times New Roman" w:hAnsi="Times New Roman" w:cs="Times New Roman"/>
          <w:color w:val="000000"/>
          <w:sz w:val="24"/>
          <w:szCs w:val="24"/>
        </w:rPr>
        <w:t>://tineye</w:t>
      </w:r>
      <w:proofErr w:type="gramEnd"/>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com</w:t>
      </w:r>
      <w:proofErr w:type="gramEnd"/>
    </w:p>
    <w:p w:rsidR="00C9409A" w:rsidRDefault="008F16AB">
      <w:pPr>
        <w:numPr>
          <w:ilvl w:val="0"/>
          <w:numId w:val="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https</w:t>
      </w:r>
      <w:proofErr w:type="gramStart"/>
      <w:r>
        <w:rPr>
          <w:rFonts w:ascii="Times New Roman" w:eastAsia="Times New Roman" w:hAnsi="Times New Roman" w:cs="Times New Roman"/>
          <w:color w:val="000000"/>
          <w:sz w:val="24"/>
          <w:szCs w:val="24"/>
        </w:rPr>
        <w:t>://citizenevidence</w:t>
      </w:r>
      <w:proofErr w:type="gramEnd"/>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amnestyusa</w:t>
      </w:r>
      <w:proofErr w:type="gramEnd"/>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org</w:t>
      </w:r>
      <w:proofErr w:type="gramEnd"/>
    </w:p>
    <w:p w:rsidR="00C9409A" w:rsidRDefault="008F16AB">
      <w:pPr>
        <w:numPr>
          <w:ilvl w:val="0"/>
          <w:numId w:val="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http</w:t>
      </w:r>
      <w:proofErr w:type="gramStart"/>
      <w:r>
        <w:rPr>
          <w:rFonts w:ascii="Times New Roman" w:eastAsia="Times New Roman" w:hAnsi="Times New Roman" w:cs="Times New Roman"/>
          <w:color w:val="000000"/>
          <w:sz w:val="24"/>
          <w:szCs w:val="24"/>
        </w:rPr>
        <w:t>://fotoforensics</w:t>
      </w:r>
      <w:proofErr w:type="gramEnd"/>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com</w:t>
      </w:r>
      <w:proofErr w:type="gramEnd"/>
    </w:p>
    <w:p w:rsidR="00C9409A" w:rsidRDefault="008F16AB">
      <w:pPr>
        <w:numPr>
          <w:ilvl w:val="0"/>
          <w:numId w:val="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http</w:t>
      </w:r>
      <w:proofErr w:type="gramStart"/>
      <w:r>
        <w:rPr>
          <w:rFonts w:ascii="Times New Roman" w:eastAsia="Times New Roman" w:hAnsi="Times New Roman" w:cs="Times New Roman"/>
          <w:color w:val="000000"/>
          <w:sz w:val="24"/>
          <w:szCs w:val="24"/>
        </w:rPr>
        <w:t>://web</w:t>
      </w:r>
      <w:proofErr w:type="gramEnd"/>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archive</w:t>
      </w:r>
      <w:proofErr w:type="gramEnd"/>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org</w:t>
      </w:r>
      <w:proofErr w:type="gramEnd"/>
    </w:p>
    <w:p w:rsidR="00C9409A" w:rsidRDefault="00C9409A">
      <w:pPr>
        <w:spacing w:after="0" w:line="240" w:lineRule="auto"/>
        <w:jc w:val="both"/>
        <w:rPr>
          <w:rFonts w:ascii="Times New Roman" w:eastAsia="Times New Roman" w:hAnsi="Times New Roman" w:cs="Times New Roman"/>
          <w:sz w:val="24"/>
          <w:szCs w:val="24"/>
        </w:rPr>
      </w:pPr>
    </w:p>
    <w:tbl>
      <w:tblPr>
        <w:tblStyle w:val="afffff8"/>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C9409A">
        <w:tc>
          <w:tcPr>
            <w:tcW w:w="9776"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TEKST 1</w:t>
            </w:r>
          </w:p>
          <w:p w:rsidR="00C9409A" w:rsidRDefault="008F16AB">
            <w:pPr>
              <w:pBdr>
                <w:top w:val="nil"/>
                <w:left w:val="nil"/>
                <w:bottom w:val="nil"/>
                <w:right w:val="nil"/>
                <w:between w:val="nil"/>
              </w:pBdr>
              <w:jc w:val="center"/>
              <w:rPr>
                <w:rFonts w:ascii="Times New Roman" w:eastAsia="Times New Roman" w:hAnsi="Times New Roman" w:cs="Times New Roman"/>
                <w:color w:val="555555"/>
                <w:sz w:val="24"/>
                <w:szCs w:val="24"/>
                <w:highlight w:val="white"/>
              </w:rPr>
            </w:pPr>
            <w:r>
              <w:rPr>
                <w:rFonts w:ascii="Times New Roman" w:eastAsia="Times New Roman" w:hAnsi="Times New Roman" w:cs="Times New Roman"/>
                <w:noProof/>
                <w:color w:val="555555"/>
                <w:sz w:val="24"/>
                <w:szCs w:val="24"/>
                <w:highlight w:val="white"/>
                <w:lang w:val="lt-LT"/>
              </w:rPr>
              <w:drawing>
                <wp:inline distT="0" distB="0" distL="0" distR="0" wp14:anchorId="669E8E42" wp14:editId="6BC458C2">
                  <wp:extent cx="5739606" cy="5035360"/>
                  <wp:effectExtent l="0" t="0" r="0" b="0"/>
                  <wp:docPr id="455" name="image71.jpg" descr="C:\Users\MSI\Desktop\4.jpg"/>
                  <wp:cNvGraphicFramePr/>
                  <a:graphic xmlns:a="http://schemas.openxmlformats.org/drawingml/2006/main">
                    <a:graphicData uri="http://schemas.openxmlformats.org/drawingml/2006/picture">
                      <pic:pic xmlns:pic="http://schemas.openxmlformats.org/drawingml/2006/picture">
                        <pic:nvPicPr>
                          <pic:cNvPr id="0" name="image71.jpg" descr="C:\Users\MSI\Desktop\4.jpg"/>
                          <pic:cNvPicPr preferRelativeResize="0"/>
                        </pic:nvPicPr>
                        <pic:blipFill>
                          <a:blip r:embed="rId15"/>
                          <a:srcRect/>
                          <a:stretch>
                            <a:fillRect/>
                          </a:stretch>
                        </pic:blipFill>
                        <pic:spPr>
                          <a:xfrm>
                            <a:off x="0" y="0"/>
                            <a:ext cx="5739606" cy="5035360"/>
                          </a:xfrm>
                          <a:prstGeom prst="rect">
                            <a:avLst/>
                          </a:prstGeom>
                          <a:ln/>
                        </pic:spPr>
                      </pic:pic>
                    </a:graphicData>
                  </a:graphic>
                </wp:inline>
              </w:drawing>
            </w: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668E020F" wp14:editId="70F1F5C1">
                  <wp:extent cx="5762128" cy="922081"/>
                  <wp:effectExtent l="0" t="0" r="0" b="0"/>
                  <wp:docPr id="454" name="image64.jpg" descr="C:\Users\MSI\Desktop\5.jpg"/>
                  <wp:cNvGraphicFramePr/>
                  <a:graphic xmlns:a="http://schemas.openxmlformats.org/drawingml/2006/main">
                    <a:graphicData uri="http://schemas.openxmlformats.org/drawingml/2006/picture">
                      <pic:pic xmlns:pic="http://schemas.openxmlformats.org/drawingml/2006/picture">
                        <pic:nvPicPr>
                          <pic:cNvPr id="0" name="image64.jpg" descr="C:\Users\MSI\Desktop\5.jpg"/>
                          <pic:cNvPicPr preferRelativeResize="0"/>
                        </pic:nvPicPr>
                        <pic:blipFill>
                          <a:blip r:embed="rId16"/>
                          <a:srcRect/>
                          <a:stretch>
                            <a:fillRect/>
                          </a:stretch>
                        </pic:blipFill>
                        <pic:spPr>
                          <a:xfrm>
                            <a:off x="0" y="0"/>
                            <a:ext cx="5762128" cy="922081"/>
                          </a:xfrm>
                          <a:prstGeom prst="rect">
                            <a:avLst/>
                          </a:prstGeom>
                          <a:ln/>
                        </pic:spPr>
                      </pic:pic>
                    </a:graphicData>
                  </a:graphic>
                </wp:inline>
              </w:drawing>
            </w:r>
          </w:p>
          <w:p w:rsidR="00C9409A" w:rsidRDefault="00C9409A" w:rsidP="00CE35C4">
            <w:pPr>
              <w:rPr>
                <w:rFonts w:ascii="Times New Roman" w:eastAsia="Times New Roman" w:hAnsi="Times New Roman" w:cs="Times New Roman"/>
                <w:sz w:val="24"/>
                <w:szCs w:val="24"/>
              </w:rPr>
            </w:pPr>
          </w:p>
        </w:tc>
      </w:tr>
    </w:tbl>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Komentarz odautorski:</w:t>
      </w:r>
      <w:r>
        <w:rPr>
          <w:rFonts w:ascii="Times New Roman" w:eastAsia="Times New Roman" w:hAnsi="Times New Roman" w:cs="Times New Roman"/>
          <w:sz w:val="24"/>
          <w:szCs w:val="24"/>
        </w:rPr>
        <w:t xml:space="preserve"> Zamieszczony artykuł jest dobrym przykładem do wykonania przez uczniów ćwiczeń weryfikacyjnych wiarygodność podanej informacji wg podanych wyżej wskazówek „Jak rozpoznać </w:t>
      </w:r>
      <w:r>
        <w:rPr>
          <w:rFonts w:ascii="Times New Roman" w:eastAsia="Times New Roman" w:hAnsi="Times New Roman" w:cs="Times New Roman"/>
          <w:i/>
          <w:sz w:val="24"/>
          <w:szCs w:val="24"/>
        </w:rPr>
        <w:t>fake news</w:t>
      </w:r>
      <w:r>
        <w:rPr>
          <w:rFonts w:ascii="Times New Roman" w:eastAsia="Times New Roman" w:hAnsi="Times New Roman" w:cs="Times New Roman"/>
          <w:sz w:val="24"/>
          <w:szCs w:val="24"/>
        </w:rPr>
        <w:t xml:space="preserve">?”. Klikając w załączony link, uczniowie sprawdzą źródło, redakcję, znajdą też tam informację o autorze, sprawdzą wiarygodność konta. </w:t>
      </w:r>
    </w:p>
    <w:p w:rsidR="00C9409A" w:rsidRDefault="00C9409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tbl>
      <w:tblPr>
        <w:tblStyle w:val="afffff9"/>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C9409A">
        <w:tc>
          <w:tcPr>
            <w:tcW w:w="1006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TEKST 2</w:t>
            </w: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lastRenderedPageBreak/>
              <w:drawing>
                <wp:inline distT="0" distB="0" distL="0" distR="0" wp14:anchorId="0D6DD411" wp14:editId="496D59D4">
                  <wp:extent cx="4420661" cy="2800833"/>
                  <wp:effectExtent l="0" t="0" r="0" b="0"/>
                  <wp:docPr id="457" name="image77.jpg" descr="C:\Users\MSI\Desktop\Untitled.jpg"/>
                  <wp:cNvGraphicFramePr/>
                  <a:graphic xmlns:a="http://schemas.openxmlformats.org/drawingml/2006/main">
                    <a:graphicData uri="http://schemas.openxmlformats.org/drawingml/2006/picture">
                      <pic:pic xmlns:pic="http://schemas.openxmlformats.org/drawingml/2006/picture">
                        <pic:nvPicPr>
                          <pic:cNvPr id="0" name="image77.jpg" descr="C:\Users\MSI\Desktop\Untitled.jpg"/>
                          <pic:cNvPicPr preferRelativeResize="0"/>
                        </pic:nvPicPr>
                        <pic:blipFill>
                          <a:blip r:embed="rId17"/>
                          <a:srcRect/>
                          <a:stretch>
                            <a:fillRect/>
                          </a:stretch>
                        </pic:blipFill>
                        <pic:spPr>
                          <a:xfrm>
                            <a:off x="0" y="0"/>
                            <a:ext cx="4420661" cy="2800833"/>
                          </a:xfrm>
                          <a:prstGeom prst="rect">
                            <a:avLst/>
                          </a:prstGeom>
                          <a:ln/>
                        </pic:spPr>
                      </pic:pic>
                    </a:graphicData>
                  </a:graphic>
                </wp:inline>
              </w:drawing>
            </w:r>
          </w:p>
          <w:p w:rsidR="00C9409A" w:rsidRDefault="00C9409A">
            <w:pPr>
              <w:jc w:val="right"/>
              <w:rPr>
                <w:rFonts w:ascii="Times New Roman" w:eastAsia="Times New Roman" w:hAnsi="Times New Roman" w:cs="Times New Roman"/>
              </w:rPr>
            </w:pPr>
          </w:p>
        </w:tc>
      </w:tr>
    </w:tbl>
    <w:p w:rsidR="00C9409A" w:rsidRDefault="00C9409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rsidR="00C9409A" w:rsidRDefault="008F16AB">
      <w:pPr>
        <w:spacing w:after="0" w:line="240" w:lineRule="auto"/>
        <w:ind w:firstLine="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u w:val="single"/>
        </w:rPr>
        <w:t>Komentarz odautorski:</w:t>
      </w:r>
      <w:r>
        <w:rPr>
          <w:rFonts w:ascii="Times New Roman" w:eastAsia="Times New Roman" w:hAnsi="Times New Roman" w:cs="Times New Roman"/>
          <w:color w:val="000000"/>
          <w:sz w:val="24"/>
          <w:szCs w:val="24"/>
          <w:highlight w:val="white"/>
        </w:rPr>
        <w:t xml:space="preserve"> Schyłek roku 2019 również nie szczędził nam fake newsów – tym razem w związku z pożarami w Australii. Facebook i inne portale społecznościowe codziennie obiegały fotografie płonących misiów koala i ludzi ściągających je z drzew. Wiele z tych zdjęć było efektem zwykłego, dość oczywistego fotomontażu, ponieważ  koala to „towar”, który zawsze dobrze „się sprzeda”. Co z tego, że w dość mało sprzedażowych okolicznościach. </w:t>
      </w:r>
    </w:p>
    <w:p w:rsidR="00C9409A" w:rsidRDefault="00C9409A">
      <w:pPr>
        <w:spacing w:after="0" w:line="240" w:lineRule="auto"/>
        <w:ind w:firstLine="720"/>
        <w:jc w:val="both"/>
        <w:rPr>
          <w:rFonts w:ascii="Times New Roman" w:eastAsia="Times New Roman" w:hAnsi="Times New Roman" w:cs="Times New Roman"/>
          <w:color w:val="000000"/>
          <w:sz w:val="24"/>
          <w:szCs w:val="24"/>
          <w:highlight w:val="white"/>
        </w:rPr>
      </w:pPr>
    </w:p>
    <w:tbl>
      <w:tblPr>
        <w:tblStyle w:val="afffffa"/>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C9409A">
        <w:tc>
          <w:tcPr>
            <w:tcW w:w="1006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TEKST 3</w:t>
            </w:r>
          </w:p>
          <w:p w:rsidR="00C9409A" w:rsidRDefault="00C9409A">
            <w:pPr>
              <w:rPr>
                <w:rFonts w:ascii="Times New Roman" w:eastAsia="Times New Roman" w:hAnsi="Times New Roman" w:cs="Times New Roman"/>
                <w:sz w:val="24"/>
                <w:szCs w:val="24"/>
              </w:rPr>
            </w:pP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031C0910" wp14:editId="659465A1">
                  <wp:extent cx="4971467" cy="2417109"/>
                  <wp:effectExtent l="0" t="0" r="0" b="0"/>
                  <wp:docPr id="456" name="image70.jpg" descr="C:\Users\MSI\Desktop\1..jpg"/>
                  <wp:cNvGraphicFramePr/>
                  <a:graphic xmlns:a="http://schemas.openxmlformats.org/drawingml/2006/main">
                    <a:graphicData uri="http://schemas.openxmlformats.org/drawingml/2006/picture">
                      <pic:pic xmlns:pic="http://schemas.openxmlformats.org/drawingml/2006/picture">
                        <pic:nvPicPr>
                          <pic:cNvPr id="0" name="image70.jpg" descr="C:\Users\MSI\Desktop\1..jpg"/>
                          <pic:cNvPicPr preferRelativeResize="0"/>
                        </pic:nvPicPr>
                        <pic:blipFill>
                          <a:blip r:embed="rId18"/>
                          <a:srcRect/>
                          <a:stretch>
                            <a:fillRect/>
                          </a:stretch>
                        </pic:blipFill>
                        <pic:spPr>
                          <a:xfrm>
                            <a:off x="0" y="0"/>
                            <a:ext cx="4971467" cy="2417109"/>
                          </a:xfrm>
                          <a:prstGeom prst="rect">
                            <a:avLst/>
                          </a:prstGeom>
                          <a:ln/>
                        </pic:spPr>
                      </pic:pic>
                    </a:graphicData>
                  </a:graphic>
                </wp:inline>
              </w:drawing>
            </w:r>
          </w:p>
        </w:tc>
      </w:tr>
    </w:tbl>
    <w:p w:rsidR="00C9409A" w:rsidRDefault="00C9409A">
      <w:pPr>
        <w:spacing w:after="0" w:line="240" w:lineRule="auto"/>
        <w:ind w:firstLine="720"/>
        <w:jc w:val="both"/>
        <w:rPr>
          <w:rFonts w:ascii="Times New Roman" w:eastAsia="Times New Roman" w:hAnsi="Times New Roman" w:cs="Times New Roman"/>
          <w:sz w:val="24"/>
          <w:szCs w:val="24"/>
          <w:u w:val="single"/>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Komentarz odautorski:</w:t>
      </w:r>
      <w:r>
        <w:rPr>
          <w:rFonts w:ascii="Times New Roman" w:eastAsia="Times New Roman" w:hAnsi="Times New Roman" w:cs="Times New Roman"/>
          <w:sz w:val="24"/>
          <w:szCs w:val="24"/>
        </w:rPr>
        <w:t xml:space="preserve"> Zamieszczony tekst jest bardzo dobrym przykładem unaoczniającym 5. </w:t>
      </w:r>
      <w:proofErr w:type="gramStart"/>
      <w:r>
        <w:rPr>
          <w:rFonts w:ascii="Times New Roman" w:eastAsia="Times New Roman" w:hAnsi="Times New Roman" w:cs="Times New Roman"/>
          <w:sz w:val="24"/>
          <w:szCs w:val="24"/>
        </w:rPr>
        <w:t>punkt</w:t>
      </w:r>
      <w:proofErr w:type="gramEnd"/>
      <w:r>
        <w:rPr>
          <w:rFonts w:ascii="Times New Roman" w:eastAsia="Times New Roman" w:hAnsi="Times New Roman" w:cs="Times New Roman"/>
          <w:sz w:val="24"/>
          <w:szCs w:val="24"/>
        </w:rPr>
        <w:t xml:space="preserve"> wskazówek dotyczących odczytania tekstu </w:t>
      </w:r>
      <w:r>
        <w:rPr>
          <w:rFonts w:ascii="Times New Roman" w:eastAsia="Times New Roman" w:hAnsi="Times New Roman" w:cs="Times New Roman"/>
          <w:i/>
          <w:sz w:val="24"/>
          <w:szCs w:val="24"/>
        </w:rPr>
        <w:t>fake news.</w:t>
      </w:r>
      <w:r>
        <w:rPr>
          <w:rFonts w:ascii="Times New Roman" w:eastAsia="Times New Roman" w:hAnsi="Times New Roman" w:cs="Times New Roman"/>
          <w:sz w:val="24"/>
          <w:szCs w:val="24"/>
        </w:rPr>
        <w:t xml:space="preserve"> (PRZECZYTAJ CAŁOŚĆ. Nie wyciągaj wniosków z tytułów. Często są koloryzowane tylko po to, żeby w nie kliknąć).</w:t>
      </w:r>
    </w:p>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b"/>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C9409A">
        <w:tc>
          <w:tcPr>
            <w:tcW w:w="1006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TEKST 4</w:t>
            </w:r>
          </w:p>
          <w:p w:rsidR="00C9409A" w:rsidRDefault="008F16AB">
            <w:pPr>
              <w:shd w:val="clear" w:color="auto" w:fill="FFFFFF"/>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Liczba poronień w Wielkiej Brytanii wzrasta o 366% po przyjęciu szczepionki COVID-19</w:t>
            </w:r>
          </w:p>
          <w:p w:rsidR="00C9409A" w:rsidRDefault="008F16AB">
            <w:pPr>
              <w:shd w:val="clear" w:color="auto" w:fill="FFFFFF"/>
              <w:jc w:val="center"/>
              <w:rPr>
                <w:rFonts w:ascii="Times New Roman" w:eastAsia="Times New Roman" w:hAnsi="Times New Roman" w:cs="Times New Roman"/>
                <w:sz w:val="24"/>
                <w:szCs w:val="24"/>
              </w:rPr>
            </w:pPr>
            <w:r>
              <w:rPr>
                <w:rFonts w:ascii="Times New Roman" w:eastAsia="Times New Roman" w:hAnsi="Times New Roman" w:cs="Times New Roman"/>
                <w:noProof/>
                <w:color w:val="000000"/>
                <w:sz w:val="24"/>
                <w:szCs w:val="24"/>
                <w:lang w:val="lt-LT"/>
              </w:rPr>
              <w:lastRenderedPageBreak/>
              <w:drawing>
                <wp:inline distT="0" distB="0" distL="0" distR="0" wp14:anchorId="090BC1E3" wp14:editId="2319D744">
                  <wp:extent cx="4206764" cy="2118624"/>
                  <wp:effectExtent l="0" t="0" r="0" b="0"/>
                  <wp:docPr id="45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9"/>
                          <a:srcRect/>
                          <a:stretch>
                            <a:fillRect/>
                          </a:stretch>
                        </pic:blipFill>
                        <pic:spPr>
                          <a:xfrm>
                            <a:off x="0" y="0"/>
                            <a:ext cx="4206764" cy="2118624"/>
                          </a:xfrm>
                          <a:prstGeom prst="rect">
                            <a:avLst/>
                          </a:prstGeom>
                          <a:ln/>
                        </pic:spPr>
                      </pic:pic>
                    </a:graphicData>
                  </a:graphic>
                </wp:inline>
              </w:drawing>
            </w:r>
          </w:p>
          <w:p w:rsidR="00C9409A" w:rsidRDefault="008F16AB">
            <w:pPr>
              <w:shd w:val="clear" w:color="auto" w:fill="FFFFFF"/>
              <w:ind w:firstLine="720"/>
              <w:jc w:val="both"/>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Utrata noworodka to bolesne przedsięwzięcie, podobnie jak ból utraty nienarodzonego dziecka. Dlatego jesteśmy zarówno zasmuceni, jak i zszokowani, gdy przedstawiamy najnowsze informacje na temat liczby nienarodzonych i noworodków, które straciły życie w wyniku otrzymania przez matki jednej ze szczepionek Covid-19 w Wielkiej Brytanii.</w:t>
            </w:r>
          </w:p>
          <w:p w:rsidR="00C9409A" w:rsidRDefault="00C9409A">
            <w:pPr>
              <w:shd w:val="clear" w:color="auto" w:fill="FFFFFF"/>
              <w:ind w:firstLine="720"/>
              <w:jc w:val="both"/>
              <w:rPr>
                <w:rFonts w:ascii="Times New Roman" w:eastAsia="Times New Roman" w:hAnsi="Times New Roman" w:cs="Times New Roman"/>
                <w:sz w:val="24"/>
                <w:szCs w:val="24"/>
              </w:rPr>
            </w:pPr>
          </w:p>
          <w:p w:rsidR="00C9409A" w:rsidRDefault="008F16AB">
            <w:pPr>
              <w:shd w:val="clear" w:color="auto" w:fill="FFFFFF"/>
              <w:ind w:firstLine="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Rząd publikował cotygodniowe raporty dotyczące niepożądanych reakcji na eksperymentalne szczepionki Covid-19, z których pierwszy obejmował dane wprowadzone do Programu Żółtej Karty MHRA.</w:t>
            </w:r>
          </w:p>
          <w:p w:rsidR="00C9409A" w:rsidRDefault="008F16AB">
            <w:pPr>
              <w:shd w:val="clear" w:color="auto" w:fill="FFFFFF"/>
              <w:ind w:firstLine="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Zaledwie sześć tygodni dzieli pierwszy i siódmy raport, a szokujący wzrost liczby kobiet tracących w tym czasie nienarodzone i nowo narodzone dziecko z powodu szczepionki Pfizer lub AstraZeneca Covid jest przerażający.</w:t>
            </w:r>
          </w:p>
          <w:p w:rsidR="00C9409A" w:rsidRDefault="008F16AB">
            <w:pPr>
              <w:shd w:val="clear" w:color="auto" w:fill="FFFFFF"/>
              <w:ind w:firstLine="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Taka była własna rada rządu po zatwierdzeniu w trybie pilnym szczepionki Pfizer / BioNTech. </w:t>
            </w:r>
          </w:p>
          <w:p w:rsidR="00C9409A" w:rsidRDefault="00C9409A">
            <w:pPr>
              <w:shd w:val="clear" w:color="auto" w:fill="FFFFFF"/>
              <w:jc w:val="both"/>
              <w:rPr>
                <w:rFonts w:ascii="Times New Roman" w:eastAsia="Times New Roman" w:hAnsi="Times New Roman" w:cs="Times New Roman"/>
                <w:b/>
                <w:i/>
                <w:sz w:val="24"/>
                <w:szCs w:val="24"/>
              </w:rPr>
            </w:pPr>
          </w:p>
          <w:p w:rsidR="00C9409A" w:rsidRDefault="008F16AB">
            <w:pPr>
              <w:shd w:val="clear" w:color="auto" w:fill="FFFFFF"/>
              <w:ind w:firstLine="720"/>
              <w:jc w:val="both"/>
              <w:rPr>
                <w:rFonts w:ascii="Times New Roman" w:eastAsia="Times New Roman" w:hAnsi="Times New Roman" w:cs="Times New Roman"/>
                <w:i/>
                <w:sz w:val="24"/>
                <w:szCs w:val="24"/>
              </w:rPr>
            </w:pPr>
            <w:r>
              <w:rPr>
                <w:rFonts w:ascii="Times New Roman" w:eastAsia="Times New Roman" w:hAnsi="Times New Roman" w:cs="Times New Roman"/>
                <w:b/>
                <w:i/>
                <w:color w:val="000000"/>
                <w:sz w:val="24"/>
                <w:szCs w:val="24"/>
              </w:rPr>
              <w:t>„Ciąża'</w:t>
            </w:r>
            <w:r>
              <w:rPr>
                <w:rFonts w:ascii="Times New Roman" w:eastAsia="Times New Roman" w:hAnsi="Times New Roman" w:cs="Times New Roman"/>
                <w:b/>
                <w:i/>
                <w:color w:val="000000"/>
                <w:sz w:val="24"/>
                <w:szCs w:val="24"/>
              </w:rPr>
              <w:br/>
            </w:r>
            <w:r>
              <w:rPr>
                <w:rFonts w:ascii="Times New Roman" w:eastAsia="Times New Roman" w:hAnsi="Times New Roman" w:cs="Times New Roman"/>
                <w:i/>
                <w:color w:val="000000"/>
                <w:sz w:val="24"/>
                <w:szCs w:val="24"/>
              </w:rPr>
              <w:t>Brak lub ograniczona liczba danych dotyczących stosowania szczepionki COVID-19 mRNA BNT162b2.</w:t>
            </w:r>
            <w:r>
              <w:rPr>
                <w:rFonts w:ascii="Times New Roman" w:eastAsia="Times New Roman" w:hAnsi="Times New Roman" w:cs="Times New Roman"/>
                <w:i/>
                <w:color w:val="000000"/>
                <w:sz w:val="24"/>
                <w:szCs w:val="24"/>
              </w:rPr>
              <w:br/>
              <w:t>Badania toksyczności reprodukcyjnej zwierząt </w:t>
            </w:r>
            <w:r>
              <w:rPr>
                <w:rFonts w:ascii="Times New Roman" w:eastAsia="Times New Roman" w:hAnsi="Times New Roman" w:cs="Times New Roman"/>
                <w:b/>
                <w:i/>
                <w:color w:val="000000"/>
                <w:sz w:val="24"/>
                <w:szCs w:val="24"/>
              </w:rPr>
              <w:t>nie zostały zakończone</w:t>
            </w:r>
            <w:r>
              <w:rPr>
                <w:rFonts w:ascii="Times New Roman" w:eastAsia="Times New Roman" w:hAnsi="Times New Roman" w:cs="Times New Roman"/>
                <w:i/>
                <w:color w:val="000000"/>
                <w:sz w:val="24"/>
                <w:szCs w:val="24"/>
              </w:rPr>
              <w:t>. MRNA COVID-19 </w:t>
            </w:r>
          </w:p>
          <w:p w:rsidR="00C9409A" w:rsidRDefault="008F16AB">
            <w:pPr>
              <w:shd w:val="clear" w:color="auto" w:fill="FFFFFF"/>
              <w:ind w:firstLine="720"/>
              <w:jc w:val="both"/>
              <w:rPr>
                <w:rFonts w:ascii="Times New Roman" w:eastAsia="Times New Roman" w:hAnsi="Times New Roman" w:cs="Times New Roman"/>
                <w:sz w:val="24"/>
                <w:szCs w:val="24"/>
              </w:rPr>
            </w:pPr>
            <w:r>
              <w:rPr>
                <w:rFonts w:ascii="Times New Roman" w:eastAsia="Times New Roman" w:hAnsi="Times New Roman" w:cs="Times New Roman"/>
                <w:b/>
                <w:i/>
                <w:color w:val="000000"/>
                <w:sz w:val="24"/>
                <w:szCs w:val="24"/>
              </w:rPr>
              <w:t>Szczepionka – Nie zaleca się stosowania BNT162b2 w czasie ciąży.</w:t>
            </w:r>
            <w:r>
              <w:rPr>
                <w:rFonts w:ascii="Times New Roman" w:eastAsia="Times New Roman" w:hAnsi="Times New Roman" w:cs="Times New Roman"/>
                <w:i/>
                <w:color w:val="000000"/>
                <w:sz w:val="24"/>
                <w:szCs w:val="24"/>
              </w:rPr>
              <w:br/>
              <w:t>W przypadku kobiet w wieku rozrodczym przed szczepieniem należy wykluczyć ciążę. Ponadto kobiety w wieku rozrodczym powinny </w:t>
            </w:r>
            <w:r>
              <w:rPr>
                <w:rFonts w:ascii="Times New Roman" w:eastAsia="Times New Roman" w:hAnsi="Times New Roman" w:cs="Times New Roman"/>
                <w:b/>
                <w:i/>
                <w:color w:val="000000"/>
                <w:sz w:val="24"/>
                <w:szCs w:val="24"/>
              </w:rPr>
              <w:t>unikać ciąży przez co najmniej 2 miesiące</w:t>
            </w:r>
            <w:r>
              <w:rPr>
                <w:rFonts w:ascii="Times New Roman" w:eastAsia="Times New Roman" w:hAnsi="Times New Roman" w:cs="Times New Roman"/>
                <w:i/>
                <w:color w:val="000000"/>
                <w:sz w:val="24"/>
                <w:szCs w:val="24"/>
              </w:rPr>
              <w:t>.</w:t>
            </w:r>
          </w:p>
          <w:p w:rsidR="00C9409A" w:rsidRDefault="00C9409A">
            <w:pPr>
              <w:shd w:val="clear" w:color="auto" w:fill="FFFFFF"/>
              <w:jc w:val="both"/>
              <w:rPr>
                <w:rFonts w:ascii="Times New Roman" w:eastAsia="Times New Roman" w:hAnsi="Times New Roman" w:cs="Times New Roman"/>
                <w:b/>
                <w:i/>
                <w:sz w:val="24"/>
                <w:szCs w:val="24"/>
              </w:rPr>
            </w:pPr>
          </w:p>
          <w:p w:rsidR="00C9409A" w:rsidRDefault="008F16AB">
            <w:pPr>
              <w:shd w:val="clear" w:color="auto" w:fill="FFFFFF"/>
              <w:ind w:firstLine="720"/>
              <w:jc w:val="both"/>
              <w:rPr>
                <w:rFonts w:ascii="Times New Roman" w:eastAsia="Times New Roman" w:hAnsi="Times New Roman" w:cs="Times New Roman"/>
                <w:b/>
                <w:i/>
                <w:sz w:val="24"/>
                <w:szCs w:val="24"/>
              </w:rPr>
            </w:pPr>
            <w:r>
              <w:rPr>
                <w:rFonts w:ascii="Times New Roman" w:eastAsia="Times New Roman" w:hAnsi="Times New Roman" w:cs="Times New Roman"/>
                <w:b/>
                <w:i/>
                <w:color w:val="000000"/>
                <w:sz w:val="24"/>
                <w:szCs w:val="24"/>
              </w:rPr>
              <w:t>Karmienie piersią</w:t>
            </w:r>
          </w:p>
          <w:p w:rsidR="00C9409A" w:rsidRDefault="008F16AB">
            <w:pPr>
              <w:shd w:val="clear" w:color="auto" w:fill="FFFFFF"/>
              <w:ind w:firstLine="720"/>
              <w:jc w:val="both"/>
              <w:rPr>
                <w:rFonts w:ascii="Times New Roman" w:eastAsia="Times New Roman" w:hAnsi="Times New Roman" w:cs="Times New Roman"/>
                <w:sz w:val="24"/>
                <w:szCs w:val="24"/>
              </w:rPr>
            </w:pPr>
            <w:r>
              <w:rPr>
                <w:rFonts w:ascii="Times New Roman" w:eastAsia="Times New Roman" w:hAnsi="Times New Roman" w:cs="Times New Roman"/>
                <w:i/>
                <w:color w:val="000000"/>
                <w:sz w:val="24"/>
                <w:szCs w:val="24"/>
              </w:rPr>
              <w:t>Nie wiadomo, czy szczepionka BNT19b162 mRNA COVID-2 przenika do mleka ludzkiego. Ryzyka: nie można wykluczyć dla noworodków / niemowląt. Nie należy stosować szczepionki COVID-19 mRNA BNT162b2 podczas karmienia piersią.</w:t>
            </w:r>
          </w:p>
          <w:p w:rsidR="00C9409A" w:rsidRDefault="00C9409A">
            <w:pPr>
              <w:shd w:val="clear" w:color="auto" w:fill="FFFFFF"/>
              <w:ind w:firstLine="720"/>
              <w:jc w:val="both"/>
              <w:rPr>
                <w:rFonts w:ascii="Times New Roman" w:eastAsia="Times New Roman" w:hAnsi="Times New Roman" w:cs="Times New Roman"/>
                <w:b/>
                <w:i/>
                <w:sz w:val="24"/>
                <w:szCs w:val="24"/>
              </w:rPr>
            </w:pPr>
          </w:p>
          <w:p w:rsidR="00C9409A" w:rsidRDefault="008F16AB">
            <w:pPr>
              <w:shd w:val="clear" w:color="auto" w:fill="FFFFFF"/>
              <w:ind w:firstLine="720"/>
              <w:jc w:val="both"/>
              <w:rPr>
                <w:rFonts w:ascii="Times New Roman" w:eastAsia="Times New Roman" w:hAnsi="Times New Roman" w:cs="Times New Roman"/>
                <w:sz w:val="24"/>
                <w:szCs w:val="24"/>
              </w:rPr>
            </w:pPr>
            <w:r>
              <w:rPr>
                <w:rFonts w:ascii="Times New Roman" w:eastAsia="Times New Roman" w:hAnsi="Times New Roman" w:cs="Times New Roman"/>
                <w:b/>
                <w:i/>
                <w:color w:val="000000"/>
                <w:sz w:val="24"/>
                <w:szCs w:val="24"/>
              </w:rPr>
              <w:t>Płodność</w:t>
            </w:r>
          </w:p>
          <w:p w:rsidR="00C9409A" w:rsidRDefault="008F16AB">
            <w:pPr>
              <w:shd w:val="clear" w:color="auto" w:fill="FFFFFF"/>
              <w:ind w:firstLine="720"/>
              <w:jc w:val="both"/>
              <w:rPr>
                <w:rFonts w:ascii="Times New Roman" w:eastAsia="Times New Roman" w:hAnsi="Times New Roman" w:cs="Times New Roman"/>
                <w:sz w:val="24"/>
                <w:szCs w:val="24"/>
              </w:rPr>
            </w:pPr>
            <w:r>
              <w:rPr>
                <w:rFonts w:ascii="Times New Roman" w:eastAsia="Times New Roman" w:hAnsi="Times New Roman" w:cs="Times New Roman"/>
                <w:i/>
                <w:color w:val="000000"/>
                <w:sz w:val="24"/>
                <w:szCs w:val="24"/>
              </w:rPr>
              <w:t>Jest</w:t>
            </w:r>
            <w:r>
              <w:rPr>
                <w:rFonts w:ascii="Times New Roman" w:eastAsia="Times New Roman" w:hAnsi="Times New Roman" w:cs="Times New Roman"/>
                <w:b/>
                <w:i/>
                <w:color w:val="000000"/>
                <w:sz w:val="24"/>
                <w:szCs w:val="24"/>
              </w:rPr>
              <w:t> nieznany</w:t>
            </w:r>
            <w:r>
              <w:rPr>
                <w:rFonts w:ascii="Times New Roman" w:eastAsia="Times New Roman" w:hAnsi="Times New Roman" w:cs="Times New Roman"/>
                <w:i/>
                <w:color w:val="000000"/>
                <w:sz w:val="24"/>
                <w:szCs w:val="24"/>
              </w:rPr>
              <w:t> wynik czy szczepionka BNT19b162 mRNA COVID-19 ma</w:t>
            </w:r>
            <w:r>
              <w:rPr>
                <w:rFonts w:ascii="Times New Roman" w:eastAsia="Times New Roman" w:hAnsi="Times New Roman" w:cs="Times New Roman"/>
                <w:b/>
                <w:i/>
                <w:color w:val="000000"/>
                <w:sz w:val="24"/>
                <w:szCs w:val="24"/>
              </w:rPr>
              <w:t> wpływ na płodność.</w:t>
            </w:r>
          </w:p>
          <w:p w:rsidR="00C9409A" w:rsidRDefault="008F16AB">
            <w:pPr>
              <w:shd w:val="clear" w:color="auto" w:fill="FFFFFF"/>
              <w:ind w:firstLine="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To z powodu tej rady wydanej przez rząd Wielkiej Brytanii byliśmy tak zszokowani, że w pierwszym opublikowanym raporcie dotyczącym niepożądanych reakcji na szczepionki Covid, wykorzystując dane wprowadzone do Programu żółtej karty MHRA do 24 stycznia 2021 r., Łącznie 4. </w:t>
            </w:r>
            <w:proofErr w:type="gramStart"/>
            <w:r>
              <w:rPr>
                <w:rFonts w:ascii="Times New Roman" w:eastAsia="Times New Roman" w:hAnsi="Times New Roman" w:cs="Times New Roman"/>
                <w:color w:val="000000"/>
                <w:sz w:val="24"/>
                <w:szCs w:val="24"/>
              </w:rPr>
              <w:t>kobiety</w:t>
            </w:r>
            <w:proofErr w:type="gramEnd"/>
            <w:r>
              <w:rPr>
                <w:rFonts w:ascii="Times New Roman" w:eastAsia="Times New Roman" w:hAnsi="Times New Roman" w:cs="Times New Roman"/>
                <w:color w:val="000000"/>
                <w:sz w:val="24"/>
                <w:szCs w:val="24"/>
              </w:rPr>
              <w:t xml:space="preserve"> poroniły w wyniku podania szczepionki Pfizer / BioNTech.</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bl>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Komentarz odautorski:</w:t>
      </w:r>
      <w:r>
        <w:rPr>
          <w:rFonts w:ascii="Times New Roman" w:eastAsia="Times New Roman" w:hAnsi="Times New Roman" w:cs="Times New Roman"/>
          <w:sz w:val="24"/>
          <w:szCs w:val="24"/>
        </w:rPr>
        <w:t xml:space="preserve"> Podana informacja została zgłoszona na portalu </w:t>
      </w:r>
      <w:r>
        <w:rPr>
          <w:rFonts w:ascii="Times New Roman" w:eastAsia="Times New Roman" w:hAnsi="Times New Roman" w:cs="Times New Roman"/>
          <w:b/>
          <w:color w:val="000000"/>
          <w:sz w:val="24"/>
          <w:szCs w:val="24"/>
          <w:highlight w:val="white"/>
        </w:rPr>
        <w:t>FakeHunter</w:t>
      </w:r>
      <w:r>
        <w:rPr>
          <w:rFonts w:ascii="Times New Roman" w:eastAsia="Times New Roman" w:hAnsi="Times New Roman" w:cs="Times New Roman"/>
          <w:color w:val="000000"/>
          <w:sz w:val="24"/>
          <w:szCs w:val="24"/>
          <w:highlight w:val="white"/>
        </w:rPr>
        <w:t> </w:t>
      </w:r>
      <w:r>
        <w:rPr>
          <w:rFonts w:ascii="Times New Roman" w:eastAsia="Times New Roman" w:hAnsi="Times New Roman" w:cs="Times New Roman"/>
          <w:color w:val="333333"/>
          <w:sz w:val="24"/>
          <w:szCs w:val="24"/>
          <w:highlight w:val="white"/>
        </w:rPr>
        <w:t xml:space="preserve">to społeczny projekt weryfikacji treści publikowanych w internecie, uruchomiony przez Polską Agencję Prasową </w:t>
      </w:r>
      <w:r>
        <w:rPr>
          <w:rFonts w:ascii="Times New Roman" w:eastAsia="Times New Roman" w:hAnsi="Times New Roman" w:cs="Times New Roman"/>
          <w:color w:val="333333"/>
          <w:sz w:val="24"/>
          <w:szCs w:val="24"/>
          <w:highlight w:val="white"/>
        </w:rPr>
        <w:lastRenderedPageBreak/>
        <w:t xml:space="preserve">wspólnie z GovTech Polska, którego celem jest demaskowanie nieprawdziwych wiadomości </w:t>
      </w:r>
      <w:r w:rsidR="00CE35C4">
        <w:rPr>
          <w:rFonts w:ascii="Times New Roman" w:eastAsia="Times New Roman" w:hAnsi="Times New Roman" w:cs="Times New Roman"/>
          <w:color w:val="333333"/>
          <w:sz w:val="24"/>
          <w:szCs w:val="24"/>
          <w:highlight w:val="white"/>
        </w:rPr>
        <w:t>dotyczących wirusa SARS-CoV-2.</w:t>
      </w:r>
    </w:p>
    <w:p w:rsidR="00C9409A" w:rsidRDefault="00C9409A">
      <w:pPr>
        <w:spacing w:after="0" w:line="360" w:lineRule="auto"/>
        <w:rPr>
          <w:rFonts w:ascii="Times New Roman" w:eastAsia="Times New Roman" w:hAnsi="Times New Roman" w:cs="Times New Roman"/>
          <w:b/>
          <w:color w:val="002060"/>
          <w:sz w:val="24"/>
          <w:szCs w:val="24"/>
        </w:rPr>
      </w:pPr>
    </w:p>
    <w:p w:rsidR="00C9409A" w:rsidRDefault="008F16AB">
      <w:pPr>
        <w:pStyle w:val="Antrat2"/>
        <w:spacing w:before="0" w:line="360" w:lineRule="auto"/>
        <w:rPr>
          <w:rFonts w:ascii="Times New Roman" w:eastAsia="Times New Roman" w:hAnsi="Times New Roman" w:cs="Times New Roman"/>
          <w:b/>
          <w:color w:val="538135"/>
          <w:sz w:val="24"/>
          <w:szCs w:val="24"/>
        </w:rPr>
      </w:pPr>
      <w:bookmarkStart w:id="6" w:name="_Toc122381587"/>
      <w:r>
        <w:rPr>
          <w:rFonts w:ascii="Times New Roman" w:eastAsia="Times New Roman" w:hAnsi="Times New Roman" w:cs="Times New Roman"/>
          <w:b/>
          <w:color w:val="538135"/>
          <w:sz w:val="24"/>
          <w:szCs w:val="24"/>
        </w:rPr>
        <w:t>Pasiekimų sritis: Rašymas ir teksto kūrimas</w:t>
      </w:r>
      <w:bookmarkEnd w:id="6"/>
      <w:r>
        <w:rPr>
          <w:rFonts w:ascii="Times New Roman" w:eastAsia="Times New Roman" w:hAnsi="Times New Roman" w:cs="Times New Roman"/>
          <w:b/>
          <w:color w:val="538135"/>
          <w:sz w:val="24"/>
          <w:szCs w:val="24"/>
        </w:rPr>
        <w:t> </w:t>
      </w:r>
    </w:p>
    <w:p w:rsidR="00C9409A" w:rsidRDefault="008F16AB">
      <w:pPr>
        <w:pStyle w:val="Antrat3"/>
        <w:spacing w:before="0" w:line="360" w:lineRule="auto"/>
        <w:rPr>
          <w:rFonts w:ascii="Times New Roman" w:eastAsia="Times New Roman" w:hAnsi="Times New Roman" w:cs="Times New Roman"/>
          <w:b/>
          <w:color w:val="538135"/>
        </w:rPr>
      </w:pPr>
      <w:bookmarkStart w:id="7" w:name="_Toc122381588"/>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Oficialioji</w:t>
      </w:r>
      <w:proofErr w:type="gramEnd"/>
      <w:r>
        <w:rPr>
          <w:rFonts w:ascii="Times New Roman" w:eastAsia="Times New Roman" w:hAnsi="Times New Roman" w:cs="Times New Roman"/>
          <w:b/>
          <w:color w:val="538135"/>
        </w:rPr>
        <w:t xml:space="preserve"> korespondencija. Motyvacinis laiškas (9–10 kl.)</w:t>
      </w:r>
      <w:bookmarkEnd w:id="7"/>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w:t>
      </w:r>
      <w:proofErr w:type="gramStart"/>
      <w:r>
        <w:rPr>
          <w:rFonts w:ascii="Times New Roman" w:eastAsia="Times New Roman" w:hAnsi="Times New Roman" w:cs="Times New Roman"/>
          <w:b/>
          <w:color w:val="538135"/>
          <w:sz w:val="24"/>
          <w:szCs w:val="24"/>
        </w:rPr>
        <w:t>: dr</w:t>
      </w:r>
      <w:proofErr w:type="gramEnd"/>
      <w:r>
        <w:rPr>
          <w:rFonts w:ascii="Times New Roman" w:eastAsia="Times New Roman" w:hAnsi="Times New Roman" w:cs="Times New Roman"/>
          <w:b/>
          <w:color w:val="538135"/>
          <w:sz w:val="24"/>
          <w:szCs w:val="24"/>
        </w:rPr>
        <w:t>. Kinga Geben</w:t>
      </w:r>
    </w:p>
    <w:p w:rsidR="00C9409A" w:rsidRDefault="00C9409A" w:rsidP="00FE22A4">
      <w:pPr>
        <w:spacing w:after="0" w:line="240" w:lineRule="auto"/>
        <w:jc w:val="both"/>
        <w:rPr>
          <w:rFonts w:ascii="Times New Roman" w:eastAsia="Times New Roman" w:hAnsi="Times New Roman" w:cs="Times New Roman"/>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Atnaujinant programos turinį, daugiau dėmesio skiriama sociokultūrinėms temoms. 9–10 </w:t>
      </w:r>
      <w:proofErr w:type="gramStart"/>
      <w:r>
        <w:rPr>
          <w:rFonts w:ascii="Times New Roman" w:eastAsia="Times New Roman" w:hAnsi="Times New Roman" w:cs="Times New Roman"/>
          <w:sz w:val="24"/>
          <w:szCs w:val="24"/>
        </w:rPr>
        <w:t>klasėse</w:t>
      </w:r>
      <w:proofErr w:type="gramEnd"/>
      <w:r>
        <w:rPr>
          <w:rFonts w:ascii="Times New Roman" w:eastAsia="Times New Roman" w:hAnsi="Times New Roman" w:cs="Times New Roman"/>
          <w:sz w:val="24"/>
          <w:szCs w:val="24"/>
        </w:rPr>
        <w:t xml:space="preserve"> siūloma daugiau dėmesio skirti oficialiosios korespondencijos ypatumams. Rašymo ir kalbėjimo užduotyse atsižvelgiama į poreikį oficialiai kreiptis į įvairius pašnekovus, pritaikyti rašymo stilių prie oficialių raštų reikalavimų. 9 </w:t>
      </w:r>
      <w:proofErr w:type="gramStart"/>
      <w:r>
        <w:rPr>
          <w:rFonts w:ascii="Times New Roman" w:eastAsia="Times New Roman" w:hAnsi="Times New Roman" w:cs="Times New Roman"/>
          <w:sz w:val="24"/>
          <w:szCs w:val="24"/>
        </w:rPr>
        <w:t>klasėje</w:t>
      </w:r>
      <w:proofErr w:type="gramEnd"/>
      <w:r>
        <w:rPr>
          <w:rFonts w:ascii="Times New Roman" w:eastAsia="Times New Roman" w:hAnsi="Times New Roman" w:cs="Times New Roman"/>
          <w:sz w:val="24"/>
          <w:szCs w:val="24"/>
        </w:rPr>
        <w:t xml:space="preserve"> siūloma pakartoti gyvenimo aprašymo (CV) rašymą aprašomuoju būdu. Taip pat mokomasi motyvacinio laiško struktūros ir stiliaus. Mokiniai supranta, kad dalykinius laiškus sudaro šie rekvizitai: antraštė, data, adresatas, kreipinys, laiško turinys, atsisveikinimo formulė, parašas, priedai. Jų forma priklauso nuo kalbos taisyklių.</w:t>
      </w:r>
    </w:p>
    <w:p w:rsidR="00C9409A" w:rsidRDefault="00C9409A">
      <w:pPr>
        <w:spacing w:after="0" w:line="360" w:lineRule="auto"/>
        <w:rPr>
          <w:rFonts w:ascii="Times New Roman" w:eastAsia="Times New Roman" w:hAnsi="Times New Roman" w:cs="Times New Roman"/>
          <w:b/>
          <w:color w:val="1F3864"/>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C9409A" w:rsidRDefault="00C9409A" w:rsidP="00CE35C4">
      <w:pPr>
        <w:pStyle w:val="Betarp"/>
        <w:rPr>
          <w:rFonts w:eastAsia="Times New Roman"/>
        </w:rPr>
      </w:pPr>
    </w:p>
    <w:tbl>
      <w:tblPr>
        <w:tblStyle w:val="afffffc"/>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C9409A">
        <w:tc>
          <w:tcPr>
            <w:tcW w:w="10343" w:type="dxa"/>
          </w:tcPr>
          <w:p w:rsidR="00CE35C4" w:rsidRPr="00CE35C4" w:rsidRDefault="008F16AB" w:rsidP="00CE35C4">
            <w:pPr>
              <w:pStyle w:val="Betarp"/>
              <w:rPr>
                <w:rFonts w:ascii="Times New Roman" w:eastAsia="Times New Roman" w:hAnsi="Times New Roman" w:cs="Times New Roman"/>
                <w:sz w:val="24"/>
                <w:szCs w:val="24"/>
              </w:rPr>
            </w:pPr>
            <w:r w:rsidRPr="00CE35C4">
              <w:rPr>
                <w:rFonts w:ascii="Times New Roman" w:eastAsia="Times New Roman" w:hAnsi="Times New Roman" w:cs="Times New Roman"/>
                <w:sz w:val="24"/>
                <w:szCs w:val="24"/>
              </w:rPr>
              <w:t>Derina klausymą ir kalbėjimą bendraudamas įvairiose komunikavimo situacijose (A2).</w:t>
            </w:r>
          </w:p>
          <w:p w:rsidR="00C9409A" w:rsidRPr="00CE35C4" w:rsidRDefault="008F16AB" w:rsidP="00CE35C4">
            <w:pPr>
              <w:pStyle w:val="Betarp"/>
              <w:rPr>
                <w:rFonts w:ascii="Times New Roman" w:eastAsia="Times New Roman" w:hAnsi="Times New Roman" w:cs="Times New Roman"/>
                <w:sz w:val="24"/>
                <w:szCs w:val="24"/>
              </w:rPr>
            </w:pPr>
            <w:r w:rsidRPr="00CE35C4">
              <w:rPr>
                <w:rFonts w:ascii="Times New Roman" w:eastAsia="Times New Roman" w:hAnsi="Times New Roman" w:cs="Times New Roman"/>
                <w:sz w:val="24"/>
                <w:szCs w:val="24"/>
              </w:rPr>
              <w:t>Kuria rišlius tekstus laikydamasis žanro reikalavimų ir atsižvelgdamas į adresatą, tikslą ir komunikavimo situaciją (C1).</w:t>
            </w:r>
          </w:p>
          <w:p w:rsidR="00C9409A" w:rsidRDefault="008F16AB" w:rsidP="00CE35C4">
            <w:pPr>
              <w:pStyle w:val="Betarp"/>
              <w:rPr>
                <w:rFonts w:eastAsia="Times New Roman"/>
                <w:sz w:val="26"/>
                <w:szCs w:val="26"/>
              </w:rPr>
            </w:pPr>
            <w:r w:rsidRPr="00CE35C4">
              <w:rPr>
                <w:rFonts w:ascii="Times New Roman" w:eastAsia="Times New Roman" w:hAnsi="Times New Roman" w:cs="Times New Roman"/>
                <w:sz w:val="24"/>
                <w:szCs w:val="24"/>
              </w:rPr>
              <w:t>Taiko gimtosios kalbos žinias, taisyklingai ir tikslingai vartodamas kalbą (D2).</w:t>
            </w:r>
          </w:p>
        </w:tc>
      </w:tr>
    </w:tbl>
    <w:p w:rsidR="00C9409A" w:rsidRDefault="00C9409A">
      <w:pPr>
        <w:spacing w:after="0" w:line="360" w:lineRule="auto"/>
        <w:rPr>
          <w:rFonts w:ascii="Times New Roman" w:eastAsia="Times New Roman" w:hAnsi="Times New Roman" w:cs="Times New Roman"/>
          <w:b/>
          <w:color w:val="1F3864"/>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Styl urzędowy cechuje się: przewagą pojedynczych zdań, zdaniami zwięzłymi, jednoznacznymi, które nie dopuszczają żadnej interpretacji, najczęściej przedstawianiem treści w formie punktów, używaniem zwrotów grzecznościowych (z poważaniem, z wyrazami szacunku…) oraz uprzejmych form, używaniem większej liczby form bezosobowych, używaniem strony biernej. Na początku proponujemy powtórzyć sposoby tytułowania różnych odbiorców.</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Stosowanie w piśmie urzędowym skrótów i skrótowców wymaga powtórzenia odpowiednich zasad ortograficznych i interpunkcyjnych.  Skrótowce to połączenia wielowyrazowe, które piszemy małą lub wielką literą. Wielką literą piszemy skrótowce wówczas, gdy zawierają one początkowe litery danej nazwy, np.: PAN – Polska Akademia Nauk, PCK – Polski Czerwony Krzyż. Skrótowce pisane małą literą zazwyczaj zawierają w sobie pierwsze litery ciągu wyrazów wykorzystywanych w języku potocznym, np.: itp. – i tym podobne, itd. – i tak dalej, bhp – bezpieczeństwo i higiena pracy, p.n.e. – </w:t>
      </w:r>
      <w:proofErr w:type="gramStart"/>
      <w:r>
        <w:rPr>
          <w:rFonts w:ascii="Times New Roman" w:eastAsia="Times New Roman" w:hAnsi="Times New Roman" w:cs="Times New Roman"/>
          <w:sz w:val="24"/>
          <w:szCs w:val="24"/>
        </w:rPr>
        <w:t>przed</w:t>
      </w:r>
      <w:proofErr w:type="gramEnd"/>
      <w:r>
        <w:rPr>
          <w:rFonts w:ascii="Times New Roman" w:eastAsia="Times New Roman" w:hAnsi="Times New Roman" w:cs="Times New Roman"/>
          <w:sz w:val="24"/>
          <w:szCs w:val="24"/>
        </w:rPr>
        <w:t xml:space="preserve"> naszą erą. Należy zapamiętać, że wyrazy określające adresata muszą być zawsze pisane wielką literą, np. Pan, Pani, Państwo, nie należy ich skracać jako Sz. P.</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redagowaniu pisma urzędowego stosuje się powszechnie przyjęte schematy, takie jak: 1) utarte wyrażenia: w nawiązaniu do, w odpowiedzi na… 2) szablony struktury, np. najpierw wskazujemy skąd otrzymaliśmy informację, później dziękujemy bądź prosimy o coś. Proponujemy zwrócenie uwagi na cechy szczególne oficjalnych listów, grzecznościowe zwroty powitalne i pożegnalne.</w:t>
      </w:r>
    </w:p>
    <w:p w:rsidR="00C9409A" w:rsidRDefault="008F16AB">
      <w:pPr>
        <w:spacing w:after="0" w:line="240" w:lineRule="auto"/>
        <w:rPr>
          <w:rFonts w:ascii="Times New Roman" w:eastAsia="Times New Roman" w:hAnsi="Times New Roman" w:cs="Times New Roman"/>
          <w:b/>
          <w:color w:val="1F3864"/>
          <w:sz w:val="24"/>
          <w:szCs w:val="24"/>
        </w:rPr>
      </w:pPr>
      <w:r>
        <w:rPr>
          <w:rFonts w:ascii="Times New Roman" w:eastAsia="Times New Roman" w:hAnsi="Times New Roman" w:cs="Times New Roman"/>
          <w:sz w:val="24"/>
          <w:szCs w:val="24"/>
        </w:rPr>
        <w:t>Przykładem pisma urzędowego może być kwestionariusz osobowy, CV czy umowa o pracę, które są przygotowane przez pracodawcę, a kandydat do pracy musi je tylko wypełnić. Na zajęciach uczniowie zapoznają się z listem motywacyjnym oraz powtórzą, jak można przekształcić życiorys zapisany jako kwestionariusz na formę opisową.</w:t>
      </w:r>
    </w:p>
    <w:p w:rsidR="00C9409A" w:rsidRDefault="00C9409A">
      <w:pPr>
        <w:spacing w:after="0" w:line="360" w:lineRule="auto"/>
        <w:rPr>
          <w:rFonts w:ascii="Times New Roman" w:eastAsia="Times New Roman" w:hAnsi="Times New Roman" w:cs="Times New Roman"/>
          <w:b/>
          <w:color w:val="1F3864"/>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rsidR="00C9409A" w:rsidRDefault="00C9409A">
      <w:pPr>
        <w:jc w:val="both"/>
        <w:rPr>
          <w:rFonts w:ascii="Times New Roman" w:eastAsia="Times New Roman" w:hAnsi="Times New Roman" w:cs="Times New Roman"/>
          <w:b/>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1. </w:t>
      </w:r>
      <w:r>
        <w:rPr>
          <w:rFonts w:ascii="Times New Roman" w:eastAsia="Times New Roman" w:hAnsi="Times New Roman" w:cs="Times New Roman"/>
          <w:sz w:val="24"/>
          <w:szCs w:val="24"/>
        </w:rPr>
        <w:t>Wyszukaj odpowiednie objaśnienia podanych gatunków pism urzędowych:</w:t>
      </w:r>
    </w:p>
    <w:tbl>
      <w:tblPr>
        <w:tblStyle w:val="afffffd"/>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2"/>
        <w:gridCol w:w="7258"/>
      </w:tblGrid>
      <w:tr w:rsidR="00C9409A">
        <w:tc>
          <w:tcPr>
            <w:tcW w:w="280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Reklamacja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Instrukcja obsługi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Świadectwo maturalne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Pełnomocnictwo</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Protokół</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Kodeks drogowy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Orędzie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List gończy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Wypis szpitalny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Życiorys</w:t>
            </w:r>
          </w:p>
        </w:tc>
        <w:tc>
          <w:tcPr>
            <w:tcW w:w="7258" w:type="dxa"/>
          </w:tcPr>
          <w:p w:rsidR="00C9409A" w:rsidRDefault="008F16AB">
            <w:pPr>
              <w:rPr>
                <w:rFonts w:ascii="Times New Roman" w:eastAsia="Times New Roman" w:hAnsi="Times New Roman" w:cs="Times New Roman"/>
                <w:color w:val="000000"/>
                <w:sz w:val="24"/>
                <w:szCs w:val="24"/>
                <w:highlight w:val="white"/>
              </w:rPr>
            </w:pPr>
            <w:proofErr w:type="gramStart"/>
            <w:r>
              <w:rPr>
                <w:rFonts w:ascii="Times New Roman" w:eastAsia="Times New Roman" w:hAnsi="Times New Roman" w:cs="Times New Roman"/>
                <w:color w:val="000000"/>
                <w:sz w:val="24"/>
                <w:szCs w:val="24"/>
                <w:highlight w:val="white"/>
              </w:rPr>
              <w:t>dokument</w:t>
            </w:r>
            <w:proofErr w:type="gramEnd"/>
            <w:r>
              <w:rPr>
                <w:rFonts w:ascii="Times New Roman" w:eastAsia="Times New Roman" w:hAnsi="Times New Roman" w:cs="Times New Roman"/>
                <w:color w:val="000000"/>
                <w:sz w:val="24"/>
                <w:szCs w:val="24"/>
                <w:highlight w:val="white"/>
              </w:rPr>
              <w:t xml:space="preserve"> stwierdzający ukończenie jakiejś szkoły</w:t>
            </w:r>
          </w:p>
          <w:p w:rsidR="00C9409A" w:rsidRDefault="008F16AB">
            <w:pPr>
              <w:rPr>
                <w:rFonts w:ascii="Times New Roman" w:eastAsia="Times New Roman" w:hAnsi="Times New Roman" w:cs="Times New Roman"/>
                <w:color w:val="000000"/>
                <w:sz w:val="24"/>
                <w:szCs w:val="24"/>
                <w:highlight w:val="white"/>
              </w:rPr>
            </w:pPr>
            <w:proofErr w:type="gramStart"/>
            <w:r>
              <w:rPr>
                <w:rFonts w:ascii="Times New Roman" w:eastAsia="Times New Roman" w:hAnsi="Times New Roman" w:cs="Times New Roman"/>
                <w:sz w:val="24"/>
                <w:szCs w:val="24"/>
              </w:rPr>
              <w:t>dokument</w:t>
            </w:r>
            <w:proofErr w:type="gramEnd"/>
            <w:r>
              <w:rPr>
                <w:rFonts w:ascii="Times New Roman" w:eastAsia="Times New Roman" w:hAnsi="Times New Roman" w:cs="Times New Roman"/>
                <w:sz w:val="24"/>
                <w:szCs w:val="24"/>
              </w:rPr>
              <w:t xml:space="preserve"> stwierdzający </w:t>
            </w:r>
            <w:r>
              <w:rPr>
                <w:rFonts w:ascii="Times New Roman" w:eastAsia="Times New Roman" w:hAnsi="Times New Roman" w:cs="Times New Roman"/>
                <w:color w:val="000000"/>
                <w:sz w:val="24"/>
                <w:szCs w:val="24"/>
                <w:highlight w:val="white"/>
              </w:rPr>
              <w:t>wypisanie ze szpitala</w:t>
            </w:r>
          </w:p>
          <w:p w:rsidR="00C9409A" w:rsidRDefault="008F16AB">
            <w:pPr>
              <w:rPr>
                <w:rFonts w:ascii="Times New Roman" w:eastAsia="Times New Roman" w:hAnsi="Times New Roman" w:cs="Times New Roman"/>
                <w:color w:val="000000"/>
                <w:sz w:val="24"/>
                <w:szCs w:val="24"/>
                <w:highlight w:val="white"/>
              </w:rPr>
            </w:pPr>
            <w:proofErr w:type="gramStart"/>
            <w:r>
              <w:rPr>
                <w:rFonts w:ascii="Times New Roman" w:eastAsia="Times New Roman" w:hAnsi="Times New Roman" w:cs="Times New Roman"/>
                <w:color w:val="000000"/>
                <w:sz w:val="24"/>
                <w:szCs w:val="24"/>
                <w:highlight w:val="white"/>
              </w:rPr>
              <w:t>oficjalne</w:t>
            </w:r>
            <w:proofErr w:type="gramEnd"/>
            <w:r>
              <w:rPr>
                <w:rFonts w:ascii="Times New Roman" w:eastAsia="Times New Roman" w:hAnsi="Times New Roman" w:cs="Times New Roman"/>
                <w:color w:val="000000"/>
                <w:sz w:val="24"/>
                <w:szCs w:val="24"/>
                <w:highlight w:val="white"/>
              </w:rPr>
              <w:t xml:space="preserve"> pisemne sprawozdanie z przebiegu rozprawy, posiedzenia, zebrania itp.</w:t>
            </w:r>
          </w:p>
          <w:p w:rsidR="00C9409A" w:rsidRDefault="008F16AB">
            <w:pPr>
              <w:rPr>
                <w:rFonts w:ascii="Times New Roman" w:eastAsia="Times New Roman" w:hAnsi="Times New Roman" w:cs="Times New Roman"/>
                <w:color w:val="000000"/>
                <w:sz w:val="24"/>
                <w:szCs w:val="24"/>
                <w:highlight w:val="white"/>
              </w:rPr>
            </w:pPr>
            <w:proofErr w:type="gramStart"/>
            <w:r>
              <w:rPr>
                <w:rFonts w:ascii="Times New Roman" w:eastAsia="Times New Roman" w:hAnsi="Times New Roman" w:cs="Times New Roman"/>
                <w:color w:val="000000"/>
                <w:sz w:val="24"/>
                <w:szCs w:val="24"/>
                <w:highlight w:val="white"/>
              </w:rPr>
              <w:t>ogłoszenie</w:t>
            </w:r>
            <w:proofErr w:type="gramEnd"/>
            <w:r>
              <w:rPr>
                <w:rFonts w:ascii="Times New Roman" w:eastAsia="Times New Roman" w:hAnsi="Times New Roman" w:cs="Times New Roman"/>
                <w:color w:val="000000"/>
                <w:sz w:val="24"/>
                <w:szCs w:val="24"/>
                <w:highlight w:val="white"/>
              </w:rPr>
              <w:t xml:space="preserve"> władz wzywające do pomocy w ujęciu osoby podejrzanej o popełnienie przestępstwa</w:t>
            </w:r>
          </w:p>
          <w:p w:rsidR="00C9409A" w:rsidRDefault="008F16AB">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opis</w:t>
            </w:r>
            <w:proofErr w:type="gramEnd"/>
            <w:r>
              <w:rPr>
                <w:rFonts w:ascii="Times New Roman" w:eastAsia="Times New Roman" w:hAnsi="Times New Roman" w:cs="Times New Roman"/>
                <w:sz w:val="24"/>
                <w:szCs w:val="24"/>
              </w:rPr>
              <w:t xml:space="preserve"> czyjegoś życia i działalności</w:t>
            </w:r>
          </w:p>
          <w:p w:rsidR="00C9409A" w:rsidRDefault="008F16AB">
            <w:pPr>
              <w:rPr>
                <w:rFonts w:ascii="Times New Roman" w:eastAsia="Times New Roman" w:hAnsi="Times New Roman" w:cs="Times New Roman"/>
                <w:sz w:val="24"/>
                <w:szCs w:val="24"/>
              </w:rPr>
            </w:pPr>
            <w:proofErr w:type="gramStart"/>
            <w:r>
              <w:rPr>
                <w:rFonts w:ascii="Times New Roman" w:eastAsia="Times New Roman" w:hAnsi="Times New Roman" w:cs="Times New Roman"/>
                <w:color w:val="000000"/>
                <w:sz w:val="24"/>
                <w:szCs w:val="24"/>
                <w:highlight w:val="white"/>
              </w:rPr>
              <w:t>ulotka</w:t>
            </w:r>
            <w:proofErr w:type="gramEnd"/>
            <w:r>
              <w:rPr>
                <w:rFonts w:ascii="Times New Roman" w:eastAsia="Times New Roman" w:hAnsi="Times New Roman" w:cs="Times New Roman"/>
                <w:color w:val="000000"/>
                <w:sz w:val="24"/>
                <w:szCs w:val="24"/>
                <w:highlight w:val="white"/>
              </w:rPr>
              <w:t>, broszura zawierająca zasady działania i obsługi jakiegoś urządzenia</w:t>
            </w:r>
          </w:p>
          <w:p w:rsidR="00C9409A" w:rsidRDefault="008F16AB">
            <w:pPr>
              <w:rPr>
                <w:rFonts w:ascii="Times New Roman" w:eastAsia="Times New Roman" w:hAnsi="Times New Roman" w:cs="Times New Roman"/>
                <w:color w:val="000000"/>
                <w:sz w:val="24"/>
                <w:szCs w:val="24"/>
                <w:highlight w:val="white"/>
              </w:rPr>
            </w:pPr>
            <w:proofErr w:type="gramStart"/>
            <w:r>
              <w:rPr>
                <w:rFonts w:ascii="Times New Roman" w:eastAsia="Times New Roman" w:hAnsi="Times New Roman" w:cs="Times New Roman"/>
                <w:color w:val="000000"/>
                <w:sz w:val="24"/>
                <w:szCs w:val="24"/>
                <w:highlight w:val="white"/>
              </w:rPr>
              <w:t>upoważnienie</w:t>
            </w:r>
            <w:proofErr w:type="gramEnd"/>
            <w:r>
              <w:rPr>
                <w:rFonts w:ascii="Times New Roman" w:eastAsia="Times New Roman" w:hAnsi="Times New Roman" w:cs="Times New Roman"/>
                <w:color w:val="000000"/>
                <w:sz w:val="24"/>
                <w:szCs w:val="24"/>
                <w:highlight w:val="white"/>
              </w:rPr>
              <w:t xml:space="preserve"> do prowadzenia jakichś spraw w czyimś imieniu</w:t>
            </w:r>
          </w:p>
          <w:p w:rsidR="00C9409A" w:rsidRDefault="008F16AB">
            <w:pPr>
              <w:rPr>
                <w:rFonts w:ascii="Times New Roman" w:eastAsia="Times New Roman" w:hAnsi="Times New Roman" w:cs="Times New Roman"/>
                <w:color w:val="000000"/>
                <w:sz w:val="24"/>
                <w:szCs w:val="24"/>
                <w:highlight w:val="white"/>
              </w:rPr>
            </w:pPr>
            <w:proofErr w:type="gramStart"/>
            <w:r>
              <w:rPr>
                <w:rFonts w:ascii="Times New Roman" w:eastAsia="Times New Roman" w:hAnsi="Times New Roman" w:cs="Times New Roman"/>
                <w:color w:val="000000"/>
                <w:sz w:val="24"/>
                <w:szCs w:val="24"/>
                <w:highlight w:val="white"/>
              </w:rPr>
              <w:t>uroczyste</w:t>
            </w:r>
            <w:proofErr w:type="gramEnd"/>
            <w:r>
              <w:rPr>
                <w:rFonts w:ascii="Times New Roman" w:eastAsia="Times New Roman" w:hAnsi="Times New Roman" w:cs="Times New Roman"/>
                <w:color w:val="000000"/>
                <w:sz w:val="24"/>
                <w:szCs w:val="24"/>
                <w:highlight w:val="white"/>
              </w:rPr>
              <w:t xml:space="preserve"> oświadczenie osoby wysoko postawionej, skierowane do ogółu w sprawach wielkiej wagi</w:t>
            </w:r>
          </w:p>
          <w:p w:rsidR="00C9409A" w:rsidRDefault="008F16AB">
            <w:pPr>
              <w:rPr>
                <w:rFonts w:ascii="Times New Roman" w:eastAsia="Times New Roman" w:hAnsi="Times New Roman" w:cs="Times New Roman"/>
                <w:sz w:val="24"/>
                <w:szCs w:val="24"/>
              </w:rPr>
            </w:pPr>
            <w:proofErr w:type="gramStart"/>
            <w:r>
              <w:rPr>
                <w:rFonts w:ascii="Times New Roman" w:eastAsia="Times New Roman" w:hAnsi="Times New Roman" w:cs="Times New Roman"/>
                <w:color w:val="202124"/>
                <w:sz w:val="24"/>
                <w:szCs w:val="24"/>
                <w:highlight w:val="white"/>
              </w:rPr>
              <w:t>wyrażenie</w:t>
            </w:r>
            <w:proofErr w:type="gramEnd"/>
            <w:r>
              <w:rPr>
                <w:rFonts w:ascii="Times New Roman" w:eastAsia="Times New Roman" w:hAnsi="Times New Roman" w:cs="Times New Roman"/>
                <w:color w:val="202124"/>
                <w:sz w:val="24"/>
                <w:szCs w:val="24"/>
                <w:highlight w:val="white"/>
              </w:rPr>
              <w:t xml:space="preserve"> przez klienta niezadowolenia z produktu, usługi, przebiegu procesu sprzedaży itp.</w:t>
            </w:r>
          </w:p>
          <w:p w:rsidR="00C9409A" w:rsidRDefault="008F16AB">
            <w:pPr>
              <w:rPr>
                <w:rFonts w:ascii="Times New Roman" w:eastAsia="Times New Roman" w:hAnsi="Times New Roman" w:cs="Times New Roman"/>
                <w:color w:val="000000"/>
                <w:sz w:val="24"/>
                <w:szCs w:val="24"/>
                <w:highlight w:val="white"/>
              </w:rPr>
            </w:pPr>
            <w:proofErr w:type="gramStart"/>
            <w:r>
              <w:rPr>
                <w:rFonts w:ascii="Times New Roman" w:eastAsia="Times New Roman" w:hAnsi="Times New Roman" w:cs="Times New Roman"/>
                <w:color w:val="000000"/>
                <w:sz w:val="24"/>
                <w:szCs w:val="24"/>
                <w:highlight w:val="white"/>
              </w:rPr>
              <w:t>zespół</w:t>
            </w:r>
            <w:proofErr w:type="gramEnd"/>
            <w:r>
              <w:rPr>
                <w:rFonts w:ascii="Times New Roman" w:eastAsia="Times New Roman" w:hAnsi="Times New Roman" w:cs="Times New Roman"/>
                <w:color w:val="000000"/>
                <w:sz w:val="24"/>
                <w:szCs w:val="24"/>
                <w:highlight w:val="white"/>
              </w:rPr>
              <w:t xml:space="preserve"> przepisów prawnych o bezpieczeństwie i porządku ruchu na drogach</w:t>
            </w:r>
          </w:p>
        </w:tc>
      </w:tr>
    </w:tbl>
    <w:p w:rsidR="00C9409A" w:rsidRDefault="00C9409A">
      <w:pPr>
        <w:jc w:val="both"/>
        <w:rPr>
          <w:rFonts w:ascii="Times New Roman" w:eastAsia="Times New Roman" w:hAnsi="Times New Roman" w:cs="Times New Roman"/>
          <w:b/>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2.</w:t>
      </w:r>
    </w:p>
    <w:p w:rsidR="00C9409A" w:rsidRDefault="008F16AB">
      <w:pPr>
        <w:numPr>
          <w:ilvl w:val="0"/>
          <w:numId w:val="48"/>
        </w:numPr>
        <w:pBdr>
          <w:top w:val="nil"/>
          <w:left w:val="nil"/>
          <w:bottom w:val="nil"/>
          <w:right w:val="nil"/>
          <w:between w:val="nil"/>
        </w:pBdr>
        <w:spacing w:after="120" w:line="264"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Zapisz skróty poniżej zamieszczonych wyrazów:</w:t>
      </w:r>
    </w:p>
    <w:p w:rsidR="00C9409A" w:rsidRDefault="008F16AB">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doktor</w:t>
      </w:r>
      <w:proofErr w:type="gramEnd"/>
      <w:r>
        <w:rPr>
          <w:rFonts w:ascii="Times New Roman" w:eastAsia="Times New Roman" w:hAnsi="Times New Roman" w:cs="Times New Roman"/>
          <w:sz w:val="24"/>
          <w:szCs w:val="24"/>
        </w:rPr>
        <w:t xml:space="preserve"> _________________, dyrektor _________________, tona _________________, </w:t>
      </w:r>
    </w:p>
    <w:p w:rsidR="00C9409A" w:rsidRDefault="008F16AB">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rok _________________, </w:t>
      </w:r>
      <w:proofErr w:type="gramStart"/>
      <w:r>
        <w:rPr>
          <w:rFonts w:ascii="Times New Roman" w:eastAsia="Times New Roman" w:hAnsi="Times New Roman" w:cs="Times New Roman"/>
          <w:sz w:val="24"/>
          <w:szCs w:val="24"/>
        </w:rPr>
        <w:t>magister _________________,  doktor</w:t>
      </w:r>
      <w:proofErr w:type="gramEnd"/>
      <w:r>
        <w:rPr>
          <w:rFonts w:ascii="Times New Roman" w:eastAsia="Times New Roman" w:hAnsi="Times New Roman" w:cs="Times New Roman"/>
          <w:sz w:val="24"/>
          <w:szCs w:val="24"/>
        </w:rPr>
        <w:t xml:space="preserve"> _________________, </w:t>
      </w:r>
    </w:p>
    <w:p w:rsidR="00C9409A" w:rsidRDefault="008F16AB">
      <w:pPr>
        <w:spacing w:after="0" w:line="36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numer</w:t>
      </w:r>
      <w:proofErr w:type="gramEnd"/>
      <w:r>
        <w:rPr>
          <w:rFonts w:ascii="Times New Roman" w:eastAsia="Times New Roman" w:hAnsi="Times New Roman" w:cs="Times New Roman"/>
          <w:sz w:val="24"/>
          <w:szCs w:val="24"/>
        </w:rPr>
        <w:t xml:space="preserve"> _________________, według _________________, godzina _________________, </w:t>
      </w:r>
    </w:p>
    <w:p w:rsidR="00C9409A" w:rsidRDefault="008F16AB">
      <w:pPr>
        <w:spacing w:after="0" w:line="36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minuta</w:t>
      </w:r>
      <w:proofErr w:type="gramEnd"/>
      <w:r>
        <w:rPr>
          <w:rFonts w:ascii="Times New Roman" w:eastAsia="Times New Roman" w:hAnsi="Times New Roman" w:cs="Times New Roman"/>
          <w:sz w:val="24"/>
          <w:szCs w:val="24"/>
        </w:rPr>
        <w:t xml:space="preserve"> _________________, do spraw _________________, ulica _________________, </w:t>
      </w:r>
    </w:p>
    <w:p w:rsidR="00C9409A" w:rsidRDefault="008F16AB">
      <w:pPr>
        <w:spacing w:after="0" w:line="36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inżynier</w:t>
      </w:r>
      <w:proofErr w:type="gramEnd"/>
      <w:r>
        <w:rPr>
          <w:rFonts w:ascii="Times New Roman" w:eastAsia="Times New Roman" w:hAnsi="Times New Roman" w:cs="Times New Roman"/>
          <w:sz w:val="24"/>
          <w:szCs w:val="24"/>
        </w:rPr>
        <w:t xml:space="preserve"> _________________ .</w:t>
      </w:r>
    </w:p>
    <w:p w:rsidR="00C9409A" w:rsidRDefault="00C9409A">
      <w:pPr>
        <w:spacing w:after="0" w:line="240" w:lineRule="auto"/>
        <w:rPr>
          <w:rFonts w:ascii="Times New Roman" w:eastAsia="Times New Roman" w:hAnsi="Times New Roman" w:cs="Times New Roman"/>
          <w:b/>
          <w:sz w:val="24"/>
          <w:szCs w:val="24"/>
        </w:rPr>
      </w:pPr>
    </w:p>
    <w:p w:rsidR="00C9409A" w:rsidRDefault="008F16AB">
      <w:pPr>
        <w:numPr>
          <w:ilvl w:val="0"/>
          <w:numId w:val="48"/>
        </w:numPr>
        <w:pBdr>
          <w:top w:val="nil"/>
          <w:left w:val="nil"/>
          <w:bottom w:val="nil"/>
          <w:right w:val="nil"/>
          <w:between w:val="nil"/>
        </w:pBdr>
        <w:tabs>
          <w:tab w:val="left" w:pos="4785"/>
        </w:tabs>
        <w:spacing w:after="120" w:line="264"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Rozwiń poniższe skróty </w:t>
      </w:r>
    </w:p>
    <w:p w:rsidR="00C9409A" w:rsidRDefault="008F16AB">
      <w:pPr>
        <w:tabs>
          <w:tab w:val="left" w:pos="4785"/>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Tzw. _________________, tj. _________________, tzn. _________________, </w:t>
      </w:r>
    </w:p>
    <w:p w:rsidR="00C9409A" w:rsidRDefault="008F16AB">
      <w:pPr>
        <w:tabs>
          <w:tab w:val="left" w:pos="4785"/>
        </w:tabs>
        <w:spacing w:after="0" w:line="36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p</w:t>
      </w:r>
      <w:proofErr w:type="gramEnd"/>
      <w:r>
        <w:rPr>
          <w:rFonts w:ascii="Times New Roman" w:eastAsia="Times New Roman" w:hAnsi="Times New Roman" w:cs="Times New Roman"/>
          <w:sz w:val="24"/>
          <w:szCs w:val="24"/>
        </w:rPr>
        <w:t xml:space="preserve">.n.e. _________________,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.r. _________________, spółka z o.</w:t>
      </w:r>
      <w:proofErr w:type="gramStart"/>
      <w:r>
        <w:rPr>
          <w:rFonts w:ascii="Times New Roman" w:eastAsia="Times New Roman" w:hAnsi="Times New Roman" w:cs="Times New Roman"/>
          <w:sz w:val="24"/>
          <w:szCs w:val="24"/>
        </w:rPr>
        <w:t>o</w:t>
      </w:r>
      <w:proofErr w:type="gramEnd"/>
      <w:r>
        <w:rPr>
          <w:rFonts w:ascii="Times New Roman" w:eastAsia="Times New Roman" w:hAnsi="Times New Roman" w:cs="Times New Roman"/>
          <w:sz w:val="24"/>
          <w:szCs w:val="24"/>
        </w:rPr>
        <w:t>. _________________.</w:t>
      </w:r>
    </w:p>
    <w:p w:rsidR="00C9409A" w:rsidRDefault="00C9409A">
      <w:pPr>
        <w:tabs>
          <w:tab w:val="left" w:pos="4785"/>
        </w:tabs>
        <w:spacing w:after="0" w:line="360" w:lineRule="auto"/>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3.</w:t>
      </w:r>
    </w:p>
    <w:p w:rsidR="00C9409A" w:rsidRDefault="008F16A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Uzupełnij zdania listu do klienta, w których prosisz </w:t>
      </w:r>
      <w:r>
        <w:rPr>
          <w:rFonts w:ascii="Times New Roman" w:eastAsia="Times New Roman" w:hAnsi="Times New Roman" w:cs="Times New Roman"/>
          <w:b/>
          <w:sz w:val="24"/>
          <w:szCs w:val="24"/>
        </w:rPr>
        <w:t>o szybką odpowiedź</w:t>
      </w:r>
      <w:r>
        <w:rPr>
          <w:rFonts w:ascii="Times New Roman" w:eastAsia="Times New Roman" w:hAnsi="Times New Roman" w:cs="Times New Roman"/>
          <w:sz w:val="24"/>
          <w:szCs w:val="24"/>
        </w:rPr>
        <w:t xml:space="preserve">, np. </w:t>
      </w:r>
      <w:r>
        <w:rPr>
          <w:rFonts w:ascii="Times New Roman" w:eastAsia="Times New Roman" w:hAnsi="Times New Roman" w:cs="Times New Roman"/>
          <w:i/>
          <w:sz w:val="24"/>
          <w:szCs w:val="24"/>
        </w:rPr>
        <w:t>Informujemy, że potrzebujemy</w:t>
      </w:r>
      <w:r>
        <w:rPr>
          <w:rFonts w:ascii="Times New Roman" w:eastAsia="Times New Roman" w:hAnsi="Times New Roman" w:cs="Times New Roman"/>
          <w:i/>
          <w:sz w:val="24"/>
          <w:szCs w:val="24"/>
          <w:u w:val="single"/>
        </w:rPr>
        <w:t xml:space="preserve"> szybkiej odpowiedzi na nasz list.</w:t>
      </w:r>
      <w:r>
        <w:rPr>
          <w:rFonts w:ascii="Times New Roman" w:eastAsia="Times New Roman" w:hAnsi="Times New Roman" w:cs="Times New Roman"/>
          <w:sz w:val="24"/>
          <w:szCs w:val="24"/>
        </w:rPr>
        <w:t xml:space="preserve"> Które zdanie będzie najbardziej przynaglające do zareagowania?</w:t>
      </w:r>
    </w:p>
    <w:p w:rsidR="00C9409A" w:rsidRDefault="008F16AB">
      <w:pPr>
        <w:numPr>
          <w:ilvl w:val="0"/>
          <w:numId w:val="3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Bylibyśmy zobowiązani za…</w:t>
      </w:r>
    </w:p>
    <w:p w:rsidR="00C9409A" w:rsidRDefault="008F16AB">
      <w:pPr>
        <w:numPr>
          <w:ilvl w:val="0"/>
          <w:numId w:val="3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Uprzejmie informujemy, że potrzebujemy…</w:t>
      </w:r>
    </w:p>
    <w:p w:rsidR="00C9409A" w:rsidRDefault="008F16AB">
      <w:pPr>
        <w:numPr>
          <w:ilvl w:val="0"/>
          <w:numId w:val="3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Uprzejmie prosimy o ….</w:t>
      </w:r>
    </w:p>
    <w:p w:rsidR="00C9409A" w:rsidRDefault="008F16AB">
      <w:pPr>
        <w:numPr>
          <w:ilvl w:val="0"/>
          <w:numId w:val="3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Prosimy o bezzwłoczną ….</w:t>
      </w:r>
    </w:p>
    <w:p w:rsidR="00C9409A" w:rsidRDefault="008F16AB">
      <w:pPr>
        <w:numPr>
          <w:ilvl w:val="0"/>
          <w:numId w:val="3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Pozwalamy zwrócić Państwa uwagę na …</w:t>
      </w:r>
    </w:p>
    <w:p w:rsidR="00C9409A" w:rsidRDefault="008F16AB">
      <w:pPr>
        <w:numPr>
          <w:ilvl w:val="0"/>
          <w:numId w:val="3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Mamy nadzieję na ….</w:t>
      </w:r>
    </w:p>
    <w:p w:rsidR="00C9409A" w:rsidRDefault="00C9409A">
      <w:pPr>
        <w:pBdr>
          <w:top w:val="nil"/>
          <w:left w:val="nil"/>
          <w:bottom w:val="nil"/>
          <w:right w:val="nil"/>
          <w:between w:val="nil"/>
        </w:pBdr>
        <w:spacing w:after="0" w:line="240" w:lineRule="auto"/>
        <w:ind w:left="360"/>
        <w:rPr>
          <w:rFonts w:ascii="Times New Roman" w:eastAsia="Times New Roman" w:hAnsi="Times New Roman" w:cs="Times New Roman"/>
          <w:b/>
          <w:color w:val="000000"/>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4.</w:t>
      </w:r>
    </w:p>
    <w:p w:rsidR="00C9409A" w:rsidRDefault="008F16AB">
      <w:pPr>
        <w:spacing w:after="20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Użyj rzeczownika „Państwo” w odpowiednim przypadku. </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 dyrektora czekają …..…. Adam i Celina Mickiewiczowie.</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Niestety, w …..…. </w:t>
      </w:r>
      <w:proofErr w:type="gramStart"/>
      <w:r>
        <w:rPr>
          <w:rFonts w:ascii="Times New Roman" w:eastAsia="Times New Roman" w:hAnsi="Times New Roman" w:cs="Times New Roman"/>
          <w:color w:val="000000"/>
          <w:sz w:val="24"/>
          <w:szCs w:val="24"/>
        </w:rPr>
        <w:t>umowie</w:t>
      </w:r>
      <w:proofErr w:type="gramEnd"/>
      <w:r>
        <w:rPr>
          <w:rFonts w:ascii="Times New Roman" w:eastAsia="Times New Roman" w:hAnsi="Times New Roman" w:cs="Times New Roman"/>
          <w:color w:val="000000"/>
          <w:sz w:val="24"/>
          <w:szCs w:val="24"/>
        </w:rPr>
        <w:t xml:space="preserve"> nie przewidziano dodatkowego ubezpieczenia.</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Chcemy zaproponować …..…. </w:t>
      </w:r>
      <w:proofErr w:type="gramStart"/>
      <w:r>
        <w:rPr>
          <w:rFonts w:ascii="Times New Roman" w:eastAsia="Times New Roman" w:hAnsi="Times New Roman" w:cs="Times New Roman"/>
          <w:color w:val="000000"/>
          <w:sz w:val="24"/>
          <w:szCs w:val="24"/>
        </w:rPr>
        <w:t>korzystne</w:t>
      </w:r>
      <w:proofErr w:type="gramEnd"/>
      <w:r>
        <w:rPr>
          <w:rFonts w:ascii="Times New Roman" w:eastAsia="Times New Roman" w:hAnsi="Times New Roman" w:cs="Times New Roman"/>
          <w:color w:val="000000"/>
          <w:sz w:val="24"/>
          <w:szCs w:val="24"/>
        </w:rPr>
        <w:t xml:space="preserve"> warunki współpracy.</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Witam …..…. </w:t>
      </w:r>
      <w:proofErr w:type="gramStart"/>
      <w:r>
        <w:rPr>
          <w:rFonts w:ascii="Times New Roman" w:eastAsia="Times New Roman" w:hAnsi="Times New Roman" w:cs="Times New Roman"/>
          <w:color w:val="000000"/>
          <w:sz w:val="24"/>
          <w:szCs w:val="24"/>
        </w:rPr>
        <w:t>w</w:t>
      </w:r>
      <w:proofErr w:type="gramEnd"/>
      <w:r>
        <w:rPr>
          <w:rFonts w:ascii="Times New Roman" w:eastAsia="Times New Roman" w:hAnsi="Times New Roman" w:cs="Times New Roman"/>
          <w:color w:val="000000"/>
          <w:sz w:val="24"/>
          <w:szCs w:val="24"/>
        </w:rPr>
        <w:t xml:space="preserve"> naszym biurze. </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Chciałbym omówić z …..…. </w:t>
      </w:r>
      <w:proofErr w:type="gramStart"/>
      <w:r>
        <w:rPr>
          <w:rFonts w:ascii="Times New Roman" w:eastAsia="Times New Roman" w:hAnsi="Times New Roman" w:cs="Times New Roman"/>
          <w:color w:val="000000"/>
          <w:sz w:val="24"/>
          <w:szCs w:val="24"/>
        </w:rPr>
        <w:t>warunki</w:t>
      </w:r>
      <w:proofErr w:type="gramEnd"/>
      <w:r>
        <w:rPr>
          <w:rFonts w:ascii="Times New Roman" w:eastAsia="Times New Roman" w:hAnsi="Times New Roman" w:cs="Times New Roman"/>
          <w:color w:val="000000"/>
          <w:sz w:val="24"/>
          <w:szCs w:val="24"/>
        </w:rPr>
        <w:t xml:space="preserve"> korzystania ze sprzętu.</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Rozmawialiśmy o ……..…. Nowakach i ich problemach. </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Szanowni ……..….! Dziękuję za przybycie na zebranie.</w:t>
      </w:r>
    </w:p>
    <w:p w:rsidR="00C9409A" w:rsidRDefault="00C9409A">
      <w:pPr>
        <w:spacing w:after="0" w:line="240" w:lineRule="auto"/>
        <w:rPr>
          <w:rFonts w:ascii="Times New Roman" w:eastAsia="Times New Roman" w:hAnsi="Times New Roman" w:cs="Times New Roman"/>
          <w:b/>
          <w:sz w:val="24"/>
          <w:szCs w:val="24"/>
        </w:rPr>
      </w:pP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Zadanie 5.</w:t>
      </w:r>
    </w:p>
    <w:p w:rsidR="00C9409A" w:rsidRDefault="008F16AB">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Przeczytaj CV zapisane w tabelce. Napisz życiorys danej osoby w formie opisowej. Możesz posłużyć się załączonym wzorem.</w:t>
      </w:r>
    </w:p>
    <w:tbl>
      <w:tblPr>
        <w:tblStyle w:val="afffffe"/>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6"/>
        <w:gridCol w:w="333"/>
        <w:gridCol w:w="7667"/>
      </w:tblGrid>
      <w:tr w:rsidR="00C9409A">
        <w:trPr>
          <w:trHeight w:val="411"/>
        </w:trPr>
        <w:tc>
          <w:tcPr>
            <w:tcW w:w="1776"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C9409A">
            <w:pPr>
              <w:rPr>
                <w:rFonts w:ascii="Times New Roman" w:eastAsia="Times New Roman" w:hAnsi="Times New Roman" w:cs="Times New Roman"/>
                <w:b/>
                <w:sz w:val="24"/>
                <w:szCs w:val="24"/>
              </w:rPr>
            </w:pP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Imię nazwisko:</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Adres:</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Telefon, e-mail:</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Data urodzenia</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Narodowość:</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Stan cywilny:</w:t>
            </w:r>
          </w:p>
          <w:p w:rsidR="00C9409A" w:rsidRDefault="00C9409A">
            <w:pPr>
              <w:rPr>
                <w:rFonts w:ascii="Times New Roman" w:eastAsia="Times New Roman" w:hAnsi="Times New Roman" w:cs="Times New Roman"/>
                <w:b/>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Zatrudnienie</w:t>
            </w:r>
            <w:r>
              <w:rPr>
                <w:rFonts w:ascii="Times New Roman" w:eastAsia="Times New Roman" w:hAnsi="Times New Roman" w:cs="Times New Roman"/>
                <w:sz w:val="24"/>
                <w:szCs w:val="24"/>
              </w:rPr>
              <w:t>:</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2020– 2022</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tc>
        <w:tc>
          <w:tcPr>
            <w:tcW w:w="333"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C9409A">
            <w:pPr>
              <w:rPr>
                <w:rFonts w:ascii="Times New Roman" w:eastAsia="Times New Roman" w:hAnsi="Times New Roman" w:cs="Times New Roman"/>
                <w:sz w:val="24"/>
                <w:szCs w:val="24"/>
              </w:rPr>
            </w:pPr>
          </w:p>
        </w:tc>
        <w:tc>
          <w:tcPr>
            <w:tcW w:w="7667"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CV</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Danielius Karvelis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ul. Kauno</w:t>
            </w:r>
            <w:proofErr w:type="gramStart"/>
            <w:r>
              <w:rPr>
                <w:rFonts w:ascii="Times New Roman" w:eastAsia="Times New Roman" w:hAnsi="Times New Roman" w:cs="Times New Roman"/>
                <w:sz w:val="24"/>
                <w:szCs w:val="24"/>
              </w:rPr>
              <w:t xml:space="preserve"> 5, 02369 ,Wilno</w:t>
            </w:r>
            <w:proofErr w:type="gramEnd"/>
            <w:r>
              <w:rPr>
                <w:rFonts w:ascii="Times New Roman" w:eastAsia="Times New Roman" w:hAnsi="Times New Roman" w:cs="Times New Roman"/>
                <w:sz w:val="24"/>
                <w:szCs w:val="24"/>
              </w:rPr>
              <w:t>, Litwa</w:t>
            </w:r>
          </w:p>
          <w:p w:rsidR="00C9409A" w:rsidRPr="001D21DB" w:rsidRDefault="008F16AB">
            <w:pPr>
              <w:rPr>
                <w:rFonts w:ascii="Times New Roman" w:eastAsia="Times New Roman" w:hAnsi="Times New Roman" w:cs="Times New Roman"/>
                <w:sz w:val="24"/>
                <w:szCs w:val="24"/>
                <w:lang w:val="en-US"/>
              </w:rPr>
            </w:pPr>
            <w:r w:rsidRPr="001D21DB">
              <w:rPr>
                <w:rFonts w:ascii="Times New Roman" w:eastAsia="Times New Roman" w:hAnsi="Times New Roman" w:cs="Times New Roman"/>
                <w:sz w:val="24"/>
                <w:szCs w:val="24"/>
                <w:lang w:val="en-US"/>
              </w:rPr>
              <w:t>852788234, Danielius.Karvelis@gmail.com</w:t>
            </w:r>
          </w:p>
          <w:p w:rsidR="00C9409A" w:rsidRPr="001D21DB" w:rsidRDefault="00C9409A">
            <w:pPr>
              <w:rPr>
                <w:rFonts w:ascii="Times New Roman" w:eastAsia="Times New Roman" w:hAnsi="Times New Roman" w:cs="Times New Roman"/>
                <w:sz w:val="24"/>
                <w:szCs w:val="24"/>
                <w:lang w:val="en-US"/>
              </w:rPr>
            </w:pP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10.12.1998 r.</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Litwin</w:t>
            </w:r>
          </w:p>
          <w:p w:rsidR="00C9409A" w:rsidRDefault="008F16AB">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żonaty</w:t>
            </w:r>
            <w:proofErr w:type="gramEnd"/>
            <w:r>
              <w:rPr>
                <w:rFonts w:ascii="Times New Roman" w:eastAsia="Times New Roman" w:hAnsi="Times New Roman" w:cs="Times New Roman"/>
                <w:sz w:val="24"/>
                <w:szCs w:val="24"/>
              </w:rPr>
              <w:t>, dwoje dzieci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Spółka z o.</w:t>
            </w:r>
            <w:proofErr w:type="gramStart"/>
            <w:r>
              <w:rPr>
                <w:rFonts w:ascii="Times New Roman" w:eastAsia="Times New Roman" w:hAnsi="Times New Roman" w:cs="Times New Roman"/>
                <w:sz w:val="24"/>
                <w:szCs w:val="24"/>
              </w:rPr>
              <w:t>o</w:t>
            </w:r>
            <w:proofErr w:type="gramEnd"/>
            <w:r>
              <w:rPr>
                <w:rFonts w:ascii="Times New Roman" w:eastAsia="Times New Roman" w:hAnsi="Times New Roman" w:cs="Times New Roman"/>
                <w:sz w:val="24"/>
                <w:szCs w:val="24"/>
              </w:rPr>
              <w:t>. „LITBUT” („LITBUT UAB”), największy dystrybutor wyrobów skórzanych na Litwie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Stanowisko:</w:t>
            </w:r>
            <w:r>
              <w:rPr>
                <w:rFonts w:ascii="Times New Roman" w:eastAsia="Times New Roman" w:hAnsi="Times New Roman" w:cs="Times New Roman"/>
                <w:sz w:val="24"/>
                <w:szCs w:val="24"/>
              </w:rPr>
              <w:t xml:space="preserve"> przedstawiciel handlowy </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Zakres obowiązków:</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utrzymywanie kontaktów handlowych z klientami detalicznymi i hurtowniami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organizowanie akcji promocyjnych</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realizacja planów sprzedaży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zbieranie zamówień</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Osiągnięcia: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najlepszy handlowiec w wewnętrznych rankingach firmy</w:t>
            </w:r>
          </w:p>
        </w:tc>
      </w:tr>
      <w:tr w:rsidR="00C9409A">
        <w:tc>
          <w:tcPr>
            <w:tcW w:w="1776"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Wykształcenie: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2017–2021</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2005–2017</w:t>
            </w:r>
          </w:p>
        </w:tc>
        <w:tc>
          <w:tcPr>
            <w:tcW w:w="333"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C9409A">
            <w:pPr>
              <w:rPr>
                <w:rFonts w:ascii="Times New Roman" w:eastAsia="Times New Roman" w:hAnsi="Times New Roman" w:cs="Times New Roman"/>
                <w:sz w:val="24"/>
                <w:szCs w:val="24"/>
              </w:rPr>
            </w:pPr>
          </w:p>
        </w:tc>
        <w:tc>
          <w:tcPr>
            <w:tcW w:w="7667"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Uniwersytet Wileński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Wydział Nauk Ekonomicznych</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Tytuł zawodowy: licencjat (B.A.) </w:t>
            </w:r>
            <w:proofErr w:type="gramStart"/>
            <w:r>
              <w:rPr>
                <w:rFonts w:ascii="Times New Roman" w:eastAsia="Times New Roman" w:hAnsi="Times New Roman" w:cs="Times New Roman"/>
                <w:sz w:val="24"/>
                <w:szCs w:val="24"/>
              </w:rPr>
              <w:t>z</w:t>
            </w:r>
            <w:proofErr w:type="gramEnd"/>
            <w:r>
              <w:rPr>
                <w:rFonts w:ascii="Times New Roman" w:eastAsia="Times New Roman" w:hAnsi="Times New Roman" w:cs="Times New Roman"/>
                <w:sz w:val="24"/>
                <w:szCs w:val="24"/>
              </w:rPr>
              <w:t xml:space="preserve"> ekonomii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Gimnazjum im W. Syrokomli w Wilnie</w:t>
            </w:r>
          </w:p>
        </w:tc>
      </w:tr>
      <w:tr w:rsidR="00C9409A">
        <w:tc>
          <w:tcPr>
            <w:tcW w:w="1776"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Kursy: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c>
          <w:tcPr>
            <w:tcW w:w="333"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C9409A">
            <w:pPr>
              <w:rPr>
                <w:rFonts w:ascii="Times New Roman" w:eastAsia="Times New Roman" w:hAnsi="Times New Roman" w:cs="Times New Roman"/>
                <w:sz w:val="24"/>
                <w:szCs w:val="24"/>
              </w:rPr>
            </w:pPr>
          </w:p>
        </w:tc>
        <w:tc>
          <w:tcPr>
            <w:tcW w:w="7667"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Kurs języka angielskiego na poziomie </w:t>
            </w:r>
            <w:proofErr w:type="gramStart"/>
            <w:r>
              <w:rPr>
                <w:rFonts w:ascii="Times New Roman" w:eastAsia="Times New Roman" w:hAnsi="Times New Roman" w:cs="Times New Roman"/>
                <w:sz w:val="24"/>
                <w:szCs w:val="24"/>
              </w:rPr>
              <w:t>średniozaawansowanym (40  h</w:t>
            </w:r>
            <w:proofErr w:type="gramEnd"/>
            <w:r>
              <w:rPr>
                <w:rFonts w:ascii="Times New Roman" w:eastAsia="Times New Roman" w:hAnsi="Times New Roman" w:cs="Times New Roman"/>
                <w:sz w:val="24"/>
                <w:szCs w:val="24"/>
              </w:rPr>
              <w:t>)</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Szkolenia z zakresu PR i reklamy</w:t>
            </w:r>
          </w:p>
        </w:tc>
      </w:tr>
      <w:tr w:rsidR="00C9409A">
        <w:tc>
          <w:tcPr>
            <w:tcW w:w="1776"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Znajomość języków:</w:t>
            </w:r>
          </w:p>
        </w:tc>
        <w:tc>
          <w:tcPr>
            <w:tcW w:w="333"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C9409A">
            <w:pPr>
              <w:rPr>
                <w:rFonts w:ascii="Times New Roman" w:eastAsia="Times New Roman" w:hAnsi="Times New Roman" w:cs="Times New Roman"/>
                <w:sz w:val="24"/>
                <w:szCs w:val="24"/>
              </w:rPr>
            </w:pPr>
          </w:p>
        </w:tc>
        <w:tc>
          <w:tcPr>
            <w:tcW w:w="7667" w:type="dxa"/>
            <w:tcBorders>
              <w:top w:val="single" w:sz="4" w:space="0" w:color="000000"/>
              <w:left w:val="single" w:sz="4" w:space="0" w:color="000000"/>
              <w:bottom w:val="single" w:sz="4" w:space="0" w:color="000000"/>
              <w:right w:val="single" w:sz="4" w:space="0" w:color="000000"/>
            </w:tcBorders>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Język polski – ojczysty, język litewski i rosyjski – znajomość biegła w mowie i piśmie (C1),</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Język angielski – poziom średniozaawansowany (B2)</w:t>
            </w:r>
          </w:p>
        </w:tc>
      </w:tr>
    </w:tbl>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Wzór:</w:t>
      </w:r>
    </w:p>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Życiorys (forma opisowa)</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Imię nazwisko:</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Adres:</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Telefon, e-mail:</w:t>
      </w:r>
    </w:p>
    <w:p w:rsidR="00C9409A" w:rsidRDefault="008F16AB">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Nazywam się Danielius Karvelis. Urodziłem się 10 grudnia 1998 roku w Wilnie, na Litwie. W 2017 roku ukończyłem… W latach … studiowałem na Uniwersytecie Wileńskim na Wydziale … W czasie studiów podjąłem pracę w… zajmującej się… Zakres moich obowiązków obejmował… Moim osiągnięciem jest …. W 2020 r. ukończyłem 40-godzinny kurs języka angielskiego, odbyłem szkolenia z zakresu  …. Moim językiem ojczystym jest….  Mam żonę i … Interesuję się… </w:t>
      </w:r>
    </w:p>
    <w:p w:rsidR="00C9409A" w:rsidRDefault="008F16AB">
      <w:pPr>
        <w:spacing w:after="0" w:line="360" w:lineRule="auto"/>
        <w:ind w:firstLine="720"/>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Z poważaniem, własnoręczny podpis</w:t>
      </w:r>
    </w:p>
    <w:p w:rsidR="00C9409A" w:rsidRDefault="00C9409A">
      <w:pPr>
        <w:rPr>
          <w:rFonts w:ascii="Times New Roman" w:eastAsia="Times New Roman" w:hAnsi="Times New Roman" w:cs="Times New Roman"/>
          <w:sz w:val="24"/>
          <w:szCs w:val="24"/>
        </w:rPr>
      </w:pPr>
    </w:p>
    <w:p w:rsidR="00C9409A" w:rsidRDefault="008F16AB">
      <w:pPr>
        <w:pBdr>
          <w:top w:val="single" w:sz="4" w:space="1" w:color="000000"/>
          <w:left w:val="single" w:sz="4" w:space="4" w:color="000000"/>
          <w:bottom w:val="single" w:sz="4" w:space="1" w:color="000000"/>
          <w:right w:val="single" w:sz="4" w:space="4" w:color="000000"/>
        </w:pBdr>
        <w:spacing w:after="0" w:line="36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List motywacyjny – gatunek pisma użytkowego składanego przez osobę ubiegającą się o pracę, w którym ona wyjaśnia, dlaczego stara się o pracę na danym stanowisku oraz dlaczego uważa, że nadaje się do podjęcia tej pracy.</w:t>
      </w:r>
    </w:p>
    <w:p w:rsidR="00C9409A" w:rsidRDefault="00C9409A">
      <w:pPr>
        <w:rPr>
          <w:rFonts w:ascii="Times New Roman" w:eastAsia="Times New Roman" w:hAnsi="Times New Roman" w:cs="Times New Roman"/>
          <w:b/>
          <w:sz w:val="24"/>
          <w:szCs w:val="24"/>
        </w:rPr>
      </w:pP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6.</w:t>
      </w:r>
    </w:p>
    <w:p w:rsidR="00C9409A" w:rsidRDefault="008F16AB">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Przeczytaj przykładowy list motywacyjny. Zwróć uwagę </w:t>
      </w:r>
      <w:proofErr w:type="gramStart"/>
      <w:r>
        <w:rPr>
          <w:rFonts w:ascii="Times New Roman" w:eastAsia="Times New Roman" w:hAnsi="Times New Roman" w:cs="Times New Roman"/>
          <w:sz w:val="24"/>
          <w:szCs w:val="24"/>
        </w:rPr>
        <w:t>na  on</w:t>
      </w:r>
      <w:proofErr w:type="gramEnd"/>
      <w:r>
        <w:rPr>
          <w:rFonts w:ascii="Times New Roman" w:eastAsia="Times New Roman" w:hAnsi="Times New Roman" w:cs="Times New Roman"/>
          <w:sz w:val="24"/>
          <w:szCs w:val="24"/>
        </w:rPr>
        <w:t xml:space="preserve"> charakterystyczne elementy jego formy. Jakie informacje są zawarte w pierwszym zdaniu listu motywacyjnego? Podkreśl zdanie, które najbardziej przekonywałoby potencjalnego pracodawcę do zatrudnienia nadawcy listu.</w:t>
      </w:r>
    </w:p>
    <w:tbl>
      <w:tblPr>
        <w:tblStyle w:val="affffff"/>
        <w:tblW w:w="906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7"/>
      </w:tblGrid>
      <w:tr w:rsidR="00C9409A">
        <w:trPr>
          <w:jc w:val="center"/>
        </w:trPr>
        <w:tc>
          <w:tcPr>
            <w:tcW w:w="9067" w:type="dxa"/>
          </w:tcPr>
          <w:p w:rsidR="00C9409A" w:rsidRDefault="00C9409A">
            <w:pPr>
              <w:jc w:val="right"/>
              <w:rPr>
                <w:rFonts w:ascii="Times New Roman" w:eastAsia="Times New Roman" w:hAnsi="Times New Roman" w:cs="Times New Roman"/>
                <w:sz w:val="24"/>
                <w:szCs w:val="24"/>
              </w:rPr>
            </w:pPr>
          </w:p>
          <w:p w:rsidR="00C9409A" w:rsidRDefault="008F16AB">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Wilno, 17.01.2022 </w:t>
            </w:r>
            <w:proofErr w:type="gramStart"/>
            <w:r>
              <w:rPr>
                <w:rFonts w:ascii="Times New Roman" w:eastAsia="Times New Roman" w:hAnsi="Times New Roman" w:cs="Times New Roman"/>
                <w:sz w:val="24"/>
                <w:szCs w:val="24"/>
              </w:rPr>
              <w:t>r</w:t>
            </w:r>
            <w:proofErr w:type="gramEnd"/>
            <w:r>
              <w:rPr>
                <w:rFonts w:ascii="Times New Roman" w:eastAsia="Times New Roman" w:hAnsi="Times New Roman" w:cs="Times New Roman"/>
                <w:sz w:val="24"/>
                <w:szCs w:val="24"/>
              </w:rPr>
              <w:t>.</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Danielius Karvelis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Litwa, 03-0369 Wilno</w:t>
            </w:r>
          </w:p>
          <w:p w:rsidR="00C9409A" w:rsidRDefault="008F16AB">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ul</w:t>
            </w:r>
            <w:proofErr w:type="gramEnd"/>
            <w:r>
              <w:rPr>
                <w:rFonts w:ascii="Times New Roman" w:eastAsia="Times New Roman" w:hAnsi="Times New Roman" w:cs="Times New Roman"/>
                <w:sz w:val="24"/>
                <w:szCs w:val="24"/>
              </w:rPr>
              <w:t>. Kauno 5</w:t>
            </w:r>
          </w:p>
          <w:p w:rsidR="00C9409A" w:rsidRDefault="008F16AB">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tel</w:t>
            </w:r>
            <w:proofErr w:type="gramEnd"/>
            <w:r>
              <w:rPr>
                <w:rFonts w:ascii="Times New Roman" w:eastAsia="Times New Roman" w:hAnsi="Times New Roman" w:cs="Times New Roman"/>
                <w:sz w:val="24"/>
                <w:szCs w:val="24"/>
              </w:rPr>
              <w:t>.+37052788234</w:t>
            </w:r>
          </w:p>
          <w:p w:rsidR="00C9409A" w:rsidRDefault="00C9409A">
            <w:pPr>
              <w:rPr>
                <w:rFonts w:ascii="Times New Roman" w:eastAsia="Times New Roman" w:hAnsi="Times New Roman" w:cs="Times New Roman"/>
                <w:b/>
                <w:sz w:val="24"/>
                <w:szCs w:val="24"/>
              </w:rPr>
            </w:pPr>
          </w:p>
          <w:p w:rsidR="00C9409A" w:rsidRDefault="008F16AB">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Dyrektor firmy dystrybucyjnej „WAWA”</w:t>
            </w:r>
          </w:p>
          <w:p w:rsidR="00C9409A" w:rsidRDefault="008F16AB">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00-024 Warszawa</w:t>
            </w:r>
          </w:p>
          <w:p w:rsidR="00C9409A" w:rsidRDefault="008F16AB">
            <w:pPr>
              <w:jc w:val="right"/>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ul</w:t>
            </w:r>
            <w:proofErr w:type="gramEnd"/>
            <w:r>
              <w:rPr>
                <w:rFonts w:ascii="Times New Roman" w:eastAsia="Times New Roman" w:hAnsi="Times New Roman" w:cs="Times New Roman"/>
                <w:sz w:val="24"/>
                <w:szCs w:val="24"/>
              </w:rPr>
              <w:t>. Podmiejska 5</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Szanowni Państwo,</w:t>
            </w:r>
          </w:p>
          <w:p w:rsidR="00C9409A" w:rsidRDefault="00C9409A">
            <w:pPr>
              <w:rPr>
                <w:rFonts w:ascii="Times New Roman" w:eastAsia="Times New Roman" w:hAnsi="Times New Roman" w:cs="Times New Roman"/>
                <w:sz w:val="24"/>
                <w:szCs w:val="24"/>
              </w:rPr>
            </w:pPr>
          </w:p>
          <w:p w:rsidR="00C9409A" w:rsidRDefault="008F16A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nawiązaniu do oferty pracy zamieszczonej w „Gazecie Polskiej” z dn. 15 stycznia 2022 r. chciałbym zgłosić chęć ubiegania się o stanowisko </w:t>
            </w:r>
            <w:r>
              <w:rPr>
                <w:rFonts w:ascii="Times New Roman" w:eastAsia="Times New Roman" w:hAnsi="Times New Roman" w:cs="Times New Roman"/>
                <w:b/>
                <w:sz w:val="24"/>
                <w:szCs w:val="24"/>
              </w:rPr>
              <w:t>regionalnego przedstawiciela handlowego</w:t>
            </w:r>
            <w:r>
              <w:rPr>
                <w:rFonts w:ascii="Times New Roman" w:eastAsia="Times New Roman" w:hAnsi="Times New Roman" w:cs="Times New Roman"/>
                <w:sz w:val="24"/>
                <w:szCs w:val="24"/>
              </w:rPr>
              <w:t xml:space="preserve"> w Państwa firmie.</w:t>
            </w:r>
          </w:p>
          <w:p w:rsidR="00C9409A" w:rsidRDefault="008F16A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Stanowisko regionalnego przedstawiciela handlowego w Państwa firmie to dla mnie kolejny krok w karierze, głównie ze względu na możliwości rozwoju zawodowego i pogłębianie kwalifikacji zawodowych. Jestem przekonany, że praca w strukturze międzynarodowej organizacji zajmującej się dystrybucją idealnie spełni moje oczekiwania związane z planami zawodowymi oraz da mi możliwość udowodnienia moich wysokich kwalifikacji zawodowych. </w:t>
            </w:r>
          </w:p>
          <w:p w:rsidR="00C9409A" w:rsidRDefault="008F16A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Od trzech lat pracuję na stanowisku przedstawiciela handlowego spółki „LITBUT”. Zawsze realizowałem, często zaś przekraczałem plany sprzedaży oraz zadania marketingowe firmy. Moja wiedza na temat zasad sprzedaży i promocji została pogłębiona na dodatkowych szkoleniach. Jestem profesjonalnym handlowcem i moje ambicje zawodowe sięgają wyższych stanowisk, dlatego chciałbym pracować w Państwa firmie. </w:t>
            </w:r>
          </w:p>
          <w:p w:rsidR="00C9409A" w:rsidRDefault="00C9409A">
            <w:pPr>
              <w:ind w:firstLine="708"/>
              <w:rPr>
                <w:rFonts w:ascii="Times New Roman" w:eastAsia="Times New Roman" w:hAnsi="Times New Roman" w:cs="Times New Roman"/>
                <w:sz w:val="24"/>
                <w:szCs w:val="24"/>
              </w:rPr>
            </w:pPr>
          </w:p>
          <w:p w:rsidR="00C9409A" w:rsidRDefault="008F16AB">
            <w:pPr>
              <w:ind w:firstLine="708"/>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 poważaniem, </w:t>
            </w:r>
          </w:p>
          <w:p w:rsidR="00C9409A" w:rsidRDefault="008F16AB">
            <w:pPr>
              <w:jc w:val="right"/>
              <w:rPr>
                <w:rFonts w:ascii="Times New Roman" w:eastAsia="Times New Roman" w:hAnsi="Times New Roman" w:cs="Times New Roman"/>
                <w:sz w:val="24"/>
                <w:szCs w:val="24"/>
              </w:rPr>
            </w:pPr>
            <w:r>
              <w:rPr>
                <w:rFonts w:ascii="Times New Roman" w:eastAsia="Times New Roman" w:hAnsi="Times New Roman" w:cs="Times New Roman"/>
                <w:i/>
                <w:sz w:val="24"/>
                <w:szCs w:val="24"/>
              </w:rPr>
              <w:t>Danielius Karvelis (podpis)</w:t>
            </w:r>
          </w:p>
        </w:tc>
      </w:tr>
    </w:tbl>
    <w:p w:rsidR="00C9409A" w:rsidRDefault="00C9409A">
      <w:pPr>
        <w:rPr>
          <w:rFonts w:ascii="Times New Roman" w:eastAsia="Times New Roman" w:hAnsi="Times New Roman" w:cs="Times New Roman"/>
          <w:b/>
          <w:sz w:val="24"/>
          <w:szCs w:val="24"/>
        </w:rPr>
      </w:pP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7.</w:t>
      </w:r>
    </w:p>
    <w:p w:rsidR="00C9409A" w:rsidRDefault="008F16AB">
      <w:pPr>
        <w:spacing w:after="0"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Przyjrzyj się schematowi listu motywacyjnego i przyporządkuj nazwy odpowiednim partiom tekstu: </w:t>
      </w:r>
      <w:r>
        <w:rPr>
          <w:rFonts w:ascii="Times New Roman" w:eastAsia="Times New Roman" w:hAnsi="Times New Roman" w:cs="Times New Roman"/>
          <w:i/>
          <w:sz w:val="24"/>
          <w:szCs w:val="24"/>
        </w:rPr>
        <w:t>dane adresata, dane nadawcy, grzecznościowa formuła końcowa, grzecznościowa formuła początkowa, miejscowość i data, podpis nadawcy, treść pisma.</w:t>
      </w:r>
    </w:p>
    <w:p w:rsidR="00C9409A" w:rsidRDefault="00C9409A">
      <w:pPr>
        <w:ind w:firstLine="708"/>
        <w:rPr>
          <w:rFonts w:ascii="Times New Roman" w:eastAsia="Times New Roman" w:hAnsi="Times New Roman" w:cs="Times New Roman"/>
          <w:sz w:val="24"/>
          <w:szCs w:val="24"/>
        </w:rPr>
      </w:pPr>
    </w:p>
    <w:p w:rsidR="00C9409A" w:rsidRDefault="008F16AB">
      <w:pPr>
        <w:spacing w:after="0"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lastRenderedPageBreak/>
        <w:drawing>
          <wp:inline distT="0" distB="0" distL="0" distR="0" wp14:anchorId="31640F37" wp14:editId="66A87DB4">
            <wp:extent cx="2560703" cy="3429513"/>
            <wp:effectExtent l="0" t="0" r="0" b="0"/>
            <wp:docPr id="45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0"/>
                    <a:srcRect/>
                    <a:stretch>
                      <a:fillRect/>
                    </a:stretch>
                  </pic:blipFill>
                  <pic:spPr>
                    <a:xfrm>
                      <a:off x="0" y="0"/>
                      <a:ext cx="2560703" cy="3429513"/>
                    </a:xfrm>
                    <a:prstGeom prst="rect">
                      <a:avLst/>
                    </a:prstGeom>
                    <a:ln/>
                  </pic:spPr>
                </pic:pic>
              </a:graphicData>
            </a:graphic>
          </wp:inline>
        </w:drawing>
      </w:r>
    </w:p>
    <w:p w:rsidR="00C9409A" w:rsidRDefault="00C9409A">
      <w:pPr>
        <w:jc w:val="both"/>
        <w:rPr>
          <w:rFonts w:ascii="Times New Roman" w:eastAsia="Times New Roman" w:hAnsi="Times New Roman" w:cs="Times New Roman"/>
          <w:b/>
          <w:sz w:val="24"/>
          <w:szCs w:val="24"/>
        </w:rPr>
      </w:pPr>
    </w:p>
    <w:p w:rsidR="00C9409A" w:rsidRDefault="00C9409A">
      <w:pPr>
        <w:jc w:val="both"/>
        <w:rPr>
          <w:rFonts w:ascii="Times New Roman" w:eastAsia="Times New Roman" w:hAnsi="Times New Roman" w:cs="Times New Roman"/>
          <w:b/>
          <w:sz w:val="24"/>
          <w:szCs w:val="24"/>
        </w:rPr>
      </w:pPr>
    </w:p>
    <w:p w:rsidR="00C9409A" w:rsidRDefault="00C9409A">
      <w:pPr>
        <w:jc w:val="both"/>
        <w:rPr>
          <w:rFonts w:ascii="Times New Roman" w:eastAsia="Times New Roman" w:hAnsi="Times New Roman" w:cs="Times New Roman"/>
          <w:b/>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8. </w:t>
      </w:r>
    </w:p>
    <w:p w:rsidR="00C9409A" w:rsidRDefault="008F16AB">
      <w:pPr>
        <w:spacing w:after="0" w:line="36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Napisz list motywacyjny, w którym uzasadnisz, dlaczego chcesz się ubiegać o stanowisko tłumacza ulotek reklamowych w polskiej firmie „Reklama PL-LT”, która szuka tłumacza i redaktora folderów reklamowych na Litwie.</w:t>
      </w:r>
    </w:p>
    <w:p w:rsidR="00C9409A" w:rsidRDefault="00C9409A">
      <w:pPr>
        <w:jc w:val="both"/>
        <w:rPr>
          <w:rFonts w:ascii="Times New Roman" w:eastAsia="Times New Roman" w:hAnsi="Times New Roman" w:cs="Times New Roman"/>
          <w:b/>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9. </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Ćwiczenia komunikacyjne</w:t>
      </w:r>
    </w:p>
    <w:p w:rsidR="00C9409A" w:rsidRDefault="008F16AB">
      <w:pPr>
        <w:numPr>
          <w:ilvl w:val="0"/>
          <w:numId w:val="49"/>
        </w:num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Tytułowanie. Zastanów się, jak należy się zwrócić w sytuacji oficjalnej do następujących osób.</w:t>
      </w:r>
    </w:p>
    <w:p w:rsidR="00C9409A" w:rsidRDefault="008F16AB">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Zakonnica_________________, pani minister_________________ , dyrektor szkoły_________________ , profesor dr hab. _________________, prezydent Polski _________________, wychowawczyni Twojej klasy _________________, ambasador_________________, rektor wyższej uczelni _________________, ksiądz proboszcz_________________, członek Sejmu_________________</w:t>
      </w:r>
    </w:p>
    <w:p w:rsidR="00C9409A" w:rsidRDefault="00C9409A">
      <w:pPr>
        <w:spacing w:after="0" w:line="360" w:lineRule="auto"/>
        <w:rPr>
          <w:rFonts w:ascii="Times New Roman" w:eastAsia="Times New Roman" w:hAnsi="Times New Roman" w:cs="Times New Roman"/>
          <w:sz w:val="24"/>
          <w:szCs w:val="24"/>
        </w:rPr>
      </w:pPr>
    </w:p>
    <w:p w:rsidR="00C9409A" w:rsidRDefault="008F16A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Pozdrawianie. Spędzasz wakacje za granicą. Zwiedzałeś(-aś) właśnie Rzym. Napisz krótkie pozdrowienia dla swojej wychowawczyni.</w:t>
      </w:r>
    </w:p>
    <w:p w:rsidR="00C9409A" w:rsidRDefault="00C9409A">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rsidR="00C9409A" w:rsidRDefault="008F16A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Przedstawianie się. Należysz do komitetu uczniowskiego i po raz pierwszy uczestniczysz w zebraniu. Przedstaw się na zebraniu szkolnym, na którym są obecni nauczyciele oraz komitet uczniowski.</w:t>
      </w:r>
    </w:p>
    <w:p w:rsidR="00C9409A" w:rsidRDefault="00C9409A">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rsidR="00C9409A" w:rsidRDefault="008F16A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Składanie życzeń. Napisz krótkie życzenia noworoczne dla nauczycieli swojej szkoły.</w:t>
      </w:r>
    </w:p>
    <w:p w:rsidR="00C9409A" w:rsidRDefault="00C9409A">
      <w:pPr>
        <w:spacing w:after="0" w:line="360" w:lineRule="auto"/>
        <w:jc w:val="both"/>
        <w:rPr>
          <w:rFonts w:ascii="Times New Roman" w:eastAsia="Times New Roman" w:hAnsi="Times New Roman" w:cs="Times New Roman"/>
          <w:b/>
          <w:sz w:val="24"/>
          <w:szCs w:val="24"/>
        </w:rPr>
      </w:pPr>
    </w:p>
    <w:p w:rsidR="00C9409A" w:rsidRDefault="008F16A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Napisz krótkie życzenia z okazji Dnia Nauczyciela.</w:t>
      </w:r>
    </w:p>
    <w:p w:rsidR="00C9409A" w:rsidRDefault="00C9409A">
      <w:pPr>
        <w:spacing w:after="0" w:line="360" w:lineRule="auto"/>
        <w:jc w:val="both"/>
        <w:rPr>
          <w:rFonts w:ascii="Times New Roman" w:eastAsia="Times New Roman" w:hAnsi="Times New Roman" w:cs="Times New Roman"/>
          <w:b/>
          <w:sz w:val="24"/>
          <w:szCs w:val="24"/>
        </w:rPr>
      </w:pPr>
    </w:p>
    <w:p w:rsidR="00C9409A" w:rsidRDefault="008F16A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Sformułuj życzenia urodzinowe, które, Twoim zdaniem, mogłyby ozdobić tort solenizanta.</w:t>
      </w:r>
    </w:p>
    <w:p w:rsidR="00C9409A" w:rsidRDefault="00C9409A">
      <w:pPr>
        <w:spacing w:after="0" w:line="360" w:lineRule="auto"/>
        <w:jc w:val="both"/>
        <w:rPr>
          <w:rFonts w:ascii="Times New Roman" w:eastAsia="Times New Roman" w:hAnsi="Times New Roman" w:cs="Times New Roman"/>
          <w:b/>
          <w:sz w:val="24"/>
          <w:szCs w:val="24"/>
        </w:rPr>
      </w:pPr>
    </w:p>
    <w:p w:rsidR="00C9409A" w:rsidRDefault="008F16A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Wyrażanie prośby. Ponumeruj zdania od najmniej grzecznego rozkazu do najbardziej grzecznej prośby </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Czy chce Pani, żebym potrzymał tę książkę?</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Dać mi tę książkę, potrzymam. </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Dawać mi tu książkę!</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Proszę Pani, dać mi książkę, potrzymam. </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Niech Pani da mi książkę, potrzymam.</w:t>
      </w:r>
    </w:p>
    <w:p w:rsidR="00C9409A" w:rsidRDefault="008F16AB">
      <w:pPr>
        <w:numPr>
          <w:ilvl w:val="0"/>
          <w:numId w:val="52"/>
        </w:numPr>
        <w:pBdr>
          <w:top w:val="nil"/>
          <w:left w:val="nil"/>
          <w:bottom w:val="nil"/>
          <w:right w:val="nil"/>
          <w:between w:val="nil"/>
        </w:pBdr>
        <w:spacing w:after="0" w:line="36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Proszę dać mi książkę, potrzymam.</w:t>
      </w:r>
    </w:p>
    <w:p w:rsidR="00C9409A" w:rsidRDefault="00C9409A">
      <w:pPr>
        <w:pBdr>
          <w:top w:val="nil"/>
          <w:left w:val="nil"/>
          <w:bottom w:val="nil"/>
          <w:right w:val="nil"/>
          <w:between w:val="nil"/>
        </w:pBdr>
        <w:spacing w:after="0" w:line="360" w:lineRule="auto"/>
        <w:ind w:left="780"/>
        <w:rPr>
          <w:rFonts w:ascii="Times New Roman" w:eastAsia="Times New Roman" w:hAnsi="Times New Roman" w:cs="Times New Roman"/>
          <w:b/>
          <w:color w:val="000000"/>
          <w:sz w:val="24"/>
          <w:szCs w:val="24"/>
        </w:rPr>
      </w:pPr>
    </w:p>
    <w:p w:rsidR="00C9409A" w:rsidRDefault="008F16AB">
      <w:pPr>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Wyrażanie prośby. Ponumeruj zdania od najmniej grzecznego rozkazu do najbardziej grzecznej prośby. Które zdanie zawiera błędne formy zapożyczone z języka rosyjskiego. </w:t>
      </w:r>
    </w:p>
    <w:p w:rsidR="00C9409A" w:rsidRDefault="008F16AB">
      <w:pPr>
        <w:numPr>
          <w:ilvl w:val="0"/>
          <w:numId w:val="5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Czy może Pani nie wycierać tablicy?</w:t>
      </w:r>
    </w:p>
    <w:p w:rsidR="00C9409A" w:rsidRDefault="008F16AB">
      <w:pPr>
        <w:numPr>
          <w:ilvl w:val="0"/>
          <w:numId w:val="5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Czy mogłaby Pani jeszcze nie wycierać tablicy?</w:t>
      </w:r>
    </w:p>
    <w:p w:rsidR="00C9409A" w:rsidRDefault="008F16AB">
      <w:pPr>
        <w:numPr>
          <w:ilvl w:val="0"/>
          <w:numId w:val="5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Proszę, niech Pani jeszcze nie wyciera tablicy. </w:t>
      </w:r>
    </w:p>
    <w:p w:rsidR="00C9409A" w:rsidRDefault="008F16AB">
      <w:pPr>
        <w:numPr>
          <w:ilvl w:val="0"/>
          <w:numId w:val="5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Proszę Pani, nie wycierać tablicy.</w:t>
      </w:r>
    </w:p>
    <w:p w:rsidR="00C9409A" w:rsidRDefault="008F16AB">
      <w:pPr>
        <w:numPr>
          <w:ilvl w:val="0"/>
          <w:numId w:val="5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Proszę Pani, proszę nie wycierać tablicy.</w:t>
      </w:r>
    </w:p>
    <w:p w:rsidR="00C9409A" w:rsidRDefault="008F16AB">
      <w:pPr>
        <w:numPr>
          <w:ilvl w:val="0"/>
          <w:numId w:val="5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Proszę Pani, nie wycierajcie jeszcze tablicy.</w:t>
      </w:r>
    </w:p>
    <w:p w:rsidR="00C9409A" w:rsidRDefault="008F16AB">
      <w:pPr>
        <w:numPr>
          <w:ilvl w:val="0"/>
          <w:numId w:val="5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Proszę Pani, jeszcze nie zdążyłam przepisać, proszę o niewycieranie tablicy.</w:t>
      </w:r>
    </w:p>
    <w:p w:rsidR="00C9409A" w:rsidRDefault="00C9409A">
      <w:pPr>
        <w:spacing w:after="0" w:line="360" w:lineRule="auto"/>
        <w:rPr>
          <w:rFonts w:ascii="Times New Roman" w:eastAsia="Times New Roman" w:hAnsi="Times New Roman" w:cs="Times New Roman"/>
          <w:b/>
          <w:color w:val="1F3864"/>
          <w:sz w:val="24"/>
          <w:szCs w:val="24"/>
        </w:rPr>
      </w:pPr>
    </w:p>
    <w:p w:rsidR="00C9409A" w:rsidRDefault="008F16AB">
      <w:pPr>
        <w:pStyle w:val="Antrat2"/>
        <w:spacing w:before="0" w:line="360" w:lineRule="auto"/>
        <w:rPr>
          <w:rFonts w:ascii="Times New Roman" w:eastAsia="Times New Roman" w:hAnsi="Times New Roman" w:cs="Times New Roman"/>
          <w:b/>
          <w:color w:val="538135"/>
          <w:sz w:val="24"/>
          <w:szCs w:val="24"/>
        </w:rPr>
      </w:pPr>
      <w:bookmarkStart w:id="8" w:name="_Toc122381589"/>
      <w:r>
        <w:rPr>
          <w:rFonts w:ascii="Times New Roman" w:eastAsia="Times New Roman" w:hAnsi="Times New Roman" w:cs="Times New Roman"/>
          <w:b/>
          <w:color w:val="538135"/>
          <w:sz w:val="24"/>
          <w:szCs w:val="24"/>
        </w:rPr>
        <w:lastRenderedPageBreak/>
        <w:t>Pasiekimų sritis: Kalbos pažinimas</w:t>
      </w:r>
      <w:bookmarkEnd w:id="8"/>
      <w:r>
        <w:rPr>
          <w:rFonts w:ascii="Times New Roman" w:eastAsia="Times New Roman" w:hAnsi="Times New Roman" w:cs="Times New Roman"/>
          <w:b/>
          <w:color w:val="538135"/>
          <w:sz w:val="24"/>
          <w:szCs w:val="24"/>
        </w:rPr>
        <w:t> </w:t>
      </w:r>
    </w:p>
    <w:p w:rsidR="00C9409A" w:rsidRDefault="008F16AB">
      <w:pPr>
        <w:pStyle w:val="Antrat3"/>
        <w:spacing w:before="0" w:line="360" w:lineRule="auto"/>
        <w:rPr>
          <w:rFonts w:ascii="Times New Roman" w:eastAsia="Times New Roman" w:hAnsi="Times New Roman" w:cs="Times New Roman"/>
          <w:b/>
          <w:color w:val="538135"/>
        </w:rPr>
      </w:pPr>
      <w:bookmarkStart w:id="9" w:name="_Toc122381590"/>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Skaitvardis</w:t>
      </w:r>
      <w:proofErr w:type="gramEnd"/>
      <w:r>
        <w:rPr>
          <w:rFonts w:ascii="Times New Roman" w:eastAsia="Times New Roman" w:hAnsi="Times New Roman" w:cs="Times New Roman"/>
          <w:b/>
          <w:color w:val="538135"/>
        </w:rPr>
        <w:t xml:space="preserve"> tarp mūsų (5–6 kl.)</w:t>
      </w:r>
      <w:bookmarkEnd w:id="9"/>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w:t>
      </w:r>
      <w:proofErr w:type="gramStart"/>
      <w:r>
        <w:rPr>
          <w:rFonts w:ascii="Times New Roman" w:eastAsia="Times New Roman" w:hAnsi="Times New Roman" w:cs="Times New Roman"/>
          <w:b/>
          <w:color w:val="538135"/>
          <w:sz w:val="24"/>
          <w:szCs w:val="24"/>
        </w:rPr>
        <w:t>: Joana</w:t>
      </w:r>
      <w:proofErr w:type="gramEnd"/>
      <w:r>
        <w:rPr>
          <w:rFonts w:ascii="Times New Roman" w:eastAsia="Times New Roman" w:hAnsi="Times New Roman" w:cs="Times New Roman"/>
          <w:b/>
          <w:color w:val="538135"/>
          <w:sz w:val="24"/>
          <w:szCs w:val="24"/>
        </w:rPr>
        <w:t xml:space="preserve"> Szczyglovska</w:t>
      </w:r>
    </w:p>
    <w:p w:rsidR="00C9409A" w:rsidRDefault="00C9409A">
      <w:pPr>
        <w:pBdr>
          <w:top w:val="nil"/>
          <w:left w:val="nil"/>
          <w:bottom w:val="nil"/>
          <w:right w:val="nil"/>
          <w:between w:val="nil"/>
        </w:pBdr>
        <w:spacing w:after="0" w:line="360" w:lineRule="auto"/>
        <w:rPr>
          <w:rFonts w:ascii="Times New Roman" w:eastAsia="Times New Roman" w:hAnsi="Times New Roman" w:cs="Times New Roman"/>
          <w:color w:val="1F3864"/>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Lenkų kalba yra turtingos ir sudėtingos morfologijos kalba, tačiau net ir patirdami tam tikrais laikotarpiais sunkumų, vaikai galiausiai sėkmingai įsisavina gimtąją kalbą. Naujų žinių ir įgūdžių mokyti geriausia įvairiais būdais, jei tik įmanoma, siūloma pasiremti konkrečiais praktiniais pavyzdžiais ir vaizdine medžiaga.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Metodinėse rekomendacijose pateikiamos užduotys, skirtos skaitvardžių vartojimui įtvirtinti. Siekiant, kad mokinys geriau įsimintų gramatikos taisykles ir jas lengviau įsisavintų, užduotys pagrįstos gyvenimiškais pavyzdžiais ir vaizdine medžiaga. Atliekant užduotis, mokiniams leidžiama remtis pagalbine medžiaga, pvz., </w:t>
      </w:r>
      <w:proofErr w:type="gramStart"/>
      <w:r>
        <w:rPr>
          <w:rFonts w:ascii="Times New Roman" w:eastAsia="Times New Roman" w:hAnsi="Times New Roman" w:cs="Times New Roman"/>
          <w:color w:val="000000"/>
          <w:sz w:val="24"/>
          <w:szCs w:val="24"/>
        </w:rPr>
        <w:t>taisyklėmis</w:t>
      </w:r>
      <w:proofErr w:type="gramEnd"/>
      <w:r>
        <w:rPr>
          <w:rFonts w:ascii="Times New Roman" w:eastAsia="Times New Roman" w:hAnsi="Times New Roman" w:cs="Times New Roman"/>
          <w:color w:val="000000"/>
          <w:sz w:val="24"/>
          <w:szCs w:val="24"/>
        </w:rPr>
        <w:t>.</w:t>
      </w:r>
    </w:p>
    <w:p w:rsidR="00C9409A" w:rsidRDefault="00C9409A">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CE35C4" w:rsidRDefault="00CE35C4">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Ugdymo procese labai svarbu užtikrinti vidinę dalyko integraciją. Pateikti pasiekimai yra pagrindiniai, ugdant mokinio literatūros ir kultūros pažinimo gebėjimus.  </w:t>
      </w:r>
      <w:r>
        <w:rPr>
          <w:rFonts w:ascii="Times New Roman" w:eastAsia="Times New Roman" w:hAnsi="Times New Roman" w:cs="Times New Roman"/>
          <w:sz w:val="24"/>
          <w:szCs w:val="24"/>
        </w:rPr>
        <w:t>Pabrėžtina</w:t>
      </w:r>
      <w:r>
        <w:rPr>
          <w:rFonts w:ascii="Times New Roman" w:eastAsia="Times New Roman" w:hAnsi="Times New Roman" w:cs="Times New Roman"/>
          <w:color w:val="000000"/>
          <w:sz w:val="24"/>
          <w:szCs w:val="24"/>
        </w:rPr>
        <w:t>, kad sričių skirstymas yra santykinis, nes ugdymo procese visos dalys glaudžiai susijusios. Mokinys ugdosi kalbos pažinimo gebėjimus, vartodamas kalbą, pažindamas literatūrą ir kultūrą, bei kalbos ir teksto kūrimo sistemą.</w:t>
      </w:r>
    </w:p>
    <w:p w:rsidR="00C9409A" w:rsidRDefault="00C9409A">
      <w:pPr>
        <w:spacing w:after="0" w:line="240" w:lineRule="auto"/>
        <w:ind w:firstLine="720"/>
        <w:jc w:val="both"/>
        <w:rPr>
          <w:rFonts w:ascii="Times New Roman" w:eastAsia="Times New Roman" w:hAnsi="Times New Roman" w:cs="Times New Roman"/>
          <w:color w:val="000000"/>
          <w:sz w:val="24"/>
          <w:szCs w:val="24"/>
        </w:rPr>
      </w:pPr>
    </w:p>
    <w:tbl>
      <w:tblPr>
        <w:tblStyle w:val="affffff0"/>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C9409A">
        <w:tc>
          <w:tcPr>
            <w:tcW w:w="10343" w:type="dxa"/>
          </w:tcPr>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Atpažįsta pagrindines kalbotyros sąvokas, vartoja terminus ir taiko juos</w:t>
            </w:r>
            <w:r>
              <w:rPr>
                <w:rFonts w:ascii="Times New Roman" w:eastAsia="Times New Roman" w:hAnsi="Times New Roman" w:cs="Times New Roman"/>
                <w:b/>
                <w:sz w:val="24"/>
                <w:szCs w:val="24"/>
                <w:highlight w:val="white"/>
              </w:rPr>
              <w:t xml:space="preserve"> </w:t>
            </w:r>
            <w:r>
              <w:rPr>
                <w:rFonts w:ascii="Times New Roman" w:eastAsia="Times New Roman" w:hAnsi="Times New Roman" w:cs="Times New Roman"/>
                <w:b/>
                <w:sz w:val="24"/>
                <w:szCs w:val="24"/>
              </w:rPr>
              <w:t>aptardamas kalbinę raišką ir kalbinės komunikacijos reiškinius(D1).</w:t>
            </w:r>
          </w:p>
          <w:p w:rsidR="00C9409A" w:rsidRDefault="008F16AB">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Vartoja terminus, numatytus 5-6 klasės mokymosi turinyje. Skiria balsių ir priebalsių požymius. Atpažįsta žodžių dalis, kalbos dalis, nurodo ir aptaria esminius jų požymius, apibūdina vientisinių ir sudėtinių sujungiamųjų sakinių struktūrą, nurodo pagrindines sakinio dalis, nusako jų raišką (D1.1.3).</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Taiko gimtosios kalbos žinias, taisyklingai ir tikslingai vartodamas kalbą (D2).</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Kalbinėje veikloje taiko daugumą fonetikos, leksikos, gramatikos ir skyrybos taisyklių, numatytų 5-6 klasės mokymosi turinyje. Linksniuoja ir asmenuoja žodžius, turinčius netaisyklingų formų. Taisyklingai suderina žinomų žodžių formas derinimo ir valdymo junginiuose. Sudėtiniuose sakiniuose vartoja įvairius jungtukus (D2.1.3).</w:t>
            </w:r>
          </w:p>
          <w:p w:rsidR="00C9409A" w:rsidRDefault="008F16AB">
            <w:p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Plėtoja žodyną, atsižvelgdamas į kalbinės veiklos temas, sudaro įvairius vedinius. Atpažįsta ir aptaria daugiareikšmius žodžius (D2.2.3).</w:t>
            </w:r>
          </w:p>
          <w:p w:rsidR="00C9409A" w:rsidRDefault="00C9409A">
            <w:pPr>
              <w:jc w:val="both"/>
              <w:rPr>
                <w:rFonts w:ascii="Times New Roman" w:eastAsia="Times New Roman" w:hAnsi="Times New Roman" w:cs="Times New Roman"/>
                <w:sz w:val="24"/>
                <w:szCs w:val="24"/>
              </w:rPr>
            </w:pPr>
          </w:p>
        </w:tc>
      </w:tr>
    </w:tbl>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Metodinai patarimai</w:t>
      </w:r>
    </w:p>
    <w:p w:rsidR="00087BED" w:rsidRDefault="00087BED">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Poniższe rekomendacje metodyczne są propozycją utrwalenia wiedzy o liczebnikach. Przygotowane zadania skupiają uwagę uczniów na poprawnym użyciu przede wszystkim liczebników głównych i porządkowych, w mniejszym stopniu zbiorowych. Najważniejszym celem tych zadań jest poświęcenie jak największej uwagi praktycznemu wykorzystywaniu liczebników w życiu codziennym, najbliższym otoczeniu i w rzeczywistości językowej. Teksty podanych zadań i same zadania tematycznie skupiają się wokół kilku tematów, które w nowej podstawie programowej zalecane są do omówienia w 6 klasie, to: życie szkoły, przepisy, klimat kraju, zajęcia pozalekcyjne.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Pierwsze zadanie jest wprowadzeniem do głównego tematu, wokół którego oparte są następne. Uczy ono nie tylko poprawnego zapisu różnorodnych liczebników, ale również ćwiczy odczytywanie informacji </w:t>
      </w:r>
      <w:r>
        <w:rPr>
          <w:rFonts w:ascii="Times New Roman" w:eastAsia="Times New Roman" w:hAnsi="Times New Roman" w:cs="Times New Roman"/>
          <w:color w:val="000000"/>
          <w:sz w:val="24"/>
          <w:szCs w:val="24"/>
        </w:rPr>
        <w:lastRenderedPageBreak/>
        <w:t xml:space="preserve">z tekstu wizualnego oraz utrwala pisanie notatki. Podobne są również następne dwa zadania Podane teksty i ćwiczenia utrwalają między innymi, w jaki sposób należy określać datę i godzinę, miarę i wagę.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Zadanie 4. </w:t>
      </w:r>
      <w:proofErr w:type="gramStart"/>
      <w:r>
        <w:rPr>
          <w:rFonts w:ascii="Times New Roman" w:eastAsia="Times New Roman" w:hAnsi="Times New Roman" w:cs="Times New Roman"/>
          <w:color w:val="000000"/>
          <w:sz w:val="24"/>
          <w:szCs w:val="24"/>
        </w:rPr>
        <w:t>to</w:t>
      </w:r>
      <w:proofErr w:type="gramEnd"/>
      <w:r>
        <w:rPr>
          <w:rFonts w:ascii="Times New Roman" w:eastAsia="Times New Roman" w:hAnsi="Times New Roman" w:cs="Times New Roman"/>
          <w:color w:val="000000"/>
          <w:sz w:val="24"/>
          <w:szCs w:val="24"/>
        </w:rPr>
        <w:t xml:space="preserve"> przede wszystkim ćwiczenie w praktycznym użyciu przede wszystkim liczebników porządkowych w liczbie pojedynczej i mnogiej w wielu rodzajach. Jest również ćwiczeniem w słuchaniu i wypowiadaniu się. </w:t>
      </w: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Zadanie 5. </w:t>
      </w:r>
      <w:proofErr w:type="gramStart"/>
      <w:r>
        <w:rPr>
          <w:rFonts w:ascii="Times New Roman" w:eastAsia="Times New Roman" w:hAnsi="Times New Roman" w:cs="Times New Roman"/>
          <w:color w:val="000000"/>
          <w:sz w:val="24"/>
          <w:szCs w:val="24"/>
        </w:rPr>
        <w:t>to</w:t>
      </w:r>
      <w:proofErr w:type="gramEnd"/>
      <w:r>
        <w:rPr>
          <w:rFonts w:ascii="Times New Roman" w:eastAsia="Times New Roman" w:hAnsi="Times New Roman" w:cs="Times New Roman"/>
          <w:color w:val="000000"/>
          <w:sz w:val="24"/>
          <w:szCs w:val="24"/>
        </w:rPr>
        <w:t xml:space="preserve"> ćwiczenie użycia liczebnika w związkach frazeologicznych i przysłowiach, które pozwala uczniom zwiększyć zasób słownikowy. Napisanie sprawozdania z imprezy sportowej z jak największym użyciem podanych wyrażeń pomaga uświadomić uczniowi potrzebę wzbogacania swej wypowiedzi frazeologizmami i przysłowiami, które używamy na co dzień, nawet w wypowiedziach potocznych.</w:t>
      </w:r>
    </w:p>
    <w:p w:rsidR="00C9409A" w:rsidRDefault="008F16AB">
      <w:pPr>
        <w:spacing w:after="0" w:line="24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Podczas wykonywania zadań uczniowie mogą odwoływać się do materiałów pomocniczych, np. podanych reguł</w:t>
      </w:r>
      <w:r>
        <w:rPr>
          <w:rFonts w:ascii="Times New Roman" w:eastAsia="Times New Roman" w:hAnsi="Times New Roman" w:cs="Times New Roman"/>
          <w:color w:val="000000"/>
        </w:rPr>
        <w:t>.</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rsidR="00C9409A" w:rsidRDefault="00C9409A">
      <w:pPr>
        <w:spacing w:after="0" w:line="240" w:lineRule="auto"/>
      </w:pPr>
    </w:p>
    <w:p w:rsidR="00C9409A" w:rsidRDefault="008F16AB">
      <w:pPr>
        <w:spacing w:after="0" w:line="240" w:lineRule="auto"/>
        <w:jc w:val="center"/>
      </w:pPr>
      <w:r>
        <w:rPr>
          <w:rFonts w:ascii="Times New Roman" w:eastAsia="Times New Roman" w:hAnsi="Times New Roman" w:cs="Times New Roman"/>
          <w:noProof/>
          <w:sz w:val="28"/>
          <w:szCs w:val="28"/>
          <w:lang w:val="lt-LT"/>
        </w:rPr>
        <w:drawing>
          <wp:inline distT="0" distB="0" distL="0" distR="0" wp14:anchorId="68EB6297" wp14:editId="293232E4">
            <wp:extent cx="4371192" cy="1908548"/>
            <wp:effectExtent l="0" t="0" r="0" b="0"/>
            <wp:docPr id="46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1"/>
                    <a:srcRect/>
                    <a:stretch>
                      <a:fillRect/>
                    </a:stretch>
                  </pic:blipFill>
                  <pic:spPr>
                    <a:xfrm>
                      <a:off x="0" y="0"/>
                      <a:ext cx="4371192" cy="1908548"/>
                    </a:xfrm>
                    <a:prstGeom prst="rect">
                      <a:avLst/>
                    </a:prstGeom>
                    <a:ln/>
                  </pic:spPr>
                </pic:pic>
              </a:graphicData>
            </a:graphic>
          </wp:inline>
        </w:drawing>
      </w:r>
    </w:p>
    <w:p w:rsidR="00C9409A" w:rsidRDefault="008F16AB">
      <w:pPr>
        <w:spacing w:after="0" w:line="240" w:lineRule="auto"/>
        <w:jc w:val="center"/>
      </w:pPr>
      <w:r>
        <w:rPr>
          <w:rFonts w:ascii="Times New Roman" w:eastAsia="Times New Roman" w:hAnsi="Times New Roman" w:cs="Times New Roman"/>
          <w:noProof/>
          <w:sz w:val="28"/>
          <w:szCs w:val="28"/>
          <w:lang w:val="lt-LT"/>
        </w:rPr>
        <w:drawing>
          <wp:inline distT="0" distB="0" distL="0" distR="0" wp14:anchorId="05D72E39" wp14:editId="2B14E892">
            <wp:extent cx="4203524" cy="2000150"/>
            <wp:effectExtent l="0" t="0" r="0" b="0"/>
            <wp:docPr id="460"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2"/>
                    <a:srcRect/>
                    <a:stretch>
                      <a:fillRect/>
                    </a:stretch>
                  </pic:blipFill>
                  <pic:spPr>
                    <a:xfrm>
                      <a:off x="0" y="0"/>
                      <a:ext cx="4203524" cy="2000150"/>
                    </a:xfrm>
                    <a:prstGeom prst="rect">
                      <a:avLst/>
                    </a:prstGeom>
                    <a:ln/>
                  </pic:spPr>
                </pic:pic>
              </a:graphicData>
            </a:graphic>
          </wp:inline>
        </w:drawing>
      </w:r>
    </w:p>
    <w:p w:rsidR="00C9409A" w:rsidRDefault="00C9409A">
      <w:pPr>
        <w:pBdr>
          <w:top w:val="nil"/>
          <w:left w:val="nil"/>
          <w:bottom w:val="nil"/>
          <w:right w:val="nil"/>
          <w:between w:val="nil"/>
        </w:pBdr>
        <w:spacing w:after="0" w:line="240" w:lineRule="auto"/>
        <w:rPr>
          <w:rFonts w:ascii="Times New Roman" w:eastAsia="Times New Roman" w:hAnsi="Times New Roman" w:cs="Times New Roman"/>
          <w:b/>
          <w:sz w:val="24"/>
          <w:szCs w:val="24"/>
        </w:rPr>
      </w:pP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lt-LT"/>
        </w:rPr>
        <w:lastRenderedPageBreak/>
        <w:drawing>
          <wp:inline distT="0" distB="0" distL="0" distR="0" wp14:anchorId="5C2AF4CA" wp14:editId="76FDDBB8">
            <wp:extent cx="3687107" cy="4581571"/>
            <wp:effectExtent l="0" t="0" r="0" b="0"/>
            <wp:docPr id="464" name="image75.jpg" descr="C:\Users\ASUS\Desktop\Untitled.jpg"/>
            <wp:cNvGraphicFramePr/>
            <a:graphic xmlns:a="http://schemas.openxmlformats.org/drawingml/2006/main">
              <a:graphicData uri="http://schemas.openxmlformats.org/drawingml/2006/picture">
                <pic:pic xmlns:pic="http://schemas.openxmlformats.org/drawingml/2006/picture">
                  <pic:nvPicPr>
                    <pic:cNvPr id="0" name="image75.jpg" descr="C:\Users\ASUS\Desktop\Untitled.jpg"/>
                    <pic:cNvPicPr preferRelativeResize="0"/>
                  </pic:nvPicPr>
                  <pic:blipFill>
                    <a:blip r:embed="rId23"/>
                    <a:srcRect/>
                    <a:stretch>
                      <a:fillRect/>
                    </a:stretch>
                  </pic:blipFill>
                  <pic:spPr>
                    <a:xfrm>
                      <a:off x="0" y="0"/>
                      <a:ext cx="3687107" cy="4581571"/>
                    </a:xfrm>
                    <a:prstGeom prst="rect">
                      <a:avLst/>
                    </a:prstGeom>
                    <a:ln/>
                  </pic:spPr>
                </pic:pic>
              </a:graphicData>
            </a:graphic>
          </wp:inline>
        </w:drawing>
      </w:r>
    </w:p>
    <w:p w:rsidR="00C9409A" w:rsidRDefault="00C9409A">
      <w:pPr>
        <w:pBdr>
          <w:top w:val="nil"/>
          <w:left w:val="nil"/>
          <w:bottom w:val="nil"/>
          <w:right w:val="nil"/>
          <w:between w:val="nil"/>
        </w:pBdr>
        <w:spacing w:after="0" w:line="240" w:lineRule="auto"/>
        <w:rPr>
          <w:rFonts w:ascii="Times New Roman" w:eastAsia="Times New Roman" w:hAnsi="Times New Roman" w:cs="Times New Roman"/>
          <w:b/>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ZADANIE 1.</w:t>
      </w:r>
      <w:r>
        <w:rPr>
          <w:rFonts w:ascii="Times New Roman" w:eastAsia="Times New Roman" w:hAnsi="Times New Roman" w:cs="Times New Roman"/>
          <w:color w:val="000000"/>
          <w:sz w:val="24"/>
          <w:szCs w:val="24"/>
        </w:rPr>
        <w:t xml:space="preserve"> Przyjrzyj się zaproszeniu. Wykorzystaj podane informacje w notatce. Wszystkie liczby zapisz słownie. Podkreśl jedną linią liczebniki główne, a dwiema liniami – porządkowe.</w:t>
      </w:r>
    </w:p>
    <w:p w:rsidR="00C9409A" w:rsidRDefault="00C9409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roofErr w:type="gramStart"/>
      <w:r>
        <w:rPr>
          <w:rFonts w:ascii="Times New Roman" w:eastAsia="Times New Roman" w:hAnsi="Times New Roman" w:cs="Times New Roman"/>
          <w:sz w:val="24"/>
          <w:szCs w:val="24"/>
        </w:rPr>
        <w:t>czerwca</w:t>
      </w:r>
      <w:proofErr w:type="gramEnd"/>
      <w:r>
        <w:rPr>
          <w:rFonts w:ascii="Times New Roman" w:eastAsia="Times New Roman" w:hAnsi="Times New Roman" w:cs="Times New Roman"/>
          <w:sz w:val="24"/>
          <w:szCs w:val="24"/>
        </w:rPr>
        <w:t xml:space="preserve"> (2021) …………………………………………… roku w Gimnazjum im. J. I. Kraszewskiego odbędzie się Rodzinny Dzień Sportu. Impreza rozpocznie się o godzinie (10) …………………..  </w:t>
      </w:r>
      <w:proofErr w:type="gramStart"/>
      <w:r>
        <w:rPr>
          <w:rFonts w:ascii="Times New Roman" w:eastAsia="Times New Roman" w:hAnsi="Times New Roman" w:cs="Times New Roman"/>
          <w:sz w:val="24"/>
          <w:szCs w:val="24"/>
        </w:rPr>
        <w:t>na</w:t>
      </w:r>
      <w:proofErr w:type="gramEnd"/>
      <w:r>
        <w:rPr>
          <w:rFonts w:ascii="Times New Roman" w:eastAsia="Times New Roman" w:hAnsi="Times New Roman" w:cs="Times New Roman"/>
          <w:sz w:val="24"/>
          <w:szCs w:val="24"/>
        </w:rPr>
        <w:t xml:space="preserve"> boisku szkolnym przy ulicy Bławatkowej (15) ………………………..  </w:t>
      </w:r>
      <w:proofErr w:type="gramStart"/>
      <w:r>
        <w:rPr>
          <w:rFonts w:ascii="Times New Roman" w:eastAsia="Times New Roman" w:hAnsi="Times New Roman" w:cs="Times New Roman"/>
          <w:sz w:val="24"/>
          <w:szCs w:val="24"/>
        </w:rPr>
        <w:t>i</w:t>
      </w:r>
      <w:proofErr w:type="gramEnd"/>
      <w:r>
        <w:rPr>
          <w:rFonts w:ascii="Times New Roman" w:eastAsia="Times New Roman" w:hAnsi="Times New Roman" w:cs="Times New Roman"/>
          <w:sz w:val="24"/>
          <w:szCs w:val="24"/>
        </w:rPr>
        <w:t xml:space="preserve"> potrwa (7) …………….  </w:t>
      </w:r>
      <w:proofErr w:type="gramStart"/>
      <w:r>
        <w:rPr>
          <w:rFonts w:ascii="Times New Roman" w:eastAsia="Times New Roman" w:hAnsi="Times New Roman" w:cs="Times New Roman"/>
          <w:sz w:val="24"/>
          <w:szCs w:val="24"/>
        </w:rPr>
        <w:t>godzin</w:t>
      </w:r>
      <w:proofErr w:type="gramEnd"/>
      <w:r>
        <w:rPr>
          <w:rFonts w:ascii="Times New Roman" w:eastAsia="Times New Roman" w:hAnsi="Times New Roman" w:cs="Times New Roman"/>
          <w:sz w:val="24"/>
          <w:szCs w:val="24"/>
        </w:rPr>
        <w:t xml:space="preserve">. W tym dniu na uczestników czekają zawody i turnieje z różnych dziedzin sportu. Przypominamy, że w drużynie skoków w workach biorą udział (4) …… osoby: (2) ……… dorosłe osoby i (2) …….. </w:t>
      </w:r>
      <w:proofErr w:type="gramStart"/>
      <w:r>
        <w:rPr>
          <w:rFonts w:ascii="Times New Roman" w:eastAsia="Times New Roman" w:hAnsi="Times New Roman" w:cs="Times New Roman"/>
          <w:sz w:val="24"/>
          <w:szCs w:val="24"/>
        </w:rPr>
        <w:t>dzieci</w:t>
      </w:r>
      <w:proofErr w:type="gramEnd"/>
      <w:r>
        <w:rPr>
          <w:rFonts w:ascii="Times New Roman" w:eastAsia="Times New Roman" w:hAnsi="Times New Roman" w:cs="Times New Roman"/>
          <w:sz w:val="24"/>
          <w:szCs w:val="24"/>
        </w:rPr>
        <w:t xml:space="preserve">. Natomiast w przeciąganiu linii w skład drużyny powinno wchodzić (5) …………..  </w:t>
      </w:r>
      <w:proofErr w:type="gramStart"/>
      <w:r>
        <w:rPr>
          <w:rFonts w:ascii="Times New Roman" w:eastAsia="Times New Roman" w:hAnsi="Times New Roman" w:cs="Times New Roman"/>
          <w:sz w:val="24"/>
          <w:szCs w:val="24"/>
        </w:rPr>
        <w:t>chłopców</w:t>
      </w:r>
      <w:proofErr w:type="gramEnd"/>
      <w:r>
        <w:rPr>
          <w:rFonts w:ascii="Times New Roman" w:eastAsia="Times New Roman" w:hAnsi="Times New Roman" w:cs="Times New Roman"/>
          <w:sz w:val="24"/>
          <w:szCs w:val="24"/>
        </w:rPr>
        <w:t xml:space="preserve">, (5) …………………. </w:t>
      </w:r>
      <w:proofErr w:type="gramStart"/>
      <w:r>
        <w:rPr>
          <w:rFonts w:ascii="Times New Roman" w:eastAsia="Times New Roman" w:hAnsi="Times New Roman" w:cs="Times New Roman"/>
          <w:sz w:val="24"/>
          <w:szCs w:val="24"/>
        </w:rPr>
        <w:t>dziewczyn</w:t>
      </w:r>
      <w:proofErr w:type="gramEnd"/>
      <w:r>
        <w:rPr>
          <w:rFonts w:ascii="Times New Roman" w:eastAsia="Times New Roman" w:hAnsi="Times New Roman" w:cs="Times New Roman"/>
          <w:sz w:val="24"/>
          <w:szCs w:val="24"/>
        </w:rPr>
        <w:t xml:space="preserve"> i (1) …………….. </w:t>
      </w:r>
      <w:proofErr w:type="gramStart"/>
      <w:r>
        <w:rPr>
          <w:rFonts w:ascii="Times New Roman" w:eastAsia="Times New Roman" w:hAnsi="Times New Roman" w:cs="Times New Roman"/>
          <w:sz w:val="24"/>
          <w:szCs w:val="24"/>
        </w:rPr>
        <w:t>dorosła</w:t>
      </w:r>
      <w:proofErr w:type="gramEnd"/>
      <w:r>
        <w:rPr>
          <w:rFonts w:ascii="Times New Roman" w:eastAsia="Times New Roman" w:hAnsi="Times New Roman" w:cs="Times New Roman"/>
          <w:sz w:val="24"/>
          <w:szCs w:val="24"/>
        </w:rPr>
        <w:t xml:space="preserve"> osoba.  W nagrodę, ci co będą (1) …………………. </w:t>
      </w:r>
      <w:proofErr w:type="gramStart"/>
      <w:r>
        <w:rPr>
          <w:rFonts w:ascii="Times New Roman" w:eastAsia="Times New Roman" w:hAnsi="Times New Roman" w:cs="Times New Roman"/>
          <w:sz w:val="24"/>
          <w:szCs w:val="24"/>
        </w:rPr>
        <w:t>otrzymają</w:t>
      </w:r>
      <w:proofErr w:type="gramEnd"/>
      <w:r>
        <w:rPr>
          <w:rFonts w:ascii="Times New Roman" w:eastAsia="Times New Roman" w:hAnsi="Times New Roman" w:cs="Times New Roman"/>
          <w:sz w:val="24"/>
          <w:szCs w:val="24"/>
        </w:rPr>
        <w:t xml:space="preserve"> słodkie nagrody, przygotowane przez uczniów podczas zajęć z technologii. Koniecznie sprawdź, jaka będzie pogoda w (1) …………….. </w:t>
      </w:r>
      <w:proofErr w:type="gramStart"/>
      <w:r>
        <w:rPr>
          <w:rFonts w:ascii="Times New Roman" w:eastAsia="Times New Roman" w:hAnsi="Times New Roman" w:cs="Times New Roman"/>
          <w:sz w:val="24"/>
          <w:szCs w:val="24"/>
        </w:rPr>
        <w:t>dniach</w:t>
      </w:r>
      <w:proofErr w:type="gramEnd"/>
      <w:r>
        <w:rPr>
          <w:rFonts w:ascii="Times New Roman" w:eastAsia="Times New Roman" w:hAnsi="Times New Roman" w:cs="Times New Roman"/>
          <w:sz w:val="24"/>
          <w:szCs w:val="24"/>
        </w:rPr>
        <w:t xml:space="preserve"> czerwca.</w:t>
      </w:r>
    </w:p>
    <w:p w:rsidR="00C9409A" w:rsidRDefault="00C9409A">
      <w:pPr>
        <w:pBdr>
          <w:top w:val="nil"/>
          <w:left w:val="nil"/>
          <w:bottom w:val="nil"/>
          <w:right w:val="nil"/>
          <w:between w:val="nil"/>
        </w:pBdr>
        <w:spacing w:after="0" w:line="240" w:lineRule="auto"/>
        <w:ind w:left="720" w:firstLine="720"/>
        <w:jc w:val="both"/>
        <w:rPr>
          <w:rFonts w:ascii="Times New Roman" w:eastAsia="Times New Roman" w:hAnsi="Times New Roman" w:cs="Times New Roman"/>
          <w:sz w:val="24"/>
          <w:szCs w:val="24"/>
        </w:rPr>
      </w:pPr>
    </w:p>
    <w:p w:rsidR="00C9409A" w:rsidRDefault="008F16AB">
      <w:pPr>
        <w:pBdr>
          <w:top w:val="nil"/>
          <w:left w:val="nil"/>
          <w:bottom w:val="nil"/>
          <w:right w:val="nil"/>
          <w:between w:val="nil"/>
        </w:pBdr>
        <w:spacing w:after="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ZADANIE 2.</w:t>
      </w:r>
      <w:r>
        <w:rPr>
          <w:rFonts w:ascii="Times New Roman" w:eastAsia="Times New Roman" w:hAnsi="Times New Roman" w:cs="Times New Roman"/>
          <w:color w:val="000000"/>
          <w:sz w:val="24"/>
          <w:szCs w:val="24"/>
        </w:rPr>
        <w:t xml:space="preserve"> Przyjrzyj się mapie pogodowej. Liczebniki zapisz słownie. </w:t>
      </w:r>
    </w:p>
    <w:p w:rsidR="00C9409A" w:rsidRDefault="008F16AB">
      <w:pPr>
        <w:pBdr>
          <w:top w:val="nil"/>
          <w:left w:val="nil"/>
          <w:bottom w:val="nil"/>
          <w:right w:val="nil"/>
          <w:between w:val="nil"/>
        </w:pBdr>
        <w:spacing w:after="0" w:line="240" w:lineRule="auto"/>
        <w:ind w:left="720" w:firstLine="720"/>
        <w:jc w:val="center"/>
        <w:rPr>
          <w:rFonts w:ascii="Times New Roman" w:eastAsia="Times New Roman" w:hAnsi="Times New Roman" w:cs="Times New Roman"/>
          <w:color w:val="000000"/>
          <w:sz w:val="24"/>
          <w:szCs w:val="24"/>
        </w:rPr>
      </w:pPr>
      <w:r>
        <w:rPr>
          <w:noProof/>
          <w:color w:val="000000"/>
          <w:sz w:val="24"/>
          <w:szCs w:val="24"/>
          <w:lang w:val="lt-LT"/>
        </w:rPr>
        <w:lastRenderedPageBreak/>
        <w:drawing>
          <wp:inline distT="0" distB="0" distL="0" distR="0" wp14:anchorId="03E32918" wp14:editId="3CAC2BF3">
            <wp:extent cx="2840046" cy="2050015"/>
            <wp:effectExtent l="0" t="0" r="0" b="0"/>
            <wp:docPr id="462" name="image73.png" descr="Brak opisu."/>
            <wp:cNvGraphicFramePr/>
            <a:graphic xmlns:a="http://schemas.openxmlformats.org/drawingml/2006/main">
              <a:graphicData uri="http://schemas.openxmlformats.org/drawingml/2006/picture">
                <pic:pic xmlns:pic="http://schemas.openxmlformats.org/drawingml/2006/picture">
                  <pic:nvPicPr>
                    <pic:cNvPr id="0" name="image73.png" descr="Brak opisu."/>
                    <pic:cNvPicPr preferRelativeResize="0"/>
                  </pic:nvPicPr>
                  <pic:blipFill>
                    <a:blip r:embed="rId24"/>
                    <a:srcRect/>
                    <a:stretch>
                      <a:fillRect/>
                    </a:stretch>
                  </pic:blipFill>
                  <pic:spPr>
                    <a:xfrm>
                      <a:off x="0" y="0"/>
                      <a:ext cx="2840046" cy="2050015"/>
                    </a:xfrm>
                    <a:prstGeom prst="rect">
                      <a:avLst/>
                    </a:prstGeom>
                    <a:ln/>
                  </pic:spPr>
                </pic:pic>
              </a:graphicData>
            </a:graphic>
          </wp:inline>
        </w:drawing>
      </w:r>
    </w:p>
    <w:p w:rsidR="00C9409A" w:rsidRDefault="00C9409A">
      <w:pPr>
        <w:pBdr>
          <w:top w:val="nil"/>
          <w:left w:val="nil"/>
          <w:bottom w:val="nil"/>
          <w:right w:val="nil"/>
          <w:between w:val="nil"/>
        </w:pBdr>
        <w:spacing w:after="0" w:line="240" w:lineRule="auto"/>
        <w:ind w:left="720" w:firstLine="720"/>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left="720" w:firstLine="720"/>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rPr>
        <w:t>W całym kraju dość pogodnie. Najwyższą temperaturę odnotujemy w Kownie</w:t>
      </w:r>
      <w:proofErr w:type="gramStart"/>
      <w:r>
        <w:rPr>
          <w:rFonts w:ascii="Times New Roman" w:eastAsia="Times New Roman" w:hAnsi="Times New Roman" w:cs="Times New Roman"/>
          <w:color w:val="000000"/>
          <w:sz w:val="24"/>
          <w:szCs w:val="24"/>
        </w:rPr>
        <w:t xml:space="preserve"> (23)°C</w:t>
      </w:r>
      <w:proofErr w:type="gramEnd"/>
      <w:r>
        <w:rPr>
          <w:rFonts w:ascii="Times New Roman" w:eastAsia="Times New Roman" w:hAnsi="Times New Roman" w:cs="Times New Roman"/>
          <w:color w:val="000000"/>
          <w:sz w:val="24"/>
          <w:szCs w:val="24"/>
        </w:rPr>
        <w:t xml:space="preserve"> ……………………………. </w:t>
      </w:r>
      <w:proofErr w:type="gramStart"/>
      <w:r>
        <w:rPr>
          <w:rFonts w:ascii="Times New Roman" w:eastAsia="Times New Roman" w:hAnsi="Times New Roman" w:cs="Times New Roman"/>
          <w:color w:val="000000"/>
          <w:sz w:val="24"/>
          <w:szCs w:val="24"/>
        </w:rPr>
        <w:t>powyżej</w:t>
      </w:r>
      <w:proofErr w:type="gramEnd"/>
      <w:r>
        <w:rPr>
          <w:rFonts w:ascii="Times New Roman" w:eastAsia="Times New Roman" w:hAnsi="Times New Roman" w:cs="Times New Roman"/>
          <w:color w:val="000000"/>
          <w:sz w:val="24"/>
          <w:szCs w:val="24"/>
        </w:rPr>
        <w:t xml:space="preserve"> (0) ………. . W Wilnie temperatura maksymalnie wzrośnie do</w:t>
      </w:r>
      <w:proofErr w:type="gramStart"/>
      <w:r>
        <w:rPr>
          <w:rFonts w:ascii="Times New Roman" w:eastAsia="Times New Roman" w:hAnsi="Times New Roman" w:cs="Times New Roman"/>
          <w:color w:val="000000"/>
          <w:sz w:val="24"/>
          <w:szCs w:val="24"/>
        </w:rPr>
        <w:t xml:space="preserve"> (22)°C</w:t>
      </w:r>
      <w:proofErr w:type="gramEnd"/>
      <w:r>
        <w:rPr>
          <w:rFonts w:ascii="Times New Roman" w:eastAsia="Times New Roman" w:hAnsi="Times New Roman" w:cs="Times New Roman"/>
          <w:color w:val="000000"/>
          <w:sz w:val="24"/>
          <w:szCs w:val="24"/>
        </w:rPr>
        <w:t>…………………………… . W Wilnie i Kownie będzie słonecznie. Na północy kraju temperatura nieznacznie spadnie. W Poniewieżu i Szawlach wyniesie (20)°</w:t>
      </w:r>
      <w:proofErr w:type="gramStart"/>
      <w:r>
        <w:rPr>
          <w:rFonts w:ascii="Times New Roman" w:eastAsia="Times New Roman" w:hAnsi="Times New Roman" w:cs="Times New Roman"/>
          <w:color w:val="000000"/>
          <w:sz w:val="24"/>
          <w:szCs w:val="24"/>
        </w:rPr>
        <w:t>C  …………………………………, nieduże</w:t>
      </w:r>
      <w:proofErr w:type="gramEnd"/>
      <w:r>
        <w:rPr>
          <w:rFonts w:ascii="Times New Roman" w:eastAsia="Times New Roman" w:hAnsi="Times New Roman" w:cs="Times New Roman"/>
          <w:color w:val="000000"/>
          <w:sz w:val="24"/>
          <w:szCs w:val="24"/>
        </w:rPr>
        <w:t xml:space="preserve"> zachmurzenie. Najchłodniej będzie nad Morzem Bałtyckim. W </w:t>
      </w:r>
      <w:proofErr w:type="gramStart"/>
      <w:r>
        <w:rPr>
          <w:rFonts w:ascii="Times New Roman" w:eastAsia="Times New Roman" w:hAnsi="Times New Roman" w:cs="Times New Roman"/>
          <w:color w:val="000000"/>
          <w:sz w:val="24"/>
          <w:szCs w:val="24"/>
        </w:rPr>
        <w:t>Kłajpedzie  (17)°C</w:t>
      </w:r>
      <w:proofErr w:type="gramEnd"/>
      <w:r>
        <w:rPr>
          <w:rFonts w:ascii="Times New Roman" w:eastAsia="Times New Roman" w:hAnsi="Times New Roman" w:cs="Times New Roman"/>
          <w:color w:val="000000"/>
          <w:sz w:val="24"/>
          <w:szCs w:val="24"/>
        </w:rPr>
        <w:t xml:space="preserve"> …………………………… . Przelotne opady. W centrum kraju ciśnienie wyniesie (1120) hPa ………………………..…………, </w:t>
      </w:r>
      <w:proofErr w:type="gramStart"/>
      <w:r>
        <w:rPr>
          <w:rFonts w:ascii="Times New Roman" w:eastAsia="Times New Roman" w:hAnsi="Times New Roman" w:cs="Times New Roman"/>
          <w:color w:val="000000"/>
          <w:sz w:val="24"/>
          <w:szCs w:val="24"/>
        </w:rPr>
        <w:t>tylko</w:t>
      </w:r>
      <w:proofErr w:type="gramEnd"/>
      <w:r>
        <w:rPr>
          <w:rFonts w:ascii="Times New Roman" w:eastAsia="Times New Roman" w:hAnsi="Times New Roman" w:cs="Times New Roman"/>
          <w:color w:val="000000"/>
          <w:sz w:val="24"/>
          <w:szCs w:val="24"/>
        </w:rPr>
        <w:t xml:space="preserve"> na zachodzie będzie odczuwalny niż znad morza, przyczyni się do wzrostu prędkości wiatru (50 – 65) od ………………………… do …………………….. </w:t>
      </w:r>
      <w:proofErr w:type="gramStart"/>
      <w:r>
        <w:rPr>
          <w:rFonts w:ascii="Times New Roman" w:eastAsia="Times New Roman" w:hAnsi="Times New Roman" w:cs="Times New Roman"/>
          <w:color w:val="000000"/>
          <w:sz w:val="24"/>
          <w:szCs w:val="24"/>
        </w:rPr>
        <w:t>km</w:t>
      </w:r>
      <w:proofErr w:type="gramEnd"/>
      <w:r>
        <w:rPr>
          <w:rFonts w:ascii="Times New Roman" w:eastAsia="Times New Roman" w:hAnsi="Times New Roman" w:cs="Times New Roman"/>
          <w:color w:val="000000"/>
          <w:sz w:val="24"/>
          <w:szCs w:val="24"/>
        </w:rPr>
        <w:t>/h. Ciśnienie wyniesie (980) hPa. …………………………………………………. . W nocy w całym kraju będą dominować chmury. Temperatura wyniesie (12–18)</w:t>
      </w:r>
      <w:r>
        <w:rPr>
          <w:color w:val="000000"/>
          <w:sz w:val="24"/>
          <w:szCs w:val="24"/>
        </w:rPr>
        <w:t xml:space="preserve"> </w:t>
      </w:r>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C  od</w:t>
      </w:r>
      <w:proofErr w:type="gramEnd"/>
      <w:r>
        <w:rPr>
          <w:rFonts w:ascii="Times New Roman" w:eastAsia="Times New Roman" w:hAnsi="Times New Roman" w:cs="Times New Roman"/>
          <w:color w:val="000000"/>
          <w:sz w:val="24"/>
          <w:szCs w:val="24"/>
        </w:rPr>
        <w:t xml:space="preserve"> ...................................... </w:t>
      </w:r>
      <w:proofErr w:type="gramStart"/>
      <w:r>
        <w:rPr>
          <w:rFonts w:ascii="Times New Roman" w:eastAsia="Times New Roman" w:hAnsi="Times New Roman" w:cs="Times New Roman"/>
          <w:color w:val="000000"/>
          <w:sz w:val="24"/>
          <w:szCs w:val="24"/>
        </w:rPr>
        <w:t>do</w:t>
      </w:r>
      <w:proofErr w:type="gramEnd"/>
      <w:r>
        <w:rPr>
          <w:rFonts w:ascii="Times New Roman" w:eastAsia="Times New Roman" w:hAnsi="Times New Roman" w:cs="Times New Roman"/>
          <w:color w:val="000000"/>
          <w:sz w:val="24"/>
          <w:szCs w:val="24"/>
        </w:rPr>
        <w:t xml:space="preserve"> ………………………. .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 stopni Celsjusza</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hPa</w:t>
      </w:r>
      <w:proofErr w:type="gramEnd"/>
      <w:r>
        <w:rPr>
          <w:rFonts w:ascii="Times New Roman" w:eastAsia="Times New Roman" w:hAnsi="Times New Roman" w:cs="Times New Roman"/>
          <w:color w:val="000000"/>
          <w:sz w:val="24"/>
          <w:szCs w:val="24"/>
        </w:rPr>
        <w:t xml:space="preserve"> – hektopaskal</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km</w:t>
      </w:r>
      <w:proofErr w:type="gramEnd"/>
      <w:r>
        <w:rPr>
          <w:rFonts w:ascii="Times New Roman" w:eastAsia="Times New Roman" w:hAnsi="Times New Roman" w:cs="Times New Roman"/>
          <w:color w:val="000000"/>
          <w:sz w:val="24"/>
          <w:szCs w:val="24"/>
        </w:rPr>
        <w:t>/h – kilometry na godzinę</w:t>
      </w:r>
    </w:p>
    <w:p w:rsidR="00C9409A" w:rsidRDefault="00C9409A">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ZADANIE 3.</w:t>
      </w:r>
      <w:r>
        <w:rPr>
          <w:rFonts w:ascii="Times New Roman" w:eastAsia="Times New Roman" w:hAnsi="Times New Roman" w:cs="Times New Roman"/>
          <w:color w:val="000000"/>
          <w:sz w:val="24"/>
          <w:szCs w:val="24"/>
        </w:rPr>
        <w:t xml:space="preserve"> Zapisz poprawnie liczebniki wraz z podaną miarą masy i miarą objętości.</w:t>
      </w:r>
    </w:p>
    <w:p w:rsidR="00C9409A" w:rsidRDefault="008F16AB">
      <w:pPr>
        <w:pBdr>
          <w:top w:val="nil"/>
          <w:left w:val="nil"/>
          <w:bottom w:val="nil"/>
          <w:right w:val="nil"/>
          <w:between w:val="nil"/>
        </w:pBdr>
        <w:spacing w:after="0" w:line="240" w:lineRule="auto"/>
        <w:ind w:left="720"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lt-LT"/>
        </w:rPr>
        <w:drawing>
          <wp:inline distT="0" distB="0" distL="0" distR="0" wp14:anchorId="341EE5E4" wp14:editId="206622CA">
            <wp:extent cx="3259677" cy="2046774"/>
            <wp:effectExtent l="0" t="0" r="0" b="0"/>
            <wp:docPr id="463"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5"/>
                    <a:srcRect/>
                    <a:stretch>
                      <a:fillRect/>
                    </a:stretch>
                  </pic:blipFill>
                  <pic:spPr>
                    <a:xfrm>
                      <a:off x="0" y="0"/>
                      <a:ext cx="3259677" cy="2046774"/>
                    </a:xfrm>
                    <a:prstGeom prst="rect">
                      <a:avLst/>
                    </a:prstGeom>
                    <a:ln/>
                  </pic:spPr>
                </pic:pic>
              </a:graphicData>
            </a:graphic>
          </wp:inline>
        </w:drawing>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400 g mąki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 g masła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 g cukru pudru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jajka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łyżka cukru waniliowego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g proszku do pieczenia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700 g śliwek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łyżki cukru kryształu …………………………………………………………</w:t>
      </w:r>
    </w:p>
    <w:p w:rsidR="00C9409A" w:rsidRDefault="00C9409A">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Ze śliwek usunąć pestki. Masło utrzeć, dodając kolejno cukier puder i cukier waniliowy, </w:t>
      </w:r>
      <w:proofErr w:type="gramStart"/>
      <w:r>
        <w:rPr>
          <w:rFonts w:ascii="Times New Roman" w:eastAsia="Times New Roman" w:hAnsi="Times New Roman" w:cs="Times New Roman"/>
          <w:color w:val="000000"/>
          <w:sz w:val="24"/>
          <w:szCs w:val="24"/>
        </w:rPr>
        <w:t>żółtka</w:t>
      </w:r>
      <w:proofErr w:type="gramEnd"/>
      <w:r>
        <w:rPr>
          <w:rFonts w:ascii="Times New Roman" w:eastAsia="Times New Roman" w:hAnsi="Times New Roman" w:cs="Times New Roman"/>
          <w:color w:val="000000"/>
          <w:sz w:val="24"/>
          <w:szCs w:val="24"/>
        </w:rPr>
        <w:t xml:space="preserve"> i mąkę z proszkiem do pieczenia. Ubić jajka oraz dodać do masy. Włożyć do formy natłuszczonej i wysypanej mąką. Na wierzchu położyć połówki śliwek skórką do dołu. Przysypać cukrem i piec w piekarniku ok. 1 godziny w temperaturze 190 °C.</w:t>
      </w:r>
    </w:p>
    <w:p w:rsidR="00C9409A" w:rsidRDefault="00C9409A">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ZADANIE 4.</w:t>
      </w:r>
      <w:r>
        <w:rPr>
          <w:rFonts w:ascii="Times New Roman" w:eastAsia="Times New Roman" w:hAnsi="Times New Roman" w:cs="Times New Roman"/>
          <w:color w:val="000000"/>
          <w:sz w:val="24"/>
          <w:szCs w:val="24"/>
        </w:rPr>
        <w:t xml:space="preserve"> Obejrzyj nagranie relacji z dowolnego meczu piłki nożnej. Zwróć uwagę na komentarz. Wyobraź sobie, że jesteś komentatorem meczu piłki nożnej podczas Rodzinnego Dnia Sportu i składasz relacje przez radio szkolne. Pamiętaj, że Twój odbiorca nie widzi tego, o czym mówisz. Przekaż atmosferę napięcia. Użyj jak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najwięcej</w:t>
      </w:r>
      <w:proofErr w:type="gramEnd"/>
      <w:r>
        <w:rPr>
          <w:rFonts w:ascii="Times New Roman" w:eastAsia="Times New Roman" w:hAnsi="Times New Roman" w:cs="Times New Roman"/>
          <w:color w:val="000000"/>
          <w:sz w:val="24"/>
          <w:szCs w:val="24"/>
        </w:rPr>
        <w:t xml:space="preserve"> liczebników. Nagraj swój komentarz.</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ZADANIE 5.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a</w:t>
      </w:r>
      <w:proofErr w:type="gramEnd"/>
      <w:r>
        <w:rPr>
          <w:rFonts w:ascii="Times New Roman" w:eastAsia="Times New Roman" w:hAnsi="Times New Roman" w:cs="Times New Roman"/>
          <w:color w:val="000000"/>
          <w:sz w:val="24"/>
          <w:szCs w:val="24"/>
        </w:rPr>
        <w:t xml:space="preserve">) Uzupełnij brakujące miejsca liczebnikami tak, by można było odczytać polskie przysłowia i związki frazeologiczne.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b</w:t>
      </w:r>
      <w:proofErr w:type="gramEnd"/>
      <w:r>
        <w:rPr>
          <w:rFonts w:ascii="Times New Roman" w:eastAsia="Times New Roman" w:hAnsi="Times New Roman" w:cs="Times New Roman"/>
          <w:color w:val="000000"/>
          <w:sz w:val="24"/>
          <w:szCs w:val="24"/>
        </w:rPr>
        <w:t xml:space="preserve">) Napisz humorystyczne sprawozdanie z Rodzinnego Dnia Sportu. W swojej pracy użyj jak najwięcej podanych w ćwiczeniu przysłów i związków frazeologicznych.. </w:t>
      </w:r>
    </w:p>
    <w:p w:rsidR="00C9409A" w:rsidRDefault="00C9409A">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Kto …………………………..………, </w:t>
      </w:r>
      <w:proofErr w:type="gramStart"/>
      <w:r>
        <w:rPr>
          <w:rFonts w:ascii="Times New Roman" w:eastAsia="Times New Roman" w:hAnsi="Times New Roman" w:cs="Times New Roman"/>
          <w:color w:val="000000"/>
          <w:sz w:val="24"/>
          <w:szCs w:val="24"/>
        </w:rPr>
        <w:t>ten</w:t>
      </w:r>
      <w:proofErr w:type="gramEnd"/>
      <w:r>
        <w:rPr>
          <w:rFonts w:ascii="Times New Roman" w:eastAsia="Times New Roman" w:hAnsi="Times New Roman" w:cs="Times New Roman"/>
          <w:color w:val="000000"/>
          <w:sz w:val="24"/>
          <w:szCs w:val="24"/>
        </w:rPr>
        <w:t xml:space="preserve"> lepszy.</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Każdy kij ma ………………………….….. </w:t>
      </w:r>
      <w:proofErr w:type="gramStart"/>
      <w:r>
        <w:rPr>
          <w:rFonts w:ascii="Times New Roman" w:eastAsia="Times New Roman" w:hAnsi="Times New Roman" w:cs="Times New Roman"/>
          <w:color w:val="000000"/>
          <w:sz w:val="24"/>
          <w:szCs w:val="24"/>
        </w:rPr>
        <w:t>końce</w:t>
      </w:r>
      <w:proofErr w:type="gramEnd"/>
      <w:r>
        <w:rPr>
          <w:rFonts w:ascii="Times New Roman" w:eastAsia="Times New Roman" w:hAnsi="Times New Roman" w:cs="Times New Roman"/>
          <w:color w:val="000000"/>
          <w:sz w:val="24"/>
          <w:szCs w:val="24"/>
        </w:rPr>
        <w:t xml:space="preserve">.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 ………… głowy, to  ………………………..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Gdzie ………</w:t>
      </w:r>
      <w:r w:rsidR="00C227FF">
        <w:rPr>
          <w:rFonts w:ascii="Times New Roman" w:eastAsia="Times New Roman" w:hAnsi="Times New Roman" w:cs="Times New Roman"/>
          <w:color w:val="000000"/>
          <w:sz w:val="24"/>
          <w:szCs w:val="24"/>
        </w:rPr>
        <w:t xml:space="preserve">………………. </w:t>
      </w:r>
      <w:proofErr w:type="gramStart"/>
      <w:r w:rsidR="00C227FF">
        <w:rPr>
          <w:rFonts w:ascii="Times New Roman" w:eastAsia="Times New Roman" w:hAnsi="Times New Roman" w:cs="Times New Roman"/>
          <w:color w:val="000000"/>
          <w:sz w:val="24"/>
          <w:szCs w:val="24"/>
        </w:rPr>
        <w:t>się</w:t>
      </w:r>
      <w:proofErr w:type="gramEnd"/>
      <w:r w:rsidR="00C227FF">
        <w:rPr>
          <w:rFonts w:ascii="Times New Roman" w:eastAsia="Times New Roman" w:hAnsi="Times New Roman" w:cs="Times New Roman"/>
          <w:color w:val="000000"/>
          <w:sz w:val="24"/>
          <w:szCs w:val="24"/>
        </w:rPr>
        <w:t xml:space="preserve"> bije, tam ……</w:t>
      </w:r>
      <w:r>
        <w:rPr>
          <w:rFonts w:ascii="Times New Roman" w:eastAsia="Times New Roman" w:hAnsi="Times New Roman" w:cs="Times New Roman"/>
          <w:color w:val="000000"/>
          <w:sz w:val="24"/>
          <w:szCs w:val="24"/>
        </w:rPr>
        <w:t xml:space="preserve"> korzysta.</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jaskółka</w:t>
      </w:r>
      <w:proofErr w:type="gramEnd"/>
      <w:r>
        <w:rPr>
          <w:rFonts w:ascii="Times New Roman" w:eastAsia="Times New Roman" w:hAnsi="Times New Roman" w:cs="Times New Roman"/>
          <w:color w:val="000000"/>
          <w:sz w:val="24"/>
          <w:szCs w:val="24"/>
        </w:rPr>
        <w:t xml:space="preserve"> nie czyni wiosny.</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Potrzebny jak ………………………. </w:t>
      </w:r>
      <w:proofErr w:type="gramStart"/>
      <w:r>
        <w:rPr>
          <w:rFonts w:ascii="Times New Roman" w:eastAsia="Times New Roman" w:hAnsi="Times New Roman" w:cs="Times New Roman"/>
          <w:color w:val="000000"/>
          <w:sz w:val="24"/>
          <w:szCs w:val="24"/>
        </w:rPr>
        <w:t>koło</w:t>
      </w:r>
      <w:proofErr w:type="gramEnd"/>
      <w:r>
        <w:rPr>
          <w:rFonts w:ascii="Times New Roman" w:eastAsia="Times New Roman" w:hAnsi="Times New Roman" w:cs="Times New Roman"/>
          <w:color w:val="000000"/>
          <w:sz w:val="24"/>
          <w:szCs w:val="24"/>
        </w:rPr>
        <w:t xml:space="preserve"> u wozu.</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Być w ……………………………………… niebie.</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Mieć .............................................................. </w:t>
      </w:r>
      <w:proofErr w:type="gramStart"/>
      <w:r>
        <w:rPr>
          <w:rFonts w:ascii="Times New Roman" w:eastAsia="Times New Roman" w:hAnsi="Times New Roman" w:cs="Times New Roman"/>
          <w:color w:val="000000"/>
          <w:sz w:val="24"/>
          <w:szCs w:val="24"/>
        </w:rPr>
        <w:t>zmysł</w:t>
      </w:r>
      <w:proofErr w:type="gramEnd"/>
      <w:r>
        <w:rPr>
          <w:rFonts w:ascii="Times New Roman" w:eastAsia="Times New Roman" w:hAnsi="Times New Roman" w:cs="Times New Roman"/>
          <w:color w:val="000000"/>
          <w:sz w:val="24"/>
          <w:szCs w:val="24"/>
        </w:rPr>
        <w:t>.</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Spadać zawsze </w:t>
      </w:r>
      <w:proofErr w:type="gramStart"/>
      <w:r>
        <w:rPr>
          <w:rFonts w:ascii="Times New Roman" w:eastAsia="Times New Roman" w:hAnsi="Times New Roman" w:cs="Times New Roman"/>
          <w:color w:val="000000"/>
          <w:sz w:val="24"/>
          <w:szCs w:val="24"/>
        </w:rPr>
        <w:t>na ……………………………  łapy</w:t>
      </w:r>
      <w:proofErr w:type="gramEnd"/>
      <w:r>
        <w:rPr>
          <w:rFonts w:ascii="Times New Roman" w:eastAsia="Times New Roman" w:hAnsi="Times New Roman" w:cs="Times New Roman"/>
          <w:color w:val="000000"/>
          <w:sz w:val="24"/>
          <w:szCs w:val="24"/>
        </w:rPr>
        <w:t>.</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Do …………………………………….. </w:t>
      </w:r>
      <w:proofErr w:type="gramStart"/>
      <w:r>
        <w:rPr>
          <w:rFonts w:ascii="Times New Roman" w:eastAsia="Times New Roman" w:hAnsi="Times New Roman" w:cs="Times New Roman"/>
          <w:color w:val="000000"/>
          <w:sz w:val="24"/>
          <w:szCs w:val="24"/>
        </w:rPr>
        <w:t>razy</w:t>
      </w:r>
      <w:proofErr w:type="gramEnd"/>
      <w:r>
        <w:rPr>
          <w:rFonts w:ascii="Times New Roman" w:eastAsia="Times New Roman" w:hAnsi="Times New Roman" w:cs="Times New Roman"/>
          <w:color w:val="000000"/>
          <w:sz w:val="24"/>
          <w:szCs w:val="24"/>
        </w:rPr>
        <w:t xml:space="preserve"> sztuka.</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Wyglądać jak ………………………….</w:t>
      </w:r>
      <w:proofErr w:type="gramStart"/>
      <w:r>
        <w:rPr>
          <w:rFonts w:ascii="Times New Roman" w:eastAsia="Times New Roman" w:hAnsi="Times New Roman" w:cs="Times New Roman"/>
          <w:color w:val="000000"/>
          <w:sz w:val="24"/>
          <w:szCs w:val="24"/>
        </w:rPr>
        <w:t>nieszczęścia</w:t>
      </w:r>
      <w:proofErr w:type="gramEnd"/>
      <w:r>
        <w:rPr>
          <w:rFonts w:ascii="Times New Roman" w:eastAsia="Times New Roman" w:hAnsi="Times New Roman" w:cs="Times New Roman"/>
          <w:color w:val="000000"/>
          <w:sz w:val="24"/>
          <w:szCs w:val="24"/>
        </w:rPr>
        <w:t>.</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Mieć ………………………….…… </w:t>
      </w:r>
      <w:proofErr w:type="gramStart"/>
      <w:r>
        <w:rPr>
          <w:rFonts w:ascii="Times New Roman" w:eastAsia="Times New Roman" w:hAnsi="Times New Roman" w:cs="Times New Roman"/>
          <w:color w:val="000000"/>
          <w:sz w:val="24"/>
          <w:szCs w:val="24"/>
        </w:rPr>
        <w:t>dwie</w:t>
      </w:r>
      <w:proofErr w:type="gramEnd"/>
      <w:r>
        <w:rPr>
          <w:rFonts w:ascii="Times New Roman" w:eastAsia="Times New Roman" w:hAnsi="Times New Roman" w:cs="Times New Roman"/>
          <w:color w:val="000000"/>
          <w:sz w:val="24"/>
          <w:szCs w:val="24"/>
        </w:rPr>
        <w:t xml:space="preserve"> lewe ręce.</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Zabawa na ………………………………………..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Rozmowa w ………………………………….. </w:t>
      </w:r>
      <w:proofErr w:type="gramStart"/>
      <w:r>
        <w:rPr>
          <w:rFonts w:ascii="Times New Roman" w:eastAsia="Times New Roman" w:hAnsi="Times New Roman" w:cs="Times New Roman"/>
          <w:color w:val="000000"/>
          <w:sz w:val="24"/>
          <w:szCs w:val="24"/>
        </w:rPr>
        <w:t>oczy</w:t>
      </w:r>
      <w:proofErr w:type="gramEnd"/>
      <w:r>
        <w:rPr>
          <w:rFonts w:ascii="Times New Roman" w:eastAsia="Times New Roman" w:hAnsi="Times New Roman" w:cs="Times New Roman"/>
          <w:color w:val="000000"/>
          <w:sz w:val="24"/>
          <w:szCs w:val="24"/>
        </w:rPr>
        <w:t>.</w:t>
      </w:r>
    </w:p>
    <w:p w:rsidR="00C9409A" w:rsidRDefault="00C9409A"/>
    <w:p w:rsidR="00C9409A" w:rsidRDefault="00C9409A">
      <w:pPr>
        <w:pStyle w:val="Antrat2"/>
        <w:spacing w:before="0" w:line="360" w:lineRule="auto"/>
        <w:rPr>
          <w:rFonts w:ascii="Times New Roman" w:eastAsia="Times New Roman" w:hAnsi="Times New Roman" w:cs="Times New Roman"/>
          <w:b/>
          <w:color w:val="538135"/>
          <w:sz w:val="24"/>
          <w:szCs w:val="24"/>
        </w:rPr>
      </w:pPr>
    </w:p>
    <w:p w:rsidR="00C9409A" w:rsidRDefault="008F16AB">
      <w:pPr>
        <w:pStyle w:val="Antrat2"/>
        <w:spacing w:before="0" w:line="360" w:lineRule="auto"/>
        <w:rPr>
          <w:rFonts w:ascii="Times New Roman" w:eastAsia="Times New Roman" w:hAnsi="Times New Roman" w:cs="Times New Roman"/>
          <w:b/>
          <w:color w:val="538135"/>
          <w:sz w:val="24"/>
          <w:szCs w:val="24"/>
        </w:rPr>
      </w:pPr>
      <w:bookmarkStart w:id="10" w:name="_Toc122381591"/>
      <w:r>
        <w:rPr>
          <w:rFonts w:ascii="Times New Roman" w:eastAsia="Times New Roman" w:hAnsi="Times New Roman" w:cs="Times New Roman"/>
          <w:b/>
          <w:color w:val="538135"/>
          <w:sz w:val="24"/>
          <w:szCs w:val="24"/>
        </w:rPr>
        <w:t>Pasiekimų sritis: Literatūros ir kultūros pažinimas</w:t>
      </w:r>
      <w:bookmarkEnd w:id="10"/>
    </w:p>
    <w:p w:rsidR="00C9409A" w:rsidRPr="001873AE" w:rsidRDefault="008F16AB">
      <w:pPr>
        <w:pStyle w:val="Antrat3"/>
        <w:spacing w:before="0" w:line="360" w:lineRule="auto"/>
        <w:rPr>
          <w:rFonts w:ascii="Times New Roman" w:eastAsia="Times New Roman" w:hAnsi="Times New Roman" w:cs="Times New Roman"/>
          <w:b/>
          <w:color w:val="538135"/>
          <w:lang w:val="en-US"/>
        </w:rPr>
      </w:pPr>
      <w:bookmarkStart w:id="11" w:name="_Toc122381592"/>
      <w:r w:rsidRPr="001873AE">
        <w:rPr>
          <w:rFonts w:ascii="Times New Roman" w:eastAsia="Times New Roman" w:hAnsi="Times New Roman" w:cs="Times New Roman"/>
          <w:b/>
          <w:color w:val="538135"/>
          <w:lang w:val="en-US"/>
        </w:rPr>
        <w:t>Tema: Draugystės stebuklas / Vaizduotės galia. Tikrovės ir fantastikos pasaulis (5–6 kl.)</w:t>
      </w:r>
      <w:bookmarkEnd w:id="11"/>
    </w:p>
    <w:p w:rsidR="00C9409A" w:rsidRPr="001873AE"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lang w:val="en-US"/>
        </w:rPr>
      </w:pPr>
      <w:r w:rsidRPr="001873AE">
        <w:rPr>
          <w:rFonts w:ascii="Times New Roman" w:eastAsia="Times New Roman" w:hAnsi="Times New Roman" w:cs="Times New Roman"/>
          <w:b/>
          <w:color w:val="538135"/>
          <w:sz w:val="24"/>
          <w:szCs w:val="24"/>
          <w:lang w:val="en-US"/>
        </w:rPr>
        <w:t>MR rengėja: Joana Szczyglovska </w:t>
      </w:r>
    </w:p>
    <w:p w:rsidR="00C9409A" w:rsidRPr="001873AE" w:rsidRDefault="00C9409A">
      <w:pPr>
        <w:rPr>
          <w:lang w:val="en-US"/>
        </w:rPr>
      </w:pPr>
    </w:p>
    <w:p w:rsidR="00C9409A" w:rsidRPr="001873AE" w:rsidRDefault="008F16AB">
      <w:pPr>
        <w:spacing w:after="0" w:line="240" w:lineRule="auto"/>
        <w:ind w:firstLine="720"/>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Šiuolaikinė didaktika reikalauja, kad mokytojas turėtų žinių ir gebėjimų padėti </w:t>
      </w:r>
      <w:proofErr w:type="gramStart"/>
      <w:r w:rsidRPr="001873AE">
        <w:rPr>
          <w:rFonts w:ascii="Times New Roman" w:eastAsia="Times New Roman" w:hAnsi="Times New Roman" w:cs="Times New Roman"/>
          <w:sz w:val="24"/>
          <w:szCs w:val="24"/>
          <w:lang w:val="en-US"/>
        </w:rPr>
        <w:t>mokiniams  parinkti</w:t>
      </w:r>
      <w:proofErr w:type="gramEnd"/>
      <w:r w:rsidRPr="001873AE">
        <w:rPr>
          <w:rFonts w:ascii="Times New Roman" w:eastAsia="Times New Roman" w:hAnsi="Times New Roman" w:cs="Times New Roman"/>
          <w:sz w:val="24"/>
          <w:szCs w:val="24"/>
          <w:lang w:val="en-US"/>
        </w:rPr>
        <w:t xml:space="preserve"> žinias, tinkamai plėtoti, interpretuoti ir pritaikyti jas pamokose. Šiuolaikinio švietimo pokyčiai skatina nukrypimą nuo akademinės švietimo sistemos. Mokykla turėtų ne tik mokyti, bet ir ugdyti pačių mokinių edukacinį aktyvumą, skatinti jų saviugdą ir savęs realizavimą. Be mokymo proceso, mokykla turėtų skatinti mokinius savarankiškai įgyti žinių. Naujos su literatūriniu ir kultūriniu ugdymu susijusios užduotys, su kuriomis tenka susidurti mokytojui, tai pirmiausia mokinių interesų ir pažinimo gebėjimų bei jų kritinio mąstymo, vaizduotės, atminties, fantazijos ir įvairių praktinių įgūdžių pripažinimas. Mokytojas turėtų </w:t>
      </w:r>
      <w:r w:rsidRPr="001873AE">
        <w:rPr>
          <w:rFonts w:ascii="Times New Roman" w:eastAsia="Times New Roman" w:hAnsi="Times New Roman" w:cs="Times New Roman"/>
          <w:sz w:val="24"/>
          <w:szCs w:val="24"/>
          <w:lang w:val="en-US"/>
        </w:rPr>
        <w:lastRenderedPageBreak/>
        <w:t>mokyti mokinius suprasti įvairių tipų tekstus, supažindinti su šiuolaikinėmis interpretavimo strategijomis, dirbant su literatūriniais ir kultūriniais tekstais.</w:t>
      </w:r>
    </w:p>
    <w:p w:rsidR="00C9409A" w:rsidRPr="001873AE" w:rsidRDefault="008F16AB">
      <w:pPr>
        <w:spacing w:after="0" w:line="240" w:lineRule="auto"/>
        <w:ind w:firstLine="720"/>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Literatūrinio ir kultūrinio ugdymo srityje svarbus probleminis požiūris į temą. Verta mokyti mokinius mąstyti apie kultūrą ir literatūrą kaip apie vietą, kur jie gali įgyvendinti savo interesus, ieškoti atsakymų į egzistencinius klausimus – kas aš esu, koks esu, koks yra manę supantis pasaulis? Mokiniai dažnai turi sunkumų su kanoninių tekstų supratimu, todėl jie turėtų būti tik atspirties taškas. Norint suprasti šiuos tekstus ir „atverti juos iš </w:t>
      </w:r>
      <w:proofErr w:type="gramStart"/>
      <w:r w:rsidRPr="001873AE">
        <w:rPr>
          <w:rFonts w:ascii="Times New Roman" w:eastAsia="Times New Roman" w:hAnsi="Times New Roman" w:cs="Times New Roman"/>
          <w:sz w:val="24"/>
          <w:szCs w:val="24"/>
          <w:lang w:val="en-US"/>
        </w:rPr>
        <w:t>naujo“</w:t>
      </w:r>
      <w:proofErr w:type="gramEnd"/>
      <w:r w:rsidRPr="001873AE">
        <w:rPr>
          <w:rFonts w:ascii="Times New Roman" w:eastAsia="Times New Roman" w:hAnsi="Times New Roman" w:cs="Times New Roman"/>
          <w:sz w:val="24"/>
          <w:szCs w:val="24"/>
          <w:lang w:val="en-US"/>
        </w:rPr>
        <w:t>, verta remtis šiuolaikiniais literatūros ir kultūros pavyzdžiais, taip pat verta atkreipti mokinių dėmesį į populiariąją kultūrą, kuri supa mokinį ir kuria jis domisi.  Joje yra „</w:t>
      </w:r>
      <w:proofErr w:type="gramStart"/>
      <w:r w:rsidRPr="001873AE">
        <w:rPr>
          <w:rFonts w:ascii="Times New Roman" w:eastAsia="Times New Roman" w:hAnsi="Times New Roman" w:cs="Times New Roman"/>
          <w:sz w:val="24"/>
          <w:szCs w:val="24"/>
          <w:lang w:val="en-US"/>
        </w:rPr>
        <w:t>raktai“</w:t>
      </w:r>
      <w:proofErr w:type="gramEnd"/>
      <w:r w:rsidRPr="001873AE">
        <w:rPr>
          <w:rFonts w:ascii="Times New Roman" w:eastAsia="Times New Roman" w:hAnsi="Times New Roman" w:cs="Times New Roman"/>
          <w:sz w:val="24"/>
          <w:szCs w:val="24"/>
          <w:lang w:val="en-US"/>
        </w:rPr>
        <w:t>, kurie padės suprasti kūrinius iš vadinamojo kanono. Dažnai masinė kultūra taip pat naudoja privalomus, kanoninius tekstus ir juos iš naujo interpretuoja. Mokytojo užduotis yra padėti mokiniui problemiškai pažvelgti į aptarinėjamus kūrinius ir juose keliamas problemas, sutelkti dėmesį į svarbiausias, mokytojo nuomone, problemines sąsajas.</w:t>
      </w:r>
    </w:p>
    <w:p w:rsidR="00C9409A" w:rsidRPr="001873AE" w:rsidRDefault="00C9409A">
      <w:pPr>
        <w:rPr>
          <w:lang w:val="en-US"/>
        </w:rPr>
      </w:pPr>
    </w:p>
    <w:p w:rsidR="00C9409A" w:rsidRPr="001873AE" w:rsidRDefault="008F16AB">
      <w:pPr>
        <w:shd w:val="clear" w:color="auto" w:fill="92D050"/>
        <w:spacing w:after="0" w:line="240" w:lineRule="auto"/>
        <w:jc w:val="center"/>
        <w:rPr>
          <w:sz w:val="28"/>
          <w:szCs w:val="28"/>
          <w:lang w:val="en-US"/>
        </w:rPr>
      </w:pPr>
      <w:r w:rsidRPr="001873AE">
        <w:rPr>
          <w:rFonts w:ascii="Times New Roman" w:eastAsia="Times New Roman" w:hAnsi="Times New Roman" w:cs="Times New Roman"/>
          <w:b/>
          <w:sz w:val="28"/>
          <w:szCs w:val="28"/>
          <w:lang w:val="en-US"/>
        </w:rPr>
        <w:t>Pasiekimai</w:t>
      </w:r>
    </w:p>
    <w:p w:rsidR="00CE35C4" w:rsidRDefault="00CE35C4">
      <w:pPr>
        <w:spacing w:after="0" w:line="240" w:lineRule="auto"/>
        <w:ind w:firstLine="720"/>
        <w:jc w:val="both"/>
        <w:rPr>
          <w:rFonts w:ascii="Times New Roman" w:eastAsia="Times New Roman" w:hAnsi="Times New Roman" w:cs="Times New Roman"/>
          <w:sz w:val="24"/>
          <w:szCs w:val="24"/>
          <w:lang w:val="en-US"/>
        </w:rPr>
      </w:pPr>
    </w:p>
    <w:p w:rsidR="00C9409A" w:rsidRPr="001873AE" w:rsidRDefault="008F16AB">
      <w:pPr>
        <w:spacing w:after="0" w:line="240" w:lineRule="auto"/>
        <w:ind w:firstLine="720"/>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Ugdymo procese labai svarbu užtikrinti vidinę dalyko integraciją. Pateikti pasiekimai yra pagrindiniai, ugdant mokinio literatūros ir kultūros pažinimo gebėjimus.  Pabrėžtina, kad sričių skirstymas yra santykinis, nes ugdymo procese visos dalys glaudžiai susijusios. Mokinys ugdosi literatūros ir kultūros pažinimą, gebėjimus, vartodamas kalbą, pažindamas kalbos ir teksto kūrimo sistemą.</w:t>
      </w:r>
    </w:p>
    <w:p w:rsidR="00C9409A" w:rsidRPr="001873AE" w:rsidRDefault="00C9409A">
      <w:pPr>
        <w:spacing w:after="0" w:line="240" w:lineRule="auto"/>
        <w:ind w:firstLine="720"/>
        <w:jc w:val="both"/>
        <w:rPr>
          <w:rFonts w:ascii="Times New Roman" w:eastAsia="Times New Roman" w:hAnsi="Times New Roman" w:cs="Times New Roman"/>
          <w:sz w:val="24"/>
          <w:szCs w:val="24"/>
          <w:lang w:val="en-US"/>
        </w:rPr>
      </w:pPr>
    </w:p>
    <w:tbl>
      <w:tblPr>
        <w:tblStyle w:val="affffff1"/>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C9409A" w:rsidRPr="00F454EE">
        <w:tc>
          <w:tcPr>
            <w:tcW w:w="10343" w:type="dxa"/>
          </w:tcPr>
          <w:p w:rsidR="00C9409A" w:rsidRPr="001873AE" w:rsidRDefault="008F16AB">
            <w:pPr>
              <w:jc w:val="both"/>
              <w:rPr>
                <w:rFonts w:ascii="Times New Roman" w:eastAsia="Times New Roman" w:hAnsi="Times New Roman" w:cs="Times New Roman"/>
                <w:b/>
                <w:sz w:val="24"/>
                <w:szCs w:val="24"/>
                <w:lang w:val="en-US"/>
              </w:rPr>
            </w:pPr>
            <w:r w:rsidRPr="001873AE">
              <w:rPr>
                <w:rFonts w:ascii="Times New Roman" w:eastAsia="Times New Roman" w:hAnsi="Times New Roman" w:cs="Times New Roman"/>
                <w:b/>
                <w:sz w:val="24"/>
                <w:szCs w:val="24"/>
                <w:lang w:val="en-US"/>
              </w:rPr>
              <w:t>Įvairiais aspektais analizuoja, interpretuoja ir vertina literatūros ir kitus meno kūrinius (E2).</w:t>
            </w:r>
          </w:p>
          <w:p w:rsidR="00C9409A" w:rsidRPr="001873AE" w:rsidRDefault="008F16AB">
            <w:pPr>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Remdamasis sudarytu modeliu aptaria vaizduojamojo pasaulio elementus, nusako įvykių seką ir aptaria priežasties ir pasekmės ryšius; apibūdina veikėjus nurodytais aspektais, atsakinėdamas į nukreipiancius klausimus vertina jų charakterį ir poelgius. </w:t>
            </w:r>
          </w:p>
          <w:p w:rsidR="00C9409A" w:rsidRPr="001873AE" w:rsidRDefault="008F16AB">
            <w:pPr>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Remdamasis sudarytu modeliu aptaria vaizduojamo pasaulio elementus, nusako įvykių seką ir aptaria priežasties ir pasekmės </w:t>
            </w:r>
            <w:proofErr w:type="gramStart"/>
            <w:r w:rsidRPr="001873AE">
              <w:rPr>
                <w:rFonts w:ascii="Times New Roman" w:eastAsia="Times New Roman" w:hAnsi="Times New Roman" w:cs="Times New Roman"/>
                <w:sz w:val="24"/>
                <w:szCs w:val="24"/>
                <w:lang w:val="en-US"/>
              </w:rPr>
              <w:t>ryšius;apibūdina</w:t>
            </w:r>
            <w:proofErr w:type="gramEnd"/>
            <w:r w:rsidRPr="001873AE">
              <w:rPr>
                <w:rFonts w:ascii="Times New Roman" w:eastAsia="Times New Roman" w:hAnsi="Times New Roman" w:cs="Times New Roman"/>
                <w:sz w:val="24"/>
                <w:szCs w:val="24"/>
                <w:lang w:val="en-US"/>
              </w:rPr>
              <w:t xml:space="preserve"> veikėjus nurodytais aspektais, atsakinėdamas į nukreipiamuosius klausimus vertina jų charakterį ir poelgius. Randa tekste daugumą iš nurodytų meninės kalbos priemonių ir pagal pavyzdį aptaria jų funkciją. Formuluoja grožinio teksto temą, mintį, nusako nuotaiką; pagal pateiktą pavyzdį aptaria aiškiai išreikštas vertybes, problemas (E2.1.3).</w:t>
            </w:r>
          </w:p>
          <w:p w:rsidR="00C9409A" w:rsidRPr="001873AE" w:rsidRDefault="008F16AB">
            <w:pPr>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Pagal pateiktą schemą skiria literatūros rūšis ir joms būdingus žanrus, išvardytus mokymosi turinyje. Atsakinėdamas į nukreipiamuosius klausimus įžvelgia sąsajas su kitais kultūros tekstais</w:t>
            </w:r>
            <w:proofErr w:type="gramStart"/>
            <w:r w:rsidRPr="001873AE">
              <w:rPr>
                <w:rFonts w:ascii="Times New Roman" w:eastAsia="Times New Roman" w:hAnsi="Times New Roman" w:cs="Times New Roman"/>
                <w:sz w:val="24"/>
                <w:szCs w:val="24"/>
                <w:lang w:val="en-US"/>
              </w:rPr>
              <w:t xml:space="preserve">   (</w:t>
            </w:r>
            <w:proofErr w:type="gramEnd"/>
            <w:r w:rsidRPr="001873AE">
              <w:rPr>
                <w:rFonts w:ascii="Times New Roman" w:eastAsia="Times New Roman" w:hAnsi="Times New Roman" w:cs="Times New Roman"/>
                <w:sz w:val="24"/>
                <w:szCs w:val="24"/>
                <w:lang w:val="en-US"/>
              </w:rPr>
              <w:t>E2.2.3).</w:t>
            </w:r>
          </w:p>
          <w:p w:rsidR="00C9409A" w:rsidRPr="001873AE" w:rsidRDefault="008F16AB">
            <w:pPr>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b/>
                <w:sz w:val="24"/>
                <w:szCs w:val="24"/>
                <w:lang w:val="en-US"/>
              </w:rPr>
              <w:t xml:space="preserve">Domisi lenkų ir lietuvių tautų kultūra, tradicijomis ir visuomeniniu gyvenimu, ieško tarpkultūrinių ryšių; dalyvauja kultūriniame ir visuomeniniame gyvenime (E3). </w:t>
            </w:r>
            <w:r w:rsidRPr="001873AE">
              <w:rPr>
                <w:rFonts w:ascii="Times New Roman" w:eastAsia="Times New Roman" w:hAnsi="Times New Roman" w:cs="Times New Roman"/>
                <w:sz w:val="24"/>
                <w:szCs w:val="24"/>
                <w:lang w:val="en-US"/>
              </w:rPr>
              <w:t>Skiria ir apibūdina etninės kultūros simbolius, tradicijas ir atsakinėdamas į nukreipiamuosius klausimus aptaria jų reikšmę (E3.2.3).</w:t>
            </w:r>
          </w:p>
          <w:p w:rsidR="00C9409A" w:rsidRPr="001873AE" w:rsidRDefault="008F16AB">
            <w:pPr>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Dalyvauja savo mokyklos, bendruomenės, regiono, Lietuvos kultūriniame ir visuomeniniame gyvenime, savarankiškai atlikdamas užduotys (E3.3.3). </w:t>
            </w:r>
          </w:p>
          <w:p w:rsidR="00C9409A" w:rsidRPr="001873AE" w:rsidRDefault="008F16AB">
            <w:pPr>
              <w:jc w:val="both"/>
              <w:rPr>
                <w:rFonts w:ascii="Times New Roman" w:eastAsia="Times New Roman" w:hAnsi="Times New Roman" w:cs="Times New Roman"/>
                <w:b/>
                <w:sz w:val="24"/>
                <w:szCs w:val="24"/>
                <w:lang w:val="en-US"/>
              </w:rPr>
            </w:pPr>
            <w:r w:rsidRPr="001873AE">
              <w:rPr>
                <w:rFonts w:ascii="Times New Roman" w:eastAsia="Times New Roman" w:hAnsi="Times New Roman" w:cs="Times New Roman"/>
                <w:b/>
                <w:sz w:val="24"/>
                <w:szCs w:val="24"/>
                <w:lang w:val="en-US"/>
              </w:rPr>
              <w:t>Taiko literatūros ir kultūros žinių kaupimo, sisteminimo ir panaudojimo strategijas (E4).</w:t>
            </w:r>
          </w:p>
          <w:p w:rsidR="00C9409A" w:rsidRPr="001873AE" w:rsidRDefault="008F16AB">
            <w:pPr>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Sieja naujas žinias ir gebėjimus su jau įgytomis žiniomis. Pagal pateiktą sche</w:t>
            </w:r>
            <w:r w:rsidR="00CE35C4">
              <w:rPr>
                <w:rFonts w:ascii="Times New Roman" w:eastAsia="Times New Roman" w:hAnsi="Times New Roman" w:cs="Times New Roman"/>
                <w:sz w:val="24"/>
                <w:szCs w:val="24"/>
                <w:lang w:val="en-US"/>
              </w:rPr>
              <w:t>mą grupuoja informaciją, skirsto</w:t>
            </w:r>
            <w:r w:rsidRPr="001873AE">
              <w:rPr>
                <w:rFonts w:ascii="Times New Roman" w:eastAsia="Times New Roman" w:hAnsi="Times New Roman" w:cs="Times New Roman"/>
                <w:sz w:val="24"/>
                <w:szCs w:val="24"/>
                <w:lang w:val="en-US"/>
              </w:rPr>
              <w:t xml:space="preserve"> į kategorijas, daro nesudėtingas išvadas (E4.1.3).</w:t>
            </w:r>
          </w:p>
          <w:p w:rsidR="00C9409A" w:rsidRPr="001873AE" w:rsidRDefault="00C9409A">
            <w:pPr>
              <w:jc w:val="both"/>
              <w:rPr>
                <w:rFonts w:ascii="Times New Roman" w:eastAsia="Times New Roman" w:hAnsi="Times New Roman" w:cs="Times New Roman"/>
                <w:sz w:val="24"/>
                <w:szCs w:val="24"/>
                <w:lang w:val="en-US"/>
              </w:rPr>
            </w:pPr>
          </w:p>
        </w:tc>
      </w:tr>
    </w:tbl>
    <w:p w:rsidR="00CE35C4" w:rsidRPr="00D60C31" w:rsidRDefault="00CE35C4" w:rsidP="00CE35C4">
      <w:pPr>
        <w:shd w:val="clear" w:color="auto" w:fill="FFFFFF" w:themeFill="background1"/>
        <w:spacing w:after="0" w:line="240" w:lineRule="auto"/>
        <w:jc w:val="center"/>
        <w:rPr>
          <w:rFonts w:ascii="Times New Roman" w:eastAsia="Times New Roman" w:hAnsi="Times New Roman" w:cs="Times New Roman"/>
          <w:b/>
          <w:sz w:val="28"/>
          <w:szCs w:val="28"/>
          <w:lang w:val="en-US"/>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rsidR="00C9409A" w:rsidRDefault="00C9409A">
      <w:pPr>
        <w:spacing w:after="0" w:line="240" w:lineRule="auto"/>
        <w:ind w:firstLine="720"/>
        <w:jc w:val="both"/>
        <w:rPr>
          <w:rFonts w:ascii="Times New Roman" w:eastAsia="Times New Roman" w:hAnsi="Times New Roman" w:cs="Times New Roman"/>
          <w:color w:val="000000"/>
          <w:sz w:val="24"/>
          <w:szCs w:val="24"/>
        </w:rPr>
      </w:pP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Poniższe rekomendacje metodyczne są propozycją do omówienia tematu „Cud </w:t>
      </w:r>
      <w:proofErr w:type="gramStart"/>
      <w:r>
        <w:rPr>
          <w:rFonts w:ascii="Times New Roman" w:eastAsia="Times New Roman" w:hAnsi="Times New Roman" w:cs="Times New Roman"/>
          <w:color w:val="000000"/>
          <w:sz w:val="24"/>
          <w:szCs w:val="24"/>
        </w:rPr>
        <w:t>przyjaźni”   zawartego</w:t>
      </w:r>
      <w:proofErr w:type="gramEnd"/>
      <w:r>
        <w:rPr>
          <w:rFonts w:ascii="Times New Roman" w:eastAsia="Times New Roman" w:hAnsi="Times New Roman" w:cs="Times New Roman"/>
          <w:color w:val="000000"/>
          <w:sz w:val="24"/>
          <w:szCs w:val="24"/>
        </w:rPr>
        <w:t xml:space="preserve"> w podstawie programowej dla 6 klasy (wariant 1).  Przy omawianiu tego tematu warto sięgnąć do proponowanych utworów, ponieważ temat przyjaźni jest w nich przewodni i różnorodny. Sięgamy tutaj do różnych tekstów kultury. W całości warto zaproponować przeczytać Tajemniczy ogród F. Burnett, </w:t>
      </w:r>
      <w:r>
        <w:rPr>
          <w:rFonts w:ascii="Times New Roman" w:eastAsia="Times New Roman" w:hAnsi="Times New Roman" w:cs="Times New Roman"/>
          <w:color w:val="000000"/>
          <w:sz w:val="24"/>
          <w:szCs w:val="24"/>
        </w:rPr>
        <w:lastRenderedPageBreak/>
        <w:t>którego jednym z tematów mogłoby być przedstawienie szczerej przyjaźni pozwalającej przezwyciężyć trudności, dającej wiarę w lepsze jutro. Przy omawianiu tej lektury można obejrzeć filmik socjalny</w:t>
      </w:r>
      <w:r>
        <w:rPr>
          <w:rFonts w:ascii="Times New Roman" w:eastAsia="Times New Roman" w:hAnsi="Times New Roman" w:cs="Times New Roman"/>
          <w:i/>
          <w:color w:val="000000"/>
          <w:sz w:val="24"/>
          <w:szCs w:val="24"/>
        </w:rPr>
        <w:t xml:space="preserve"> Present</w:t>
      </w:r>
      <w:r>
        <w:rPr>
          <w:rFonts w:ascii="Times New Roman" w:eastAsia="Times New Roman" w:hAnsi="Times New Roman" w:cs="Times New Roman"/>
          <w:color w:val="000000"/>
          <w:sz w:val="24"/>
          <w:szCs w:val="24"/>
        </w:rPr>
        <w:t xml:space="preserve">, który nie tylko jest w pewnym stopniu kontynuacją poruszanego w utworze tematu, ale również wskazówką, jak ważną rolę w życiu dziecka może odegrać posiadanie przyjaciela w postaci zwierzątka domowego. Proponuję również sięgnąć do fragmentów Małego Księcia A. </w:t>
      </w:r>
      <w:proofErr w:type="gramStart"/>
      <w:r>
        <w:rPr>
          <w:rFonts w:ascii="Times New Roman" w:eastAsia="Times New Roman" w:hAnsi="Times New Roman" w:cs="Times New Roman"/>
          <w:color w:val="000000"/>
          <w:sz w:val="24"/>
          <w:szCs w:val="24"/>
        </w:rPr>
        <w:t>de</w:t>
      </w:r>
      <w:proofErr w:type="gramEnd"/>
      <w:r>
        <w:rPr>
          <w:rFonts w:ascii="Times New Roman" w:eastAsia="Times New Roman" w:hAnsi="Times New Roman" w:cs="Times New Roman"/>
          <w:color w:val="000000"/>
          <w:sz w:val="24"/>
          <w:szCs w:val="24"/>
        </w:rPr>
        <w:t xml:space="preserve"> Saint-Exupery’ego (przeczytanie całego utworu proponujemy w 8 klasie), by omówić potrzebę pielęgnacji przyjaźni. Dodatkowo uczniowie mogliby sięgnąć po lekturę J. Podsiadło Czerwona kartka dla Sprężyny lub A. Bahdaja 0:1. Są to pozycje, które szczególnie mogą zaciekawić chłopców. Wspólne zainteresowania, przygody, marzenia i tarapaty są tymi elementami, które wzmacniają więzi przyjaźni. </w:t>
      </w: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Warto uczniom wskazać, że czasami trudno jest określić czy też poznać prawdziwe intencje osoby, którą uważa się za przyjaciela. Do pomocy może tutaj posłużyć artykuł z czasopisma dla młodzieży Victor. Junior oraz wiersz A. Mickiewicza </w:t>
      </w:r>
      <w:r>
        <w:rPr>
          <w:rFonts w:ascii="Times New Roman" w:eastAsia="Times New Roman" w:hAnsi="Times New Roman" w:cs="Times New Roman"/>
          <w:i/>
          <w:color w:val="000000"/>
          <w:sz w:val="24"/>
          <w:szCs w:val="24"/>
        </w:rPr>
        <w:t>Przyjaciele</w:t>
      </w:r>
      <w:r>
        <w:rPr>
          <w:rFonts w:ascii="Times New Roman" w:eastAsia="Times New Roman" w:hAnsi="Times New Roman" w:cs="Times New Roman"/>
          <w:color w:val="000000"/>
          <w:sz w:val="24"/>
          <w:szCs w:val="24"/>
        </w:rPr>
        <w:t xml:space="preserve">. </w:t>
      </w: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Podczas lekcji poświęconych temu tematowi warto omówić i inne dzieła kultury. Częstą tematyką obrazów T. Makowskiego są wiejskie dzieci, które malarz utrwalił w przyjaznej atmosferze. Przyglądając się obrazom, uczniowie mogą omówić, jakie gesty dzieci utrwalonych na obrazach wskazują na to, że są ze sobą zaprzyjaźnione. W taki sposób uczniowie dokonują szczegółowej interpretacji dzieła malarskiego. </w:t>
      </w: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Podczas cyklu lekcji warto również zaakcentować współczesne przykłady przyjaźni. Jako przykład podane jest zdjęcie rajdowców Benediktasa Vanagasa i Sebastiana Rozwadowskiego. To zdjęcie może być podsumowujące cały temat, ponieważ wskazuje, że wspólne zainteresowania oraz niesienie pomocy w trudnych sytuacjach jest właśnie tym, co w przyjaźni jest najważniejsze. A bycie obywatelami różnych państw i różnorodność narodowa nie jest przeszkodą, by wspólnie osiągać postawione cele.</w:t>
      </w: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Podane przykłady są propozycją, której punktem wyjściowym jest sam temat. Poniżej przedstawiam również propozycję, kiedy sam utwór jest punktem wyjściowym do omówienia różnych tematów. Jako przykład służy wiersz Z. Herberta </w:t>
      </w:r>
      <w:r>
        <w:rPr>
          <w:rFonts w:ascii="Times New Roman" w:eastAsia="Times New Roman" w:hAnsi="Times New Roman" w:cs="Times New Roman"/>
          <w:i/>
          <w:color w:val="000000"/>
          <w:sz w:val="24"/>
          <w:szCs w:val="24"/>
        </w:rPr>
        <w:t xml:space="preserve">Pudełko zwane wyobraźnią </w:t>
      </w:r>
      <w:r>
        <w:rPr>
          <w:rFonts w:ascii="Times New Roman" w:eastAsia="Times New Roman" w:hAnsi="Times New Roman" w:cs="Times New Roman"/>
          <w:color w:val="000000"/>
          <w:sz w:val="24"/>
          <w:szCs w:val="24"/>
        </w:rPr>
        <w:t>(wariant 2).</w:t>
      </w:r>
    </w:p>
    <w:p w:rsidR="00C9409A" w:rsidRDefault="00C9409A">
      <w:pPr>
        <w:spacing w:after="0" w:line="240" w:lineRule="auto"/>
        <w:jc w:val="both"/>
        <w:rPr>
          <w:rFonts w:ascii="Times New Roman" w:eastAsia="Times New Roman" w:hAnsi="Times New Roman" w:cs="Times New Roman"/>
          <w:color w:val="000000"/>
          <w:sz w:val="24"/>
          <w:szCs w:val="24"/>
        </w:rPr>
      </w:pPr>
    </w:p>
    <w:p w:rsidR="00C9409A" w:rsidRDefault="008F16AB">
      <w:pP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WARIANT 1 </w:t>
      </w:r>
    </w:p>
    <w:p w:rsidR="00C9409A" w:rsidRDefault="008F16AB">
      <w:pPr>
        <w:spacing w:after="0" w:line="240" w:lineRule="auto"/>
        <w:jc w:val="center"/>
        <w:rPr>
          <w:rFonts w:ascii="Times New Roman" w:eastAsia="Times New Roman" w:hAnsi="Times New Roman" w:cs="Times New Roman"/>
          <w:b/>
          <w:color w:val="000000"/>
          <w:sz w:val="24"/>
          <w:szCs w:val="24"/>
        </w:rPr>
      </w:pPr>
      <w:r>
        <w:rPr>
          <w:noProof/>
          <w:lang w:val="lt-LT"/>
        </w:rPr>
        <w:drawing>
          <wp:inline distT="0" distB="0" distL="0" distR="0" wp14:anchorId="09515363" wp14:editId="0FF8B2B1">
            <wp:extent cx="4358640" cy="2979420"/>
            <wp:effectExtent l="0" t="0" r="0" b="0"/>
            <wp:docPr id="465" name="image82.jpg" descr="Brak opisu."/>
            <wp:cNvGraphicFramePr/>
            <a:graphic xmlns:a="http://schemas.openxmlformats.org/drawingml/2006/main">
              <a:graphicData uri="http://schemas.openxmlformats.org/drawingml/2006/picture">
                <pic:pic xmlns:pic="http://schemas.openxmlformats.org/drawingml/2006/picture">
                  <pic:nvPicPr>
                    <pic:cNvPr id="0" name="image82.jpg" descr="Brak opisu."/>
                    <pic:cNvPicPr preferRelativeResize="0"/>
                  </pic:nvPicPr>
                  <pic:blipFill>
                    <a:blip r:embed="rId26"/>
                    <a:srcRect/>
                    <a:stretch>
                      <a:fillRect/>
                    </a:stretch>
                  </pic:blipFill>
                  <pic:spPr>
                    <a:xfrm>
                      <a:off x="0" y="0"/>
                      <a:ext cx="4358640" cy="2979420"/>
                    </a:xfrm>
                    <a:prstGeom prst="rect">
                      <a:avLst/>
                    </a:prstGeom>
                    <a:ln/>
                  </pic:spPr>
                </pic:pic>
              </a:graphicData>
            </a:graphic>
          </wp:inline>
        </w:drawing>
      </w:r>
    </w:p>
    <w:p w:rsidR="00C9409A" w:rsidRDefault="00C9409A">
      <w:pPr>
        <w:spacing w:after="0" w:line="240" w:lineRule="auto"/>
        <w:jc w:val="both"/>
        <w:rPr>
          <w:rFonts w:ascii="Times New Roman" w:eastAsia="Times New Roman" w:hAnsi="Times New Roman" w:cs="Times New Roman"/>
          <w:b/>
          <w:color w:val="00000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Podane poniże zadanie jest propozycją do jednego z zadań, które można podać przy omawianiu tematu „Cud przyjaźni”. Napisanie dialogu z podaniem argumentów jest początkiem kształcenia wypowiedzi argumentacyjnej.</w:t>
      </w: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Zadanie 1.</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Ostatnio zaniepokoiło cię zachowanie się twego przyjaciela. Zrobił ci nieodpowiedni żart, przeszkadzał podczas odpowiedzi na lekcji, na dodatek zdradził twoją tajemnicę. Postanowiłeś porozmawiać z nim o tym.</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Zapisz krótko w chmurkach rozmowę.  Podaj 1–2 argumenty skrzywdzonego dotyczące tego, czego się nie robi przyjacielowi oraz reakcję osoby krzywdzącej. Pamiętaj, że ta rozmowa powinna zakończyć się zgodą.</w:t>
      </w:r>
    </w:p>
    <w:p w:rsidR="00C9409A" w:rsidRDefault="008F16AB">
      <w:pPr>
        <w:spacing w:after="0" w:line="240" w:lineRule="auto"/>
        <w:ind w:firstLine="720"/>
        <w:jc w:val="center"/>
        <w:rPr>
          <w:rFonts w:ascii="Times New Roman" w:eastAsia="Times New Roman" w:hAnsi="Times New Roman" w:cs="Times New Roman"/>
          <w:sz w:val="24"/>
          <w:szCs w:val="24"/>
        </w:rPr>
      </w:pPr>
      <w:r>
        <w:rPr>
          <w:noProof/>
          <w:sz w:val="24"/>
          <w:szCs w:val="24"/>
          <w:lang w:val="lt-LT"/>
        </w:rPr>
        <w:drawing>
          <wp:inline distT="0" distB="0" distL="0" distR="0" wp14:anchorId="52EBECD8" wp14:editId="3FE9EB51">
            <wp:extent cx="3200400" cy="3611880"/>
            <wp:effectExtent l="0" t="0" r="0" b="0"/>
            <wp:docPr id="467" name="image90.jpg" descr="Brak opisu."/>
            <wp:cNvGraphicFramePr/>
            <a:graphic xmlns:a="http://schemas.openxmlformats.org/drawingml/2006/main">
              <a:graphicData uri="http://schemas.openxmlformats.org/drawingml/2006/picture">
                <pic:pic xmlns:pic="http://schemas.openxmlformats.org/drawingml/2006/picture">
                  <pic:nvPicPr>
                    <pic:cNvPr id="0" name="image90.jpg" descr="Brak opisu."/>
                    <pic:cNvPicPr preferRelativeResize="0"/>
                  </pic:nvPicPr>
                  <pic:blipFill>
                    <a:blip r:embed="rId27"/>
                    <a:srcRect/>
                    <a:stretch>
                      <a:fillRect/>
                    </a:stretch>
                  </pic:blipFill>
                  <pic:spPr>
                    <a:xfrm>
                      <a:off x="0" y="0"/>
                      <a:ext cx="3200400" cy="3611880"/>
                    </a:xfrm>
                    <a:prstGeom prst="rect">
                      <a:avLst/>
                    </a:prstGeom>
                    <a:ln/>
                  </pic:spPr>
                </pic:pic>
              </a:graphicData>
            </a:graphic>
          </wp:inline>
        </w:drawing>
      </w:r>
    </w:p>
    <w:p w:rsidR="00C9409A" w:rsidRDefault="00C9409A">
      <w:pPr>
        <w:spacing w:after="0" w:line="240" w:lineRule="auto"/>
        <w:rPr>
          <w:rFonts w:ascii="Times New Roman" w:eastAsia="Times New Roman" w:hAnsi="Times New Roman" w:cs="Times New Roman"/>
          <w:b/>
          <w:sz w:val="24"/>
          <w:szCs w:val="24"/>
        </w:rPr>
      </w:pPr>
    </w:p>
    <w:p w:rsidR="00C9409A" w:rsidRDefault="00C9409A">
      <w:pPr>
        <w:spacing w:after="0" w:line="240" w:lineRule="auto"/>
        <w:rPr>
          <w:rFonts w:ascii="Times New Roman" w:eastAsia="Times New Roman" w:hAnsi="Times New Roman" w:cs="Times New Roman"/>
          <w:b/>
          <w:sz w:val="24"/>
          <w:szCs w:val="24"/>
        </w:rPr>
      </w:pPr>
    </w:p>
    <w:p w:rsidR="00C9409A" w:rsidRDefault="008F16A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WARIANT 2</w:t>
      </w:r>
    </w:p>
    <w:p w:rsidR="00C9409A" w:rsidRDefault="008F16A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noProof/>
          <w:sz w:val="24"/>
          <w:szCs w:val="24"/>
          <w:lang w:val="lt-LT"/>
        </w:rPr>
        <w:drawing>
          <wp:inline distT="0" distB="0" distL="0" distR="0" wp14:anchorId="0BF55BE5" wp14:editId="5ED30F05">
            <wp:extent cx="4016326" cy="2324439"/>
            <wp:effectExtent l="0" t="0" r="0" b="0"/>
            <wp:docPr id="468" name="image85.png" descr="C:\Users\mokytojas\Desktop\156017405_186297112880922_2279312272793154808_n.png"/>
            <wp:cNvGraphicFramePr/>
            <a:graphic xmlns:a="http://schemas.openxmlformats.org/drawingml/2006/main">
              <a:graphicData uri="http://schemas.openxmlformats.org/drawingml/2006/picture">
                <pic:pic xmlns:pic="http://schemas.openxmlformats.org/drawingml/2006/picture">
                  <pic:nvPicPr>
                    <pic:cNvPr id="0" name="image85.png" descr="C:\Users\mokytojas\Desktop\156017405_186297112880922_2279312272793154808_n.png"/>
                    <pic:cNvPicPr preferRelativeResize="0"/>
                  </pic:nvPicPr>
                  <pic:blipFill>
                    <a:blip r:embed="rId28"/>
                    <a:srcRect/>
                    <a:stretch>
                      <a:fillRect/>
                    </a:stretch>
                  </pic:blipFill>
                  <pic:spPr>
                    <a:xfrm>
                      <a:off x="0" y="0"/>
                      <a:ext cx="4016326" cy="2324439"/>
                    </a:xfrm>
                    <a:prstGeom prst="rect">
                      <a:avLst/>
                    </a:prstGeom>
                    <a:ln/>
                  </pic:spPr>
                </pic:pic>
              </a:graphicData>
            </a:graphic>
          </wp:inline>
        </w:drawing>
      </w: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1</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Napisz krótkie opowiadanie, które rozpoczniesz słowami: Dzisiaj rano, po przebudzeniu odkryłam/em, że mam magiczną moc. Działo się to wówczas, gdy … </w:t>
      </w: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Pamiętaj o żelaznych zasadach pisania opowiadania.</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Nadaj tytuł.</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Pisz całe opowiadanie w jednakowym czasie.</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Starannie zaplanuj kompozycję.</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Tam, gdzie to możliwe, wprowadzaj dialogi.</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Wykorzystuj inne formy wypowiedzi – wprowadź elementy opisu/ charakterystyki.</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Korzystaj z bogactwa wyrażeń i zwrotów rozpoczynających i kończących opowiadanie oraz stanowiących spoiwo pomiędzy poszczególnymi częściami.</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Używaj bogatego słownictwa, stosuj zróżnicowane przymiotniki.</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Dobre opowiadanie powinno mieć ciekawy początek, budzące zainteresowanie rozwinięcie i przekonujące zakończenie.</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Pamiętaj o spójnym z całością zakończeniu. Częsty błąd to urywanie akcji lub brak podsumowania.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Jako pomoc posłuży ci podana karta pracy.   </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center"/>
        <w:rPr>
          <w:rFonts w:ascii="Times New Roman" w:eastAsia="Times New Roman" w:hAnsi="Times New Roman" w:cs="Times New Roman"/>
          <w:sz w:val="24"/>
          <w:szCs w:val="24"/>
        </w:rPr>
      </w:pPr>
      <w:r>
        <w:rPr>
          <w:noProof/>
          <w:sz w:val="24"/>
          <w:szCs w:val="24"/>
          <w:lang w:val="lt-LT"/>
        </w:rPr>
        <w:drawing>
          <wp:inline distT="0" distB="0" distL="0" distR="0" wp14:anchorId="61F420CF" wp14:editId="6D9B97E9">
            <wp:extent cx="4979670" cy="3116580"/>
            <wp:effectExtent l="0" t="0" r="0" b="0"/>
            <wp:docPr id="469" name="image91.jpg" descr="https://1.bp.blogspot.com/--uINFIEVW8M/XbPd9l7IGyI/AAAAAAAAIEo/P5GVMqhbdzkvFM8xvl9yVQcpZz0aRKqowCLcBGAsYHQ/s640/opowiadanie.jpg"/>
            <wp:cNvGraphicFramePr/>
            <a:graphic xmlns:a="http://schemas.openxmlformats.org/drawingml/2006/main">
              <a:graphicData uri="http://schemas.openxmlformats.org/drawingml/2006/picture">
                <pic:pic xmlns:pic="http://schemas.openxmlformats.org/drawingml/2006/picture">
                  <pic:nvPicPr>
                    <pic:cNvPr id="0" name="image91.jpg" descr="https://1.bp.blogspot.com/--uINFIEVW8M/XbPd9l7IGyI/AAAAAAAAIEo/P5GVMqhbdzkvFM8xvl9yVQcpZz0aRKqowCLcBGAsYHQ/s640/opowiadanie.jpg"/>
                    <pic:cNvPicPr preferRelativeResize="0"/>
                  </pic:nvPicPr>
                  <pic:blipFill>
                    <a:blip r:embed="rId29"/>
                    <a:srcRect/>
                    <a:stretch>
                      <a:fillRect/>
                    </a:stretch>
                  </pic:blipFill>
                  <pic:spPr>
                    <a:xfrm>
                      <a:off x="0" y="0"/>
                      <a:ext cx="4979670" cy="3116580"/>
                    </a:xfrm>
                    <a:prstGeom prst="rect">
                      <a:avLst/>
                    </a:prstGeom>
                    <a:ln/>
                  </pic:spPr>
                </pic:pic>
              </a:graphicData>
            </a:graphic>
          </wp:inline>
        </w:drawing>
      </w:r>
    </w:p>
    <w:p w:rsidR="00C9409A" w:rsidRDefault="00C9409A">
      <w:pPr>
        <w:pBdr>
          <w:top w:val="nil"/>
          <w:left w:val="nil"/>
          <w:bottom w:val="nil"/>
          <w:right w:val="nil"/>
          <w:between w:val="nil"/>
        </w:pBdr>
        <w:spacing w:after="0" w:line="240" w:lineRule="auto"/>
        <w:rPr>
          <w:rFonts w:ascii="Times New Roman" w:eastAsia="Times New Roman" w:hAnsi="Times New Roman" w:cs="Times New Roman"/>
          <w:b/>
          <w:sz w:val="24"/>
          <w:szCs w:val="24"/>
        </w:rPr>
      </w:pPr>
    </w:p>
    <w:p w:rsidR="00C9409A" w:rsidRDefault="00C9409A"/>
    <w:p w:rsidR="00C9409A" w:rsidRDefault="008F16AB">
      <w:pPr>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Pasiekimų sritis: Literatūros ir kultūros pažinimas</w:t>
      </w:r>
    </w:p>
    <w:p w:rsidR="00C9409A" w:rsidRDefault="00C227FF">
      <w:pPr>
        <w:pStyle w:val="Antrat3"/>
        <w:spacing w:before="0" w:line="360" w:lineRule="auto"/>
        <w:rPr>
          <w:rFonts w:ascii="Times New Roman" w:eastAsia="Times New Roman" w:hAnsi="Times New Roman" w:cs="Times New Roman"/>
          <w:b/>
          <w:color w:val="538135"/>
        </w:rPr>
      </w:pPr>
      <w:bookmarkStart w:id="12" w:name="_Toc122381593"/>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M</w:t>
      </w:r>
      <w:r w:rsidR="008F16AB">
        <w:rPr>
          <w:rFonts w:ascii="Times New Roman" w:eastAsia="Times New Roman" w:hAnsi="Times New Roman" w:cs="Times New Roman"/>
          <w:b/>
          <w:color w:val="538135"/>
        </w:rPr>
        <w:t>arginu</w:t>
      </w:r>
      <w:proofErr w:type="gramEnd"/>
      <w:r w:rsidR="008F16AB">
        <w:rPr>
          <w:rFonts w:ascii="Times New Roman" w:eastAsia="Times New Roman" w:hAnsi="Times New Roman" w:cs="Times New Roman"/>
          <w:b/>
          <w:color w:val="538135"/>
        </w:rPr>
        <w:t xml:space="preserve"> velykaitį (5–6 kl.)</w:t>
      </w:r>
      <w:bookmarkEnd w:id="12"/>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w:t>
      </w:r>
      <w:proofErr w:type="gramStart"/>
      <w:r>
        <w:rPr>
          <w:rFonts w:ascii="Times New Roman" w:eastAsia="Times New Roman" w:hAnsi="Times New Roman" w:cs="Times New Roman"/>
          <w:b/>
          <w:color w:val="538135"/>
          <w:sz w:val="24"/>
          <w:szCs w:val="24"/>
        </w:rPr>
        <w:t>: Joana</w:t>
      </w:r>
      <w:proofErr w:type="gramEnd"/>
      <w:r>
        <w:rPr>
          <w:rFonts w:ascii="Times New Roman" w:eastAsia="Times New Roman" w:hAnsi="Times New Roman" w:cs="Times New Roman"/>
          <w:b/>
          <w:color w:val="538135"/>
          <w:sz w:val="24"/>
          <w:szCs w:val="24"/>
        </w:rPr>
        <w:t xml:space="preserve"> Szczyglovska </w:t>
      </w:r>
    </w:p>
    <w:p w:rsidR="00FE22A4" w:rsidRDefault="00FE22A4">
      <w:pPr>
        <w:pBdr>
          <w:top w:val="nil"/>
          <w:left w:val="nil"/>
          <w:bottom w:val="nil"/>
          <w:right w:val="nil"/>
          <w:between w:val="nil"/>
        </w:pBdr>
        <w:spacing w:after="0" w:line="240" w:lineRule="auto"/>
        <w:ind w:firstLine="720"/>
        <w:jc w:val="both"/>
        <w:rPr>
          <w:rFonts w:ascii="Times New Roman" w:eastAsia="Times New Roman" w:hAnsi="Times New Roman" w:cs="Times New Roman"/>
          <w:b/>
          <w:sz w:val="28"/>
          <w:szCs w:val="28"/>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Pateikti metodiniai patarimai padeda mokytojui tinkamai organizuoti pamokas, susijusias su Lietuvos ir gimtosios kultūros pažinimu. Metodinėse rekomendacijose siūlome edukacinius užsiėmimus Lietuvos liaudies buities arba Vilniaus krašto etnografiniame muziejuose, susipažįstant su Velykų papročiais, kiaušinių marginimu.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Lietuvos liaudies buities muziejuje mokiniai gali apžiūrėti velykines ekspozicijas, sužinoti apie Velykų papročius. Programos metu mokiniai abiejuose muziejuose susipažins su tradicinėmis margučių spalvomis, natūralių dažų gamyba, marginimo technika ir ornamentika, jos simbolika. Kiekvienas gali išbandyti raižymo techniką, taip pat marginti karštu vašku.</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Kad mokiniai įtvirtintų žinias, pateikiami darbo lapai. Pažindami tradicijas, mokiniai ugdysis ir teksto suvokimo gebėjimus.</w:t>
      </w:r>
    </w:p>
    <w:p w:rsidR="00C9409A" w:rsidRDefault="00C9409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CE35C4" w:rsidRDefault="00CE35C4">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Ugdymo procese labai svarbu užtikrinti vidinę dalyko integraciją. Pateikti pasiekimai yra pagrindiniai, ugdant mokinio literatūros ir kultūros pažinimo gebėjimus.  Pabrėžtina, kad sričių skirstymas yra santykinis, nes ugdymo procese visos dalys glaudžiai susijusios. Mokinys ugdosi literatūros ir kultūros pažinimą, gebėjimus, vartodamas kalbą, pažindamas kalbos ir teksto kūrimo sistemą.</w:t>
      </w:r>
    </w:p>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f2"/>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C9409A">
        <w:tc>
          <w:tcPr>
            <w:tcW w:w="10343"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Domisi lenkų ir lietuvių tautų kultūra, tradicijomis ir visuomeniniu gyvenimu, ieško tarpkultūrinių ryšių; dalyvauja kultūriniame ir visuomeniniame gyvenime</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(E3).</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Diferencijuoja ir aptaria savo mokyklos, gimtinės lenkų ir lietuvių tradicijas, kultūros reiškinius nurodydamas panašumus ir skirtumus (E3.1.3).</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Skiria ir apibūdina etninės kultūros simbolius, tradicijas ir atsakinėdamas į nukreipiamuosius klausimus aptaria jų reikšmę (E3.2.3).</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Dalyvauja savo mokyklos, bendruomenės, regiono, Lietuvos kultūriniame ir visuomeniniame gyvenime, savarankiškai atlikdamas užduotys (E3.3.3).</w:t>
            </w:r>
          </w:p>
        </w:tc>
      </w:tr>
    </w:tbl>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rsidR="00C9409A" w:rsidRDefault="00C9409A">
      <w:pPr>
        <w:spacing w:after="0" w:line="240" w:lineRule="auto"/>
        <w:ind w:firstLine="720"/>
        <w:jc w:val="both"/>
        <w:rPr>
          <w:rFonts w:ascii="Times New Roman" w:eastAsia="Times New Roman" w:hAnsi="Times New Roman" w:cs="Times New Roman"/>
          <w:color w:val="000000"/>
          <w:sz w:val="24"/>
          <w:szCs w:val="24"/>
        </w:rPr>
      </w:pPr>
    </w:p>
    <w:p w:rsidR="00C9409A" w:rsidRDefault="008F16AB">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 klasach 5–6 nieodłącznym tematem lekcji języka polskiego są tradycje i obyczaje obchodzone w najbliższym otoczeniu. Są to przeważnie tradycje świąt, które na stałe znajdują się w kalendarzu. Jednym z takich świąt jest Wielkanoc. Podczas lekcji poświęcamy wiele czasu, przedstawiając uczniom etymologię tradycji, które znane są wszystkim. Poniżej podane są karty pracy, które można wykorzystać podczas poznania tradycji malowania jaj. Warto je wykorzystać, udając się na lekcje edukacyjne do muzeum np. Muzeum Etnograficznego Wileńszczyzny (Vilniaus krašto etnografinis muziejus) lub Litewskiego Muzeum Etnograficznego w Rumszyszkach (Lietuvos liaudies buities muziejus). Oba muzea w swojej ofercie mają zajęcia edukacyjne, podczas których uczniowie poznają tradycje wielkanocne, technikę i sposoby malowania jaj. Wykonując zadania z kart pracy, utrwalą zdobytą wiedzę. Wykonując krzyżówkę, przećwiczą czytanie ze zrozumieniem. Za pomocą słownika frazeologicznego wykonają zadania z frazeologii. Na zakończenie można uczniom dać zadania czytania ze zrozumieniem o tradycji lanego poniedziałku, który obchodzony jest wyłącznie w Polsce. </w:t>
      </w:r>
    </w:p>
    <w:p w:rsidR="00C9409A" w:rsidRDefault="00C9409A">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rsidR="00C9409A" w:rsidRDefault="00C9409A">
      <w:pPr>
        <w:spacing w:after="0" w:line="360" w:lineRule="auto"/>
        <w:ind w:firstLine="720"/>
        <w:jc w:val="both"/>
        <w:rPr>
          <w:rFonts w:ascii="Times New Roman" w:eastAsia="Times New Roman" w:hAnsi="Times New Roman" w:cs="Times New Roman"/>
          <w:b/>
        </w:rPr>
      </w:pP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KARTA PRACY 1</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Zadanie 1.</w:t>
      </w:r>
      <w:r>
        <w:rPr>
          <w:rFonts w:ascii="Times New Roman" w:eastAsia="Times New Roman" w:hAnsi="Times New Roman" w:cs="Times New Roman"/>
          <w:sz w:val="24"/>
          <w:szCs w:val="24"/>
        </w:rPr>
        <w:t xml:space="preserve"> Przeczytaj uważnie fragment książki Marii Ziółkowskiej pt. Szczodry wieczór, szczodry dzień, a następnie rozwiąż krzyżówkę. W razie potrzeby powracaj do odpowiednich fragmentów.</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Podanie greckie z X wieku zapewnia, że zwyczaj malowania jaj na Wielkanoc zapoczątkowała Maria Magdalena.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Podobno było tak: bolejącej przy pustym grobie Zbawiciela ukazał się anioł i rzekł: Nie płacz, Maryjo! Chrystus zmartwychwstał. Uradowana pobiegła do domu i ze zdziwieniem stwierdziła, że wszystkie jajka, jakie miała w misce, przyjęły kolor czerwony. Wyniosła je na drogę i podarowała przechodzącym właśnie apostołom. Oznajmiła im przy tym nowinę o zmartwychwstaniu Pańskim. Aż tu </w:t>
      </w:r>
      <w:r>
        <w:rPr>
          <w:rFonts w:ascii="Times New Roman" w:eastAsia="Times New Roman" w:hAnsi="Times New Roman" w:cs="Times New Roman"/>
          <w:sz w:val="24"/>
          <w:szCs w:val="24"/>
        </w:rPr>
        <w:lastRenderedPageBreak/>
        <w:t>nagle czerwone jajka zamieniły się w ptaki, które z wesołym ćwierkaniem wyfrunęły z rąk apostołów i uniosły się w błękit. Odczytali to jako znak, że po śmierci następuje zmartwychwstanie i nowe życie.</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My też mamy swoje opowieści o narodzinach malowania wielkanocnych jaj. Jedna głos, że to kamienie, którymi ukamienowano świętego Szczepana, pierwszego męczennika chrześcijańskiego, zamieniły się w czerwone jajka.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Druga – że gdy Jezusa prowadzono na śmierć, pewien biedak, niosący do miasta na sprzedaż kilka uzbieranych od jednej kury jaj, postawił kobiałkę przy drodze i pomógł Zbawicielowi dźwigać krzyż. Gdy powrócił, ujrzał w kobiałce jajka zabarwione na czerwono.</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center"/>
        <w:rPr>
          <w:rFonts w:ascii="Times New Roman" w:eastAsia="Times New Roman" w:hAnsi="Times New Roman" w:cs="Times New Roman"/>
          <w:sz w:val="24"/>
          <w:szCs w:val="24"/>
        </w:rPr>
      </w:pPr>
      <w:r>
        <w:rPr>
          <w:noProof/>
          <w:sz w:val="24"/>
          <w:szCs w:val="24"/>
          <w:lang w:val="lt-LT"/>
        </w:rPr>
        <w:drawing>
          <wp:inline distT="0" distB="0" distL="0" distR="0" wp14:anchorId="051FC95F" wp14:editId="2F7D0194">
            <wp:extent cx="4351655" cy="1775460"/>
            <wp:effectExtent l="0" t="0" r="0" b="0"/>
            <wp:docPr id="470"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0"/>
                    <a:srcRect/>
                    <a:stretch>
                      <a:fillRect/>
                    </a:stretch>
                  </pic:blipFill>
                  <pic:spPr>
                    <a:xfrm>
                      <a:off x="0" y="0"/>
                      <a:ext cx="4351655" cy="1775460"/>
                    </a:xfrm>
                    <a:prstGeom prst="rect">
                      <a:avLst/>
                    </a:prstGeom>
                    <a:ln/>
                  </pic:spPr>
                </pic:pic>
              </a:graphicData>
            </a:graphic>
          </wp:inline>
        </w:drawing>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w</w:t>
      </w:r>
      <w:proofErr w:type="gramEnd"/>
      <w:r>
        <w:rPr>
          <w:rFonts w:ascii="Times New Roman" w:eastAsia="Times New Roman" w:hAnsi="Times New Roman" w:cs="Times New Roman"/>
          <w:sz w:val="24"/>
          <w:szCs w:val="24"/>
        </w:rPr>
        <w:t xml:space="preserve"> co zamieniły się jaja</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biedak</w:t>
      </w:r>
      <w:proofErr w:type="gramEnd"/>
      <w:r>
        <w:rPr>
          <w:rFonts w:ascii="Times New Roman" w:eastAsia="Times New Roman" w:hAnsi="Times New Roman" w:cs="Times New Roman"/>
          <w:sz w:val="24"/>
          <w:szCs w:val="24"/>
        </w:rPr>
        <w:t xml:space="preserve"> pomógł Zbawicielowi dźwigać go</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osoba</w:t>
      </w:r>
      <w:proofErr w:type="gramEnd"/>
      <w:r>
        <w:rPr>
          <w:rFonts w:ascii="Times New Roman" w:eastAsia="Times New Roman" w:hAnsi="Times New Roman" w:cs="Times New Roman"/>
          <w:sz w:val="24"/>
          <w:szCs w:val="24"/>
        </w:rPr>
        <w:t>, która zapoczątkowała zwyczaj malowania jaj na Wielkanoc</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biedak</w:t>
      </w:r>
      <w:proofErr w:type="gramEnd"/>
      <w:r>
        <w:rPr>
          <w:rFonts w:ascii="Times New Roman" w:eastAsia="Times New Roman" w:hAnsi="Times New Roman" w:cs="Times New Roman"/>
          <w:sz w:val="24"/>
          <w:szCs w:val="24"/>
        </w:rPr>
        <w:t xml:space="preserve"> niósł do miasta jaja, aby je…</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taki</w:t>
      </w:r>
      <w:proofErr w:type="gramEnd"/>
      <w:r>
        <w:rPr>
          <w:rFonts w:ascii="Times New Roman" w:eastAsia="Times New Roman" w:hAnsi="Times New Roman" w:cs="Times New Roman"/>
          <w:sz w:val="24"/>
          <w:szCs w:val="24"/>
        </w:rPr>
        <w:t xml:space="preserve"> kolor miały jaja w misce</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otrzymali</w:t>
      </w:r>
      <w:proofErr w:type="gramEnd"/>
      <w:r>
        <w:rPr>
          <w:rFonts w:ascii="Times New Roman" w:eastAsia="Times New Roman" w:hAnsi="Times New Roman" w:cs="Times New Roman"/>
          <w:sz w:val="24"/>
          <w:szCs w:val="24"/>
        </w:rPr>
        <w:t xml:space="preserve"> jaja od Marii Magdaleny</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był</w:t>
      </w:r>
      <w:proofErr w:type="gramEnd"/>
      <w:r>
        <w:rPr>
          <w:rFonts w:ascii="Times New Roman" w:eastAsia="Times New Roman" w:hAnsi="Times New Roman" w:cs="Times New Roman"/>
          <w:sz w:val="24"/>
          <w:szCs w:val="24"/>
        </w:rPr>
        <w:t xml:space="preserve"> nim św. Szczepan</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tym</w:t>
      </w:r>
      <w:proofErr w:type="gramEnd"/>
      <w:r>
        <w:rPr>
          <w:rFonts w:ascii="Times New Roman" w:eastAsia="Times New Roman" w:hAnsi="Times New Roman" w:cs="Times New Roman"/>
          <w:sz w:val="24"/>
          <w:szCs w:val="24"/>
        </w:rPr>
        <w:t xml:space="preserve"> zamordowano św. Szczepana</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ukazał</w:t>
      </w:r>
      <w:proofErr w:type="gramEnd"/>
      <w:r>
        <w:rPr>
          <w:rFonts w:ascii="Times New Roman" w:eastAsia="Times New Roman" w:hAnsi="Times New Roman" w:cs="Times New Roman"/>
          <w:sz w:val="24"/>
          <w:szCs w:val="24"/>
        </w:rPr>
        <w:t xml:space="preserve"> się Marii Magdalenie przy pustym grobie</w:t>
      </w:r>
    </w:p>
    <w:p w:rsidR="00C9409A" w:rsidRDefault="00C9409A">
      <w:pPr>
        <w:spacing w:after="0" w:line="240" w:lineRule="auto"/>
        <w:jc w:val="both"/>
        <w:rPr>
          <w:sz w:val="24"/>
          <w:szCs w:val="24"/>
        </w:rPr>
      </w:pP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Znaczenie hasła …………………………………………………………………………..</w:t>
      </w:r>
    </w:p>
    <w:p w:rsidR="00C9409A" w:rsidRDefault="00C9409A">
      <w:pPr>
        <w:spacing w:after="0" w:line="240" w:lineRule="auto"/>
        <w:jc w:val="both"/>
        <w:rPr>
          <w:rFonts w:ascii="Times New Roman" w:eastAsia="Times New Roman" w:hAnsi="Times New Roman" w:cs="Times New Roman"/>
          <w:sz w:val="24"/>
          <w:szCs w:val="24"/>
        </w:rPr>
      </w:pP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Zadanie 2.</w:t>
      </w:r>
      <w:r>
        <w:rPr>
          <w:rFonts w:ascii="Times New Roman" w:eastAsia="Times New Roman" w:hAnsi="Times New Roman" w:cs="Times New Roman"/>
          <w:sz w:val="24"/>
          <w:szCs w:val="24"/>
        </w:rPr>
        <w:t xml:space="preserve"> Pracując ze słownikiem frazeologicznym, wyjaśnij znaczenie poniższych związków.</w:t>
      </w:r>
    </w:p>
    <w:p w:rsidR="00C9409A" w:rsidRDefault="008F16AB">
      <w:pPr>
        <w:spacing w:after="0"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złote jajko – …………………………………………………………………………..</w:t>
      </w:r>
    </w:p>
    <w:p w:rsidR="00C9409A" w:rsidRDefault="008F16AB">
      <w:pPr>
        <w:spacing w:after="0"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nosić się jak kura z jajkiem – ………………………………………………………..</w:t>
      </w:r>
    </w:p>
    <w:p w:rsidR="00C9409A" w:rsidRDefault="008F16AB">
      <w:pPr>
        <w:spacing w:after="0"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kłaść wszystkie jaja do jednego koszyka – ………………………………………….</w:t>
      </w:r>
    </w:p>
    <w:p w:rsidR="00C9409A" w:rsidRDefault="008F16AB">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Agnieszka Padzik – Papierowska </w:t>
      </w:r>
      <w:r>
        <w:rPr>
          <w:rFonts w:ascii="Times New Roman" w:eastAsia="Times New Roman" w:hAnsi="Times New Roman" w:cs="Times New Roman"/>
          <w:i/>
          <w:sz w:val="24"/>
          <w:szCs w:val="24"/>
        </w:rPr>
        <w:t>Porozmawiajmy o zwyczajach wielkanocnych</w:t>
      </w:r>
    </w:p>
    <w:p w:rsidR="00C9409A" w:rsidRDefault="00C9409A">
      <w:pPr>
        <w:spacing w:after="0" w:line="240" w:lineRule="auto"/>
        <w:jc w:val="both"/>
        <w:rPr>
          <w:rFonts w:ascii="Times New Roman" w:eastAsia="Times New Roman" w:hAnsi="Times New Roman" w:cs="Times New Roman"/>
          <w:i/>
          <w:sz w:val="24"/>
          <w:szCs w:val="24"/>
        </w:rPr>
      </w:pP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KARTA PRACY 2</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Zadanie 1.</w:t>
      </w:r>
      <w:r>
        <w:rPr>
          <w:rFonts w:ascii="Times New Roman" w:eastAsia="Times New Roman" w:hAnsi="Times New Roman" w:cs="Times New Roman"/>
          <w:sz w:val="24"/>
          <w:szCs w:val="24"/>
        </w:rPr>
        <w:t xml:space="preserve"> Przeczytaj uważnie fragment książki Marii Ziółkowskiej pt. </w:t>
      </w:r>
      <w:r>
        <w:rPr>
          <w:rFonts w:ascii="Times New Roman" w:eastAsia="Times New Roman" w:hAnsi="Times New Roman" w:cs="Times New Roman"/>
          <w:i/>
          <w:sz w:val="24"/>
          <w:szCs w:val="24"/>
        </w:rPr>
        <w:t>Szczodry wieczór, szczodry dzień</w:t>
      </w:r>
      <w:r>
        <w:rPr>
          <w:rFonts w:ascii="Times New Roman" w:eastAsia="Times New Roman" w:hAnsi="Times New Roman" w:cs="Times New Roman"/>
          <w:sz w:val="24"/>
          <w:szCs w:val="24"/>
        </w:rPr>
        <w:t>, a następnie rozwiąż krzyżówkę. W razie potrzeby powracaj do odpowiednich fragmentów.</w:t>
      </w:r>
    </w:p>
    <w:p w:rsidR="00C9409A" w:rsidRDefault="00C9409A">
      <w:pPr>
        <w:spacing w:after="0" w:line="240" w:lineRule="auto"/>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Jajka stanowią zaczątek życia, utożsamiane były z krwią, będącą w pojęciach pierwotnych istotą wszelkiego żywota.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Słowianie, u których jajko odgrywało także poważną rolę, robili kraszanki w IX wieku albo nieco wcześniej, a Polacy, co zostało stwierdzone bez żadnych wątpliwości, już w X wieku. Z tego wieku bowiem pochodzą najstarsze, jak dotąd, kraszanki polskie, odkryte w Ostrówku na Opolszczyźnie. Jeśli na jednolitym tle kraszanki czy malowanki wyskrobywano wzorek, zamieniała się ona w skrobankę. Gdy przed </w:t>
      </w:r>
      <w:r>
        <w:rPr>
          <w:rFonts w:ascii="Times New Roman" w:eastAsia="Times New Roman" w:hAnsi="Times New Roman" w:cs="Times New Roman"/>
          <w:sz w:val="24"/>
          <w:szCs w:val="24"/>
        </w:rPr>
        <w:lastRenderedPageBreak/>
        <w:t>zanurzeniem jajka w barwiącym roztworze napisano na nim wzory woskiem, który później został usunięty, malowanka stawała się pisanką. A są jeszcze naklejanki – malowanki z naklejonym na nich deseniem z duszy sitowia, z zasuszonych listków, płatków kwiatowych, gałganków.</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Polsce już za Piastów znana była zabawa w wybitki zwana też walatką. Polegała na tym, że dwaj chłopcy brali do prawej ręki po jednym barwionym jajku i uderzali jednym o drugie. Którego jajko zostało zbite, ten przegrywał. Aż stało się. Nie tak dawno wygrał chłopiec, który miał jajko drewniane.</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69B249DA" wp14:editId="77C82E26">
            <wp:extent cx="3688715" cy="1600200"/>
            <wp:effectExtent l="0" t="0" r="0" b="0"/>
            <wp:docPr id="47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1"/>
                    <a:srcRect/>
                    <a:stretch>
                      <a:fillRect/>
                    </a:stretch>
                  </pic:blipFill>
                  <pic:spPr>
                    <a:xfrm>
                      <a:off x="0" y="0"/>
                      <a:ext cx="3688715" cy="1600200"/>
                    </a:xfrm>
                    <a:prstGeom prst="rect">
                      <a:avLst/>
                    </a:prstGeom>
                    <a:ln/>
                  </pic:spPr>
                </pic:pic>
              </a:graphicData>
            </a:graphic>
          </wp:inline>
        </w:drawing>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z</w:t>
      </w:r>
      <w:proofErr w:type="gramEnd"/>
      <w:r>
        <w:rPr>
          <w:rFonts w:ascii="Times New Roman" w:eastAsia="Times New Roman" w:hAnsi="Times New Roman" w:cs="Times New Roman"/>
          <w:sz w:val="24"/>
          <w:szCs w:val="24"/>
        </w:rPr>
        <w:t xml:space="preserve"> tych części kwiatów powstają naklejanki</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Polacy robili od kraszanki od wieku …</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dla</w:t>
      </w:r>
      <w:proofErr w:type="gramEnd"/>
      <w:r>
        <w:rPr>
          <w:rFonts w:ascii="Times New Roman" w:eastAsia="Times New Roman" w:hAnsi="Times New Roman" w:cs="Times New Roman"/>
          <w:sz w:val="24"/>
          <w:szCs w:val="24"/>
        </w:rPr>
        <w:t xml:space="preserve"> tego narodu ważne były jajka</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inna</w:t>
      </w:r>
      <w:proofErr w:type="gramEnd"/>
      <w:r>
        <w:rPr>
          <w:rFonts w:ascii="Times New Roman" w:eastAsia="Times New Roman" w:hAnsi="Times New Roman" w:cs="Times New Roman"/>
          <w:sz w:val="24"/>
          <w:szCs w:val="24"/>
        </w:rPr>
        <w:t xml:space="preserve"> nazwa zabawy w wybitki</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kraszanka</w:t>
      </w:r>
      <w:proofErr w:type="gramEnd"/>
      <w:r>
        <w:rPr>
          <w:rFonts w:ascii="Times New Roman" w:eastAsia="Times New Roman" w:hAnsi="Times New Roman" w:cs="Times New Roman"/>
          <w:sz w:val="24"/>
          <w:szCs w:val="24"/>
        </w:rPr>
        <w:t xml:space="preserve"> lub malowanka z wyskrobywanym wzorkiem to …</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jajka</w:t>
      </w:r>
      <w:proofErr w:type="gramEnd"/>
      <w:r>
        <w:rPr>
          <w:rFonts w:ascii="Times New Roman" w:eastAsia="Times New Roman" w:hAnsi="Times New Roman" w:cs="Times New Roman"/>
          <w:sz w:val="24"/>
          <w:szCs w:val="24"/>
        </w:rPr>
        <w:t xml:space="preserve"> utożsamiano z …</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stanowią</w:t>
      </w:r>
      <w:proofErr w:type="gramEnd"/>
      <w:r>
        <w:rPr>
          <w:rFonts w:ascii="Times New Roman" w:eastAsia="Times New Roman" w:hAnsi="Times New Roman" w:cs="Times New Roman"/>
          <w:sz w:val="24"/>
          <w:szCs w:val="24"/>
        </w:rPr>
        <w:t xml:space="preserve"> zaczątek życia</w:t>
      </w:r>
    </w:p>
    <w:p w:rsidR="00C9409A" w:rsidRDefault="00C9409A">
      <w:pPr>
        <w:shd w:val="clear" w:color="auto" w:fill="FFFFFF"/>
        <w:spacing w:after="0" w:line="240" w:lineRule="auto"/>
        <w:jc w:val="both"/>
        <w:rPr>
          <w:rFonts w:ascii="Times New Roman" w:eastAsia="Times New Roman" w:hAnsi="Times New Roman" w:cs="Times New Roman"/>
          <w:color w:val="555555"/>
          <w:sz w:val="24"/>
          <w:szCs w:val="24"/>
          <w:highlight w:val="white"/>
        </w:rPr>
      </w:pP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Znaczenie hasła …………………………………………………………………………..</w:t>
      </w:r>
    </w:p>
    <w:p w:rsidR="00C9409A" w:rsidRDefault="00C9409A">
      <w:pPr>
        <w:spacing w:after="0" w:line="240" w:lineRule="auto"/>
        <w:jc w:val="both"/>
        <w:rPr>
          <w:rFonts w:ascii="Times New Roman" w:eastAsia="Times New Roman" w:hAnsi="Times New Roman" w:cs="Times New Roman"/>
          <w:sz w:val="24"/>
          <w:szCs w:val="24"/>
        </w:rPr>
      </w:pP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Zadanie 2.</w:t>
      </w:r>
      <w:r>
        <w:rPr>
          <w:rFonts w:ascii="Times New Roman" w:eastAsia="Times New Roman" w:hAnsi="Times New Roman" w:cs="Times New Roman"/>
          <w:sz w:val="24"/>
          <w:szCs w:val="24"/>
        </w:rPr>
        <w:t xml:space="preserve"> Pracując ze słownikiem frazeologicznym, wyjaśnij znaczenie poniższych związków.</w:t>
      </w:r>
    </w:p>
    <w:p w:rsidR="00C9409A" w:rsidRDefault="008F16AB">
      <w:pPr>
        <w:numPr>
          <w:ilvl w:val="0"/>
          <w:numId w:val="37"/>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zabić</w:t>
      </w:r>
      <w:proofErr w:type="gramEnd"/>
      <w:r>
        <w:rPr>
          <w:rFonts w:ascii="Times New Roman" w:eastAsia="Times New Roman" w:hAnsi="Times New Roman" w:cs="Times New Roman"/>
          <w:color w:val="000000"/>
          <w:sz w:val="24"/>
          <w:szCs w:val="24"/>
        </w:rPr>
        <w:t xml:space="preserve"> kurę znoszącą złote jajka – ……………………………………………………..</w:t>
      </w:r>
    </w:p>
    <w:p w:rsidR="00C9409A" w:rsidRDefault="008F16AB">
      <w:pPr>
        <w:numPr>
          <w:ilvl w:val="0"/>
          <w:numId w:val="37"/>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kłaść</w:t>
      </w:r>
      <w:proofErr w:type="gramEnd"/>
      <w:r>
        <w:rPr>
          <w:rFonts w:ascii="Times New Roman" w:eastAsia="Times New Roman" w:hAnsi="Times New Roman" w:cs="Times New Roman"/>
          <w:color w:val="000000"/>
          <w:sz w:val="24"/>
          <w:szCs w:val="24"/>
        </w:rPr>
        <w:t xml:space="preserve"> wszystkie jaja do jednego koszyka – ……………………………………………</w:t>
      </w:r>
    </w:p>
    <w:p w:rsidR="00C9409A" w:rsidRDefault="008F16AB">
      <w:pPr>
        <w:numPr>
          <w:ilvl w:val="0"/>
          <w:numId w:val="37"/>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obchodzić</w:t>
      </w:r>
      <w:proofErr w:type="gramEnd"/>
      <w:r>
        <w:rPr>
          <w:rFonts w:ascii="Times New Roman" w:eastAsia="Times New Roman" w:hAnsi="Times New Roman" w:cs="Times New Roman"/>
          <w:color w:val="000000"/>
          <w:sz w:val="24"/>
          <w:szCs w:val="24"/>
        </w:rPr>
        <w:t xml:space="preserve"> się z kimś jak z </w:t>
      </w:r>
      <w:r>
        <w:rPr>
          <w:rFonts w:ascii="Times New Roman" w:eastAsia="Times New Roman" w:hAnsi="Times New Roman" w:cs="Times New Roman"/>
          <w:sz w:val="24"/>
          <w:szCs w:val="24"/>
        </w:rPr>
        <w:t>jajkiem</w:t>
      </w:r>
      <w:r>
        <w:rPr>
          <w:rFonts w:ascii="Times New Roman" w:eastAsia="Times New Roman" w:hAnsi="Times New Roman" w:cs="Times New Roman"/>
          <w:color w:val="000000"/>
          <w:sz w:val="24"/>
          <w:szCs w:val="24"/>
        </w:rPr>
        <w:t xml:space="preserve"> – …………………………………………………..</w:t>
      </w:r>
    </w:p>
    <w:p w:rsidR="00C9409A" w:rsidRDefault="008F16AB">
      <w:pPr>
        <w:spacing w:after="0" w:line="240" w:lineRule="auto"/>
        <w:jc w:val="right"/>
        <w:rPr>
          <w:rFonts w:ascii="Times New Roman" w:eastAsia="Times New Roman" w:hAnsi="Times New Roman" w:cs="Times New Roman"/>
          <w:i/>
          <w:sz w:val="20"/>
          <w:szCs w:val="20"/>
        </w:rPr>
      </w:pPr>
      <w:r>
        <w:rPr>
          <w:rFonts w:ascii="Times New Roman" w:eastAsia="Times New Roman" w:hAnsi="Times New Roman" w:cs="Times New Roman"/>
          <w:sz w:val="20"/>
          <w:szCs w:val="20"/>
        </w:rPr>
        <w:t xml:space="preserve">Agnieszka Padzik – Papierowska </w:t>
      </w:r>
      <w:r>
        <w:rPr>
          <w:rFonts w:ascii="Times New Roman" w:eastAsia="Times New Roman" w:hAnsi="Times New Roman" w:cs="Times New Roman"/>
          <w:i/>
          <w:sz w:val="20"/>
          <w:szCs w:val="20"/>
        </w:rPr>
        <w:t>Porozmawiajmy o zwyczajach wielkanocnych</w:t>
      </w:r>
    </w:p>
    <w:p w:rsidR="00C9409A" w:rsidRDefault="00C9409A">
      <w:pPr>
        <w:spacing w:after="0" w:line="240" w:lineRule="auto"/>
        <w:rPr>
          <w:rFonts w:ascii="Times New Roman" w:eastAsia="Times New Roman" w:hAnsi="Times New Roman" w:cs="Times New Roman"/>
          <w:sz w:val="24"/>
          <w:szCs w:val="24"/>
        </w:rPr>
      </w:pPr>
    </w:p>
    <w:p w:rsidR="00C9409A" w:rsidRDefault="00C9409A"/>
    <w:p w:rsidR="00C9409A" w:rsidRDefault="008F16AB">
      <w:pPr>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Pasiekimų sritis: Literatūros ir kultūros pažinimas</w:t>
      </w:r>
    </w:p>
    <w:p w:rsidR="00C9409A" w:rsidRDefault="008F16AB">
      <w:pPr>
        <w:pStyle w:val="Antrat3"/>
        <w:spacing w:before="0" w:line="360" w:lineRule="auto"/>
        <w:rPr>
          <w:rFonts w:ascii="Times New Roman" w:eastAsia="Times New Roman" w:hAnsi="Times New Roman" w:cs="Times New Roman"/>
          <w:b/>
          <w:color w:val="538135"/>
        </w:rPr>
      </w:pPr>
      <w:bookmarkStart w:id="13" w:name="_Toc122381594"/>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Konfliktai</w:t>
      </w:r>
      <w:proofErr w:type="gramEnd"/>
      <w:r>
        <w:rPr>
          <w:rFonts w:ascii="Times New Roman" w:eastAsia="Times New Roman" w:hAnsi="Times New Roman" w:cs="Times New Roman"/>
          <w:b/>
          <w:color w:val="538135"/>
        </w:rPr>
        <w:t xml:space="preserve"> ir jų sprendimo būdai (8 kl.)</w:t>
      </w:r>
      <w:bookmarkEnd w:id="13"/>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w:t>
      </w:r>
      <w:proofErr w:type="gramStart"/>
      <w:r>
        <w:rPr>
          <w:rFonts w:ascii="Times New Roman" w:eastAsia="Times New Roman" w:hAnsi="Times New Roman" w:cs="Times New Roman"/>
          <w:b/>
          <w:color w:val="538135"/>
          <w:sz w:val="24"/>
          <w:szCs w:val="24"/>
        </w:rPr>
        <w:t>: Alicija</w:t>
      </w:r>
      <w:proofErr w:type="gramEnd"/>
      <w:r>
        <w:rPr>
          <w:rFonts w:ascii="Times New Roman" w:eastAsia="Times New Roman" w:hAnsi="Times New Roman" w:cs="Times New Roman"/>
          <w:b/>
          <w:color w:val="538135"/>
          <w:sz w:val="24"/>
          <w:szCs w:val="24"/>
        </w:rPr>
        <w:t xml:space="preserve"> Rosovska </w:t>
      </w:r>
    </w:p>
    <w:p w:rsidR="00FE22A4" w:rsidRDefault="00FE22A4">
      <w:pPr>
        <w:spacing w:after="0" w:line="240" w:lineRule="auto"/>
        <w:ind w:firstLine="720"/>
        <w:jc w:val="both"/>
        <w:rPr>
          <w:rFonts w:ascii="Times New Roman" w:eastAsia="Times New Roman" w:hAnsi="Times New Roman" w:cs="Times New Roman"/>
          <w:b/>
          <w:sz w:val="28"/>
          <w:szCs w:val="28"/>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Civilizacijos, kultūros ir socialiniai pokyčiai turi įtakos lenkų mokyklinio ugdymo turiniui. Lenkų kalba kaip mokomasis dalykas vis labiau įgauna tarpdisciplininį pobūdį, jungia kalbinio, literatūrinio ir kultūrinio švietimo sritis. Atnaujinta bendroji programa numato sistemingą mokinio įvedimą į kultūros pasaulį pagal jo poreikius ir gebėjimus. Ši prielaida turėtų būti įgyvendinta, sukuriant didaktines situacijas, leidžiančias mokiniui nagrinėti skirtingus kultūros tekstus.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Diskutuodami apie literatūrą, derinkime tradicijas su modernumu. </w:t>
      </w:r>
      <w:r>
        <w:rPr>
          <w:rFonts w:ascii="Times New Roman" w:eastAsia="Times New Roman" w:hAnsi="Times New Roman" w:cs="Times New Roman"/>
          <w:color w:val="000000"/>
          <w:sz w:val="24"/>
          <w:szCs w:val="24"/>
          <w:highlight w:val="white"/>
        </w:rPr>
        <w:t xml:space="preserve">Daugiausia dėmesio turėtų būti skiriama gebėjimams, kurie bus naudingi ne mokykloje. Kad ir kokią profesiją mokinys pasirinktų, </w:t>
      </w:r>
      <w:r>
        <w:rPr>
          <w:rFonts w:ascii="Times New Roman" w:eastAsia="Times New Roman" w:hAnsi="Times New Roman" w:cs="Times New Roman"/>
          <w:color w:val="000000"/>
          <w:sz w:val="24"/>
          <w:szCs w:val="24"/>
          <w:highlight w:val="white"/>
        </w:rPr>
        <w:lastRenderedPageBreak/>
        <w:t>skaitomo teksto suvokimo, taisyklingo</w:t>
      </w:r>
      <w:r>
        <w:rPr>
          <w:rFonts w:ascii="Times New Roman" w:eastAsia="Times New Roman" w:hAnsi="Times New Roman" w:cs="Times New Roman"/>
          <w:sz w:val="24"/>
          <w:szCs w:val="24"/>
        </w:rPr>
        <w:t xml:space="preserve"> rašymo ir kalbėjimo bei argumentavimo gebėjimai lydės jį visą gyvenimą.</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CE35C4" w:rsidRDefault="00CE35C4">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Ugdymo procese labai svarbu užtikrinti vidinę dalyko integraciją. Pateikti pasiekimai yra pagrindiniai, ugdant mokinio literatūros ir kultūros pažinimo gebėjimus.  Pabrėžtina, kad sričių skirstymas yra santykinis, nes ugdymo procese visos dalys glaudžiai susijusios. Mokinys ugdosi literatūros ir kultūros pažinimą, gebėjimus, vartodamas kalbą, pažindamas kalbos ir teksto kūrimo sistemą.</w:t>
      </w:r>
    </w:p>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f3"/>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C9409A" w:rsidRPr="00F454EE">
        <w:tc>
          <w:tcPr>
            <w:tcW w:w="10343" w:type="dxa"/>
          </w:tcPr>
          <w:p w:rsidR="00C9409A" w:rsidRPr="001873AE" w:rsidRDefault="008F16AB">
            <w:pPr>
              <w:rPr>
                <w:rFonts w:ascii="Times New Roman" w:eastAsia="Times New Roman" w:hAnsi="Times New Roman" w:cs="Times New Roman"/>
                <w:b/>
                <w:sz w:val="26"/>
                <w:szCs w:val="26"/>
                <w:lang w:val="en-US"/>
              </w:rPr>
            </w:pPr>
            <w:r w:rsidRPr="001873AE">
              <w:rPr>
                <w:rFonts w:ascii="Times New Roman" w:eastAsia="Times New Roman" w:hAnsi="Times New Roman" w:cs="Times New Roman"/>
                <w:b/>
                <w:sz w:val="24"/>
                <w:szCs w:val="24"/>
                <w:lang w:val="en-US"/>
              </w:rPr>
              <w:t>Įvairiais aspektais analizuoja, interpretuoja ir vertina literatūros ir kitus meno kūrinius (E2).</w:t>
            </w:r>
          </w:p>
          <w:p w:rsidR="00C9409A" w:rsidRPr="001873AE" w:rsidRDefault="008F16AB">
            <w:pPr>
              <w:rPr>
                <w:rFonts w:ascii="Times New Roman" w:eastAsia="Times New Roman" w:hAnsi="Times New Roman" w:cs="Times New Roman"/>
                <w:sz w:val="26"/>
                <w:szCs w:val="26"/>
                <w:lang w:val="en-US"/>
              </w:rPr>
            </w:pPr>
            <w:r w:rsidRPr="001873AE">
              <w:rPr>
                <w:rFonts w:ascii="Times New Roman" w:eastAsia="Times New Roman" w:hAnsi="Times New Roman" w:cs="Times New Roman"/>
                <w:sz w:val="24"/>
                <w:szCs w:val="24"/>
                <w:lang w:val="en-US"/>
              </w:rPr>
              <w:t xml:space="preserve">Pasinaudodamas pateiktu modeliu analizuoja lyrikos, epikos ir dramos kūrinius atsižvelgdamas į rūšies ir žanro ypatumus. Randa tekste dauguma iš mokymosi turinyje nurodytų meninės kalbos priemonių ir naudodamasis patarimais aptaria jų funkciją. Pasinaudodamas pateiktu modeliu interpretuoja ir vertina grožinį tekstą, remdamasis visuotinėmis vertybėmis ir socialiniu kontekstu, </w:t>
            </w:r>
            <w:proofErr w:type="gramStart"/>
            <w:r w:rsidRPr="001873AE">
              <w:rPr>
                <w:rFonts w:ascii="Times New Roman" w:eastAsia="Times New Roman" w:hAnsi="Times New Roman" w:cs="Times New Roman"/>
                <w:sz w:val="24"/>
                <w:szCs w:val="24"/>
                <w:lang w:val="en-US"/>
              </w:rPr>
              <w:t>taikydamas  istorijos</w:t>
            </w:r>
            <w:proofErr w:type="gramEnd"/>
            <w:r w:rsidRPr="001873AE">
              <w:rPr>
                <w:rFonts w:ascii="Times New Roman" w:eastAsia="Times New Roman" w:hAnsi="Times New Roman" w:cs="Times New Roman"/>
                <w:sz w:val="24"/>
                <w:szCs w:val="24"/>
                <w:lang w:val="en-US"/>
              </w:rPr>
              <w:t xml:space="preserve"> ir kultūros žinias. (E2.1.3.)</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Pagal sudarytą schemą skiria literatūros rūšis ir joms būdingus žanrus, išvardytus mokymosi turinyje. Įžvelgia sąsajas su kitais kultūros tekstais ir palygina panašios tematikos kultūros tekstus (E2.2.3.).</w:t>
            </w:r>
          </w:p>
          <w:p w:rsidR="00C9409A" w:rsidRPr="001873AE" w:rsidRDefault="00C9409A">
            <w:pPr>
              <w:rPr>
                <w:rFonts w:ascii="Times New Roman" w:eastAsia="Times New Roman" w:hAnsi="Times New Roman" w:cs="Times New Roman"/>
                <w:sz w:val="24"/>
                <w:szCs w:val="24"/>
                <w:lang w:val="en-US"/>
              </w:rPr>
            </w:pPr>
          </w:p>
          <w:p w:rsidR="00C9409A" w:rsidRPr="001873AE" w:rsidRDefault="008F16AB">
            <w:pPr>
              <w:rPr>
                <w:b/>
                <w:sz w:val="26"/>
                <w:szCs w:val="26"/>
                <w:lang w:val="en-US"/>
              </w:rPr>
            </w:pPr>
            <w:r w:rsidRPr="001873AE">
              <w:rPr>
                <w:rFonts w:ascii="Times New Roman" w:eastAsia="Times New Roman" w:hAnsi="Times New Roman" w:cs="Times New Roman"/>
                <w:b/>
                <w:sz w:val="24"/>
                <w:szCs w:val="24"/>
                <w:lang w:val="en-US"/>
              </w:rPr>
              <w:t>Domisi lenkų ir lietuvių tautų kultūra, tradicijomis ir visuomeniniu gyvenimu, ieško tarpkultūrinių ryšių; dalyvauja kultūriniame ir visuomeniniame gyvenime (E3).</w:t>
            </w:r>
          </w:p>
        </w:tc>
      </w:tr>
    </w:tbl>
    <w:p w:rsidR="00C9409A" w:rsidRPr="001873AE" w:rsidRDefault="00C9409A">
      <w:pPr>
        <w:rPr>
          <w:lang w:val="en-US"/>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rsidR="00C9409A" w:rsidRDefault="00C9409A">
      <w:pPr>
        <w:spacing w:after="0" w:line="240" w:lineRule="auto"/>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Podstawową metodą pracy na lekcjach języka polskiego jest praca z tekstem literackim. Ciągle poszukujemy sposobów na ciekawe omówienie lektury, szukamy, jak odejść od schematu, zainteresować czytaniem. Poniższe rekomendacje metodyczne są propozycją do omówienia dramatu „Zemsta” Aleksandra Fredry w oparciu o krąg tematyczny „ Konflikt i pojednanie” w świetle odnowionej podstawy programowej z języka polskiego dla klasy 8.</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Proponuję, aby podczas cyklu lekcji zastanowić się nad przyczyną konfliktów pomiędzy bohaterami „Zemsty” A. Fredry oraz zwrócić uwagę młodzieży na przyczyny powstawania uprzedzeń, a w konsekwencji – podziałów społecznych, metaforycznie zilustrowanych jako mury. Realizując poszczególne cele i zadania każdej lekcji, m.in. poprzez różnorodne materiały audiowizualne, należy uświadomić uczniom, że problematyka tej komedii jest wciąż uniwersalna.</w:t>
      </w:r>
    </w:p>
    <w:p w:rsidR="00C9409A" w:rsidRDefault="008F16AB">
      <w:pPr>
        <w:spacing w:after="0" w:line="240" w:lineRule="auto"/>
        <w:ind w:firstLine="72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Cykl lekcji mógłby objąć, m. in. następujące </w:t>
      </w:r>
      <w:proofErr w:type="gramStart"/>
      <w:r>
        <w:rPr>
          <w:rFonts w:ascii="Times New Roman" w:eastAsia="Times New Roman" w:hAnsi="Times New Roman" w:cs="Times New Roman"/>
          <w:sz w:val="24"/>
          <w:szCs w:val="24"/>
        </w:rPr>
        <w:t xml:space="preserve">zagadnienia:  </w:t>
      </w:r>
      <w:r>
        <w:rPr>
          <w:rFonts w:ascii="Times New Roman" w:eastAsia="Times New Roman" w:hAnsi="Times New Roman" w:cs="Times New Roman"/>
          <w:i/>
          <w:sz w:val="24"/>
          <w:szCs w:val="24"/>
        </w:rPr>
        <w:t>relacje</w:t>
      </w:r>
      <w:proofErr w:type="gramEnd"/>
      <w:r>
        <w:rPr>
          <w:rFonts w:ascii="Times New Roman" w:eastAsia="Times New Roman" w:hAnsi="Times New Roman" w:cs="Times New Roman"/>
          <w:i/>
          <w:sz w:val="24"/>
          <w:szCs w:val="24"/>
        </w:rPr>
        <w:t xml:space="preserve"> rodzinne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siła miłości</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stereotypy, uprzedzenia, przestrzeganie praw człowieka, pomoc uchodźcom, przedstawiciele odmiennych kultur, unikanie mowy nienawiści, pokojowe rozwiązywanie konfliktów.</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Zachęcam również do skorzystania z poniższych materiałów audiowizualnych.</w:t>
      </w:r>
    </w:p>
    <w:p w:rsidR="00C9409A" w:rsidRDefault="00C9409A">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b/>
          <w:color w:val="000000"/>
          <w:sz w:val="24"/>
          <w:szCs w:val="24"/>
          <w:highlight w:val="white"/>
        </w:rPr>
      </w:pPr>
    </w:p>
    <w:p w:rsidR="00C9409A" w:rsidRDefault="008F16AB">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Przyczyny powstania murów, czas powstania, konsekwencje, współczesna rola.</w:t>
      </w:r>
    </w:p>
    <w:p w:rsidR="00C9409A" w:rsidRDefault="008F16AB">
      <w:pPr>
        <w:numPr>
          <w:ilvl w:val="0"/>
          <w:numId w:val="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Film “Wielki Mur Chiński” </w:t>
      </w:r>
    </w:p>
    <w:p w:rsidR="00C227FF" w:rsidRPr="00C227FF" w:rsidRDefault="008F16AB" w:rsidP="00C227FF">
      <w:pPr>
        <w:numPr>
          <w:ilvl w:val="0"/>
          <w:numId w:val="41"/>
        </w:num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sz w:val="24"/>
          <w:szCs w:val="24"/>
        </w:rPr>
      </w:pPr>
      <w:r w:rsidRPr="00C227FF">
        <w:rPr>
          <w:rFonts w:ascii="Times New Roman" w:eastAsia="Times New Roman" w:hAnsi="Times New Roman" w:cs="Times New Roman"/>
          <w:color w:val="000000"/>
          <w:sz w:val="24"/>
          <w:szCs w:val="24"/>
        </w:rPr>
        <w:t xml:space="preserve">Film “Obalenie Muru Berlińskiego” </w:t>
      </w:r>
    </w:p>
    <w:p w:rsidR="00C9409A" w:rsidRPr="00C227FF" w:rsidRDefault="008F16AB" w:rsidP="00C227FF">
      <w:pPr>
        <w:numPr>
          <w:ilvl w:val="0"/>
          <w:numId w:val="41"/>
        </w:num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sz w:val="24"/>
          <w:szCs w:val="24"/>
        </w:rPr>
      </w:pPr>
      <w:r w:rsidRPr="00C227FF">
        <w:rPr>
          <w:rFonts w:ascii="Times New Roman" w:eastAsia="Times New Roman" w:hAnsi="Times New Roman" w:cs="Times New Roman"/>
          <w:b/>
          <w:color w:val="000000"/>
          <w:sz w:val="24"/>
          <w:szCs w:val="24"/>
        </w:rPr>
        <w:t>Czy współcześnie ludzie także stawiają bariery nie do pokonania dla innych, słabszych?</w:t>
      </w:r>
    </w:p>
    <w:p w:rsidR="00C227FF" w:rsidRPr="00C227FF" w:rsidRDefault="008F16AB" w:rsidP="00C227FF">
      <w:pPr>
        <w:numPr>
          <w:ilvl w:val="0"/>
          <w:numId w:val="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C227FF">
        <w:rPr>
          <w:rFonts w:ascii="Times New Roman" w:eastAsia="Times New Roman" w:hAnsi="Times New Roman" w:cs="Times New Roman"/>
          <w:color w:val="000000"/>
          <w:sz w:val="24"/>
          <w:szCs w:val="24"/>
        </w:rPr>
        <w:t xml:space="preserve">Film “Węgry. Przeprawa przez kolczaste ogrodzenie” (temat muru mającego powstrzymać napływ imigrantów do Europy) </w:t>
      </w:r>
    </w:p>
    <w:p w:rsidR="00C227FF" w:rsidRDefault="008F16AB" w:rsidP="00C227FF">
      <w:pPr>
        <w:numPr>
          <w:ilvl w:val="0"/>
          <w:numId w:val="41"/>
        </w:numPr>
        <w:pBdr>
          <w:top w:val="nil"/>
          <w:left w:val="nil"/>
          <w:bottom w:val="nil"/>
          <w:right w:val="nil"/>
          <w:between w:val="nil"/>
        </w:pBdr>
        <w:spacing w:after="0" w:line="240" w:lineRule="auto"/>
        <w:rPr>
          <w:rFonts w:ascii="Times New Roman" w:eastAsia="Times New Roman" w:hAnsi="Times New Roman" w:cs="Times New Roman"/>
          <w:b/>
          <w:sz w:val="24"/>
          <w:szCs w:val="24"/>
        </w:rPr>
      </w:pPr>
      <w:r w:rsidRPr="00C227FF">
        <w:rPr>
          <w:rFonts w:ascii="Times New Roman" w:eastAsia="Times New Roman" w:hAnsi="Times New Roman" w:cs="Times New Roman"/>
          <w:color w:val="000000"/>
          <w:sz w:val="24"/>
          <w:szCs w:val="24"/>
        </w:rPr>
        <w:t xml:space="preserve">Film “Wielki Mur Trumpa” (co pomaga walczyć ze stereotypami?)  </w:t>
      </w:r>
    </w:p>
    <w:p w:rsidR="00C9409A" w:rsidRDefault="008F16AB">
      <w:pPr>
        <w:spacing w:after="0" w:line="240" w:lineRule="auto"/>
        <w:ind w:lef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Z jakimi stereotypami młodzież spotyka się na co dzień?</w:t>
      </w:r>
    </w:p>
    <w:p w:rsidR="00C227FF" w:rsidRPr="00C227FF" w:rsidRDefault="008F16AB" w:rsidP="00C227FF">
      <w:pPr>
        <w:numPr>
          <w:ilvl w:val="0"/>
          <w:numId w:val="41"/>
        </w:numPr>
        <w:pBdr>
          <w:top w:val="nil"/>
          <w:left w:val="nil"/>
          <w:bottom w:val="nil"/>
          <w:right w:val="nil"/>
          <w:between w:val="nil"/>
        </w:pBdr>
        <w:spacing w:after="0" w:line="240" w:lineRule="auto"/>
        <w:rPr>
          <w:rFonts w:ascii="Times New Roman" w:eastAsia="Times New Roman" w:hAnsi="Times New Roman" w:cs="Times New Roman"/>
          <w:b/>
          <w:sz w:val="24"/>
          <w:szCs w:val="24"/>
        </w:rPr>
      </w:pPr>
      <w:r w:rsidRPr="00C227FF">
        <w:rPr>
          <w:rFonts w:ascii="Times New Roman" w:eastAsia="Times New Roman" w:hAnsi="Times New Roman" w:cs="Times New Roman"/>
          <w:color w:val="000000"/>
          <w:sz w:val="24"/>
          <w:szCs w:val="24"/>
        </w:rPr>
        <w:lastRenderedPageBreak/>
        <w:t>Piosenka “Arahja” w wyk.</w:t>
      </w:r>
      <w:proofErr w:type="gramStart"/>
      <w:r w:rsidRPr="00C227FF">
        <w:rPr>
          <w:rFonts w:ascii="Times New Roman" w:eastAsia="Times New Roman" w:hAnsi="Times New Roman" w:cs="Times New Roman"/>
          <w:color w:val="000000"/>
          <w:sz w:val="24"/>
          <w:szCs w:val="24"/>
        </w:rPr>
        <w:t>zespołu</w:t>
      </w:r>
      <w:proofErr w:type="gramEnd"/>
      <w:r w:rsidRPr="00C227FF">
        <w:rPr>
          <w:rFonts w:ascii="Times New Roman" w:eastAsia="Times New Roman" w:hAnsi="Times New Roman" w:cs="Times New Roman"/>
          <w:color w:val="000000"/>
          <w:sz w:val="24"/>
          <w:szCs w:val="24"/>
        </w:rPr>
        <w:t xml:space="preserve"> Hey </w:t>
      </w:r>
    </w:p>
    <w:p w:rsidR="00C9409A" w:rsidRPr="00C227FF" w:rsidRDefault="008F16AB" w:rsidP="00C227FF">
      <w:pPr>
        <w:numPr>
          <w:ilvl w:val="0"/>
          <w:numId w:val="41"/>
        </w:numPr>
        <w:pBdr>
          <w:top w:val="nil"/>
          <w:left w:val="nil"/>
          <w:bottom w:val="nil"/>
          <w:right w:val="nil"/>
          <w:between w:val="nil"/>
        </w:pBdr>
        <w:spacing w:after="0" w:line="240" w:lineRule="auto"/>
        <w:rPr>
          <w:rFonts w:ascii="Times New Roman" w:eastAsia="Times New Roman" w:hAnsi="Times New Roman" w:cs="Times New Roman"/>
          <w:b/>
          <w:sz w:val="24"/>
          <w:szCs w:val="24"/>
        </w:rPr>
      </w:pPr>
      <w:r w:rsidRPr="00C227FF">
        <w:rPr>
          <w:rFonts w:ascii="Times New Roman" w:eastAsia="Times New Roman" w:hAnsi="Times New Roman" w:cs="Times New Roman"/>
          <w:b/>
          <w:sz w:val="24"/>
          <w:szCs w:val="24"/>
        </w:rPr>
        <w:t>Akcent optymistyczny, że „mury runą”</w:t>
      </w:r>
    </w:p>
    <w:p w:rsidR="00C9409A" w:rsidRDefault="008F16AB" w:rsidP="00B8599A">
      <w:pPr>
        <w:numPr>
          <w:ilvl w:val="0"/>
          <w:numId w:val="41"/>
        </w:numPr>
        <w:pBdr>
          <w:top w:val="nil"/>
          <w:left w:val="nil"/>
          <w:bottom w:val="nil"/>
          <w:right w:val="nil"/>
          <w:between w:val="nil"/>
        </w:pBdr>
        <w:shd w:val="clear" w:color="auto" w:fill="FFFFFF"/>
        <w:spacing w:after="0" w:line="240" w:lineRule="auto"/>
      </w:pPr>
      <w:r w:rsidRPr="005342C1">
        <w:rPr>
          <w:rFonts w:ascii="Times New Roman" w:eastAsia="Times New Roman" w:hAnsi="Times New Roman" w:cs="Times New Roman"/>
          <w:color w:val="000000"/>
          <w:sz w:val="24"/>
          <w:szCs w:val="24"/>
        </w:rPr>
        <w:t xml:space="preserve">Piosenka Jacka Kaczmarskiego “Mury” </w:t>
      </w:r>
    </w:p>
    <w:p w:rsidR="005342C1" w:rsidRDefault="005342C1" w:rsidP="005342C1">
      <w:pPr>
        <w:pBdr>
          <w:top w:val="nil"/>
          <w:left w:val="nil"/>
          <w:bottom w:val="nil"/>
          <w:right w:val="nil"/>
          <w:between w:val="nil"/>
        </w:pBdr>
        <w:shd w:val="clear" w:color="auto" w:fill="FFFFFF"/>
        <w:spacing w:after="0" w:line="240" w:lineRule="auto"/>
        <w:ind w:left="720"/>
      </w:pPr>
    </w:p>
    <w:p w:rsidR="00C9409A" w:rsidRDefault="008F16AB">
      <w:pPr>
        <w:jc w:val="center"/>
      </w:pPr>
      <w:r>
        <w:rPr>
          <w:noProof/>
          <w:sz w:val="28"/>
          <w:szCs w:val="28"/>
          <w:lang w:val="lt-LT"/>
        </w:rPr>
        <w:drawing>
          <wp:inline distT="0" distB="0" distL="0" distR="0" wp14:anchorId="559F4E9B" wp14:editId="5B97723D">
            <wp:extent cx="5306123" cy="2984871"/>
            <wp:effectExtent l="0" t="0" r="0" b="0"/>
            <wp:docPr id="472" name="image88.jpg" descr="C:\Users\kyviskiu2018_2\Desktop\metodines rekomendacijos\1.jpg"/>
            <wp:cNvGraphicFramePr/>
            <a:graphic xmlns:a="http://schemas.openxmlformats.org/drawingml/2006/main">
              <a:graphicData uri="http://schemas.openxmlformats.org/drawingml/2006/picture">
                <pic:pic xmlns:pic="http://schemas.openxmlformats.org/drawingml/2006/picture">
                  <pic:nvPicPr>
                    <pic:cNvPr id="0" name="image88.jpg" descr="C:\Users\kyviskiu2018_2\Desktop\metodines rekomendacijos\1.jpg"/>
                    <pic:cNvPicPr preferRelativeResize="0"/>
                  </pic:nvPicPr>
                  <pic:blipFill>
                    <a:blip r:embed="rId32"/>
                    <a:srcRect/>
                    <a:stretch>
                      <a:fillRect/>
                    </a:stretch>
                  </pic:blipFill>
                  <pic:spPr>
                    <a:xfrm>
                      <a:off x="0" y="0"/>
                      <a:ext cx="5306123" cy="2984871"/>
                    </a:xfrm>
                    <a:prstGeom prst="rect">
                      <a:avLst/>
                    </a:prstGeom>
                    <a:ln/>
                  </pic:spPr>
                </pic:pic>
              </a:graphicData>
            </a:graphic>
          </wp:inline>
        </w:drawing>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Poniżej zamieszczam propozycje zadań, które można wykorzystać podczas lekcji poświęconych omawianiu dramatu „Zemsta“ A. Fredry. </w:t>
      </w: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1.</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Omów któryś z plakatów. Odwołaj się do „Zemsty” Aleksandra Fredry. Napisz, jaki widzisz związek pomiędzy grafiką plakatu z „Zemstą” Aleksandra Fredry? W swojej wypowiedzi odwołaj się do treści lektury (bohaterowie, treść). Wypowiedź minimum 1 strona w zeszycie.</w:t>
      </w:r>
    </w:p>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f4"/>
        <w:tblW w:w="965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828"/>
        <w:gridCol w:w="4828"/>
      </w:tblGrid>
      <w:tr w:rsidR="00C9409A">
        <w:trPr>
          <w:jc w:val="center"/>
        </w:trPr>
        <w:tc>
          <w:tcPr>
            <w:tcW w:w="4828"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5C067782" wp14:editId="7F239EE6">
                  <wp:extent cx="1465796" cy="1840727"/>
                  <wp:effectExtent l="0" t="0" r="0" b="0"/>
                  <wp:docPr id="47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3"/>
                          <a:srcRect/>
                          <a:stretch>
                            <a:fillRect/>
                          </a:stretch>
                        </pic:blipFill>
                        <pic:spPr>
                          <a:xfrm>
                            <a:off x="0" y="0"/>
                            <a:ext cx="1465796" cy="1840727"/>
                          </a:xfrm>
                          <a:prstGeom prst="rect">
                            <a:avLst/>
                          </a:prstGeom>
                          <a:ln/>
                        </pic:spPr>
                      </pic:pic>
                    </a:graphicData>
                  </a:graphic>
                </wp:inline>
              </w:drawing>
            </w:r>
          </w:p>
        </w:tc>
        <w:tc>
          <w:tcPr>
            <w:tcW w:w="4828"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1493D43E" wp14:editId="06421D94">
                  <wp:extent cx="1306776" cy="1840516"/>
                  <wp:effectExtent l="0" t="0" r="0" b="0"/>
                  <wp:docPr id="44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4"/>
                          <a:srcRect/>
                          <a:stretch>
                            <a:fillRect/>
                          </a:stretch>
                        </pic:blipFill>
                        <pic:spPr>
                          <a:xfrm>
                            <a:off x="0" y="0"/>
                            <a:ext cx="1306776" cy="1840516"/>
                          </a:xfrm>
                          <a:prstGeom prst="rect">
                            <a:avLst/>
                          </a:prstGeom>
                          <a:ln/>
                        </pic:spPr>
                      </pic:pic>
                    </a:graphicData>
                  </a:graphic>
                </wp:inline>
              </w:drawing>
            </w:r>
          </w:p>
        </w:tc>
      </w:tr>
    </w:tbl>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2.</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pomocą tego programu stwórz 3 (lub więcej) memy z najbardziej charakterystycznymi cytatami z „Zemsty” Aleksandra Fredry. Bądź kreatywny. Szanuj prawa autorskie.</w:t>
      </w:r>
    </w:p>
    <w:p w:rsidR="00C9409A" w:rsidRDefault="00C9409A">
      <w:pPr>
        <w:spacing w:after="0" w:line="240" w:lineRule="auto"/>
        <w:rPr>
          <w:rFonts w:ascii="Times New Roman" w:eastAsia="Times New Roman" w:hAnsi="Times New Roman" w:cs="Times New Roman"/>
          <w:color w:val="0563C1"/>
          <w:sz w:val="24"/>
          <w:szCs w:val="24"/>
          <w:u w:val="single"/>
        </w:rPr>
      </w:pPr>
    </w:p>
    <w:tbl>
      <w:tblPr>
        <w:tblStyle w:val="affffff5"/>
        <w:tblW w:w="965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828"/>
        <w:gridCol w:w="4828"/>
      </w:tblGrid>
      <w:tr w:rsidR="00C9409A">
        <w:trPr>
          <w:jc w:val="center"/>
        </w:trPr>
        <w:tc>
          <w:tcPr>
            <w:tcW w:w="482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lastRenderedPageBreak/>
              <w:drawing>
                <wp:inline distT="0" distB="0" distL="0" distR="0" wp14:anchorId="31755C15" wp14:editId="7E5A56A2">
                  <wp:extent cx="1383665" cy="1609725"/>
                  <wp:effectExtent l="0" t="0" r="0" b="0"/>
                  <wp:docPr id="44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5"/>
                          <a:srcRect/>
                          <a:stretch>
                            <a:fillRect/>
                          </a:stretch>
                        </pic:blipFill>
                        <pic:spPr>
                          <a:xfrm>
                            <a:off x="0" y="0"/>
                            <a:ext cx="1383665" cy="1609725"/>
                          </a:xfrm>
                          <a:prstGeom prst="rect">
                            <a:avLst/>
                          </a:prstGeom>
                          <a:ln/>
                        </pic:spPr>
                      </pic:pic>
                    </a:graphicData>
                  </a:graphic>
                </wp:inline>
              </w:drawing>
            </w:r>
          </w:p>
        </w:tc>
        <w:tc>
          <w:tcPr>
            <w:tcW w:w="482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6ABA9037" wp14:editId="123B887E">
                  <wp:extent cx="2366839" cy="1584740"/>
                  <wp:effectExtent l="0" t="0" r="0" b="0"/>
                  <wp:docPr id="45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6"/>
                          <a:srcRect/>
                          <a:stretch>
                            <a:fillRect/>
                          </a:stretch>
                        </pic:blipFill>
                        <pic:spPr>
                          <a:xfrm>
                            <a:off x="0" y="0"/>
                            <a:ext cx="2366839" cy="1584740"/>
                          </a:xfrm>
                          <a:prstGeom prst="rect">
                            <a:avLst/>
                          </a:prstGeom>
                          <a:ln/>
                        </pic:spPr>
                      </pic:pic>
                    </a:graphicData>
                  </a:graphic>
                </wp:inline>
              </w:drawing>
            </w:r>
          </w:p>
        </w:tc>
      </w:tr>
    </w:tbl>
    <w:p w:rsidR="00C9409A" w:rsidRDefault="00C9409A">
      <w:pPr>
        <w:spacing w:after="0" w:line="240" w:lineRule="auto"/>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3.</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jednej ze stron internetowych ktoś zamieścił grafikę prezentującą jedną z myśli angielskiego fizyka i matematyka. Pod grafiką rozpoczęła się dyskusja na temat słów Izaaca Newtona.</w:t>
      </w:r>
    </w:p>
    <w:p w:rsidR="00C9409A" w:rsidRDefault="00C9409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563C1"/>
          <w:sz w:val="24"/>
          <w:szCs w:val="24"/>
          <w:u w:val="single"/>
        </w:rPr>
      </w:pPr>
    </w:p>
    <w:p w:rsidR="00C9409A" w:rsidRDefault="008F16AB">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563C1"/>
          <w:sz w:val="24"/>
          <w:szCs w:val="24"/>
          <w:u w:val="single"/>
        </w:rPr>
      </w:pPr>
      <w:r>
        <w:rPr>
          <w:rFonts w:ascii="Times New Roman" w:eastAsia="Times New Roman" w:hAnsi="Times New Roman" w:cs="Times New Roman"/>
          <w:noProof/>
          <w:color w:val="000000"/>
          <w:sz w:val="24"/>
          <w:szCs w:val="24"/>
          <w:lang w:val="lt-LT"/>
        </w:rPr>
        <w:drawing>
          <wp:inline distT="0" distB="0" distL="0" distR="0" wp14:anchorId="10EFFC94" wp14:editId="61B97316">
            <wp:extent cx="3319176" cy="1690455"/>
            <wp:effectExtent l="0" t="0" r="0" b="0"/>
            <wp:docPr id="45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7"/>
                    <a:srcRect/>
                    <a:stretch>
                      <a:fillRect/>
                    </a:stretch>
                  </pic:blipFill>
                  <pic:spPr>
                    <a:xfrm>
                      <a:off x="0" y="0"/>
                      <a:ext cx="3319176" cy="1690455"/>
                    </a:xfrm>
                    <a:prstGeom prst="rect">
                      <a:avLst/>
                    </a:prstGeom>
                    <a:ln/>
                  </pic:spPr>
                </pic:pic>
              </a:graphicData>
            </a:graphic>
          </wp:inline>
        </w:drawing>
      </w:r>
    </w:p>
    <w:p w:rsidR="00C9409A" w:rsidRDefault="00C9409A">
      <w:pPr>
        <w:spacing w:after="0" w:line="240" w:lineRule="auto"/>
        <w:ind w:left="360"/>
        <w:jc w:val="both"/>
        <w:rPr>
          <w:rFonts w:ascii="Times New Roman" w:eastAsia="Times New Roman" w:hAnsi="Times New Roman" w:cs="Times New Roman"/>
          <w:sz w:val="24"/>
          <w:szCs w:val="24"/>
        </w:rPr>
      </w:pPr>
    </w:p>
    <w:p w:rsidR="00C9409A" w:rsidRDefault="008F16AB">
      <w:pPr>
        <w:spacing w:after="0" w:line="240" w:lineRule="auto"/>
        <w:ind w:left="357"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Zastanów się nad tym. Czy zgadzasz się ze słowami I. Newtona? Zabierz głos w dyskusji. Napisz komentarz, w którym przedstawisz swoje stanowisko i poprzesz je dwoma argumentami.</w:t>
      </w:r>
    </w:p>
    <w:p w:rsidR="00C9409A" w:rsidRDefault="00C9409A">
      <w:pPr>
        <w:spacing w:after="0" w:line="240" w:lineRule="auto"/>
        <w:ind w:left="357" w:firstLine="720"/>
        <w:jc w:val="both"/>
        <w:rPr>
          <w:rFonts w:ascii="Times New Roman" w:eastAsia="Times New Roman" w:hAnsi="Times New Roman" w:cs="Times New Roman"/>
          <w:b/>
          <w:sz w:val="24"/>
          <w:szCs w:val="24"/>
        </w:rPr>
      </w:pPr>
    </w:p>
    <w:p w:rsidR="00C9409A" w:rsidRDefault="008F16AB">
      <w:pPr>
        <w:spacing w:after="0" w:line="240" w:lineRule="auto"/>
        <w:ind w:left="357"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4.</w:t>
      </w:r>
    </w:p>
    <w:p w:rsidR="00C9409A" w:rsidRDefault="008F16AB">
      <w:pPr>
        <w:spacing w:after="0" w:line="240" w:lineRule="auto"/>
        <w:ind w:left="357"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Izaak Newton powiedział: Ludzie budują za dużo murów a za mało mostów. W przeciwieństwie do muru czy przepaści oddzielającej dwa terytoria, most symbolizuje łączenie tego, co rozłączone w czasie i przestrzeni. Wiedząc o tym, uzasadnij słuszność aforyzmu Izaaka Newtona: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Ludzie budują za dużo murów, a za mało mostów ''. W swoich rozważaniach odwołaj się do dwóch przykładów z literatury i jednego przykładu z życia. Napisz rozprawkę.</w:t>
      </w:r>
    </w:p>
    <w:p w:rsidR="00C9409A" w:rsidRDefault="00C9409A">
      <w:pPr>
        <w:spacing w:after="0" w:line="240" w:lineRule="auto"/>
        <w:ind w:left="357" w:firstLine="720"/>
        <w:jc w:val="both"/>
        <w:rPr>
          <w:rFonts w:ascii="Times New Roman" w:eastAsia="Times New Roman" w:hAnsi="Times New Roman" w:cs="Times New Roman"/>
          <w:b/>
          <w:sz w:val="24"/>
          <w:szCs w:val="24"/>
        </w:rPr>
      </w:pPr>
    </w:p>
    <w:p w:rsidR="00C9409A" w:rsidRDefault="008F16AB">
      <w:pPr>
        <w:spacing w:after="0" w:line="240" w:lineRule="auto"/>
        <w:ind w:left="357"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5.</w:t>
      </w:r>
    </w:p>
    <w:p w:rsidR="00C9409A" w:rsidRDefault="008F16AB">
      <w:pPr>
        <w:spacing w:after="0" w:line="240" w:lineRule="auto"/>
        <w:ind w:left="357" w:firstLine="720"/>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Zgoda buduje, niezgoda rujnuje.</w:t>
      </w:r>
      <w:r>
        <w:rPr>
          <w:rFonts w:ascii="Times New Roman" w:eastAsia="Times New Roman" w:hAnsi="Times New Roman" w:cs="Times New Roman"/>
          <w:sz w:val="24"/>
          <w:szCs w:val="24"/>
        </w:rPr>
        <w:t xml:space="preserve"> Napisz rozprawkę, w której rozważysz, czy warto żyć w zgodzie z otoczeniem. Odwołaj się do </w:t>
      </w:r>
      <w:r>
        <w:rPr>
          <w:rFonts w:ascii="Times New Roman" w:eastAsia="Times New Roman" w:hAnsi="Times New Roman" w:cs="Times New Roman"/>
          <w:i/>
          <w:sz w:val="24"/>
          <w:szCs w:val="24"/>
        </w:rPr>
        <w:t>Zemsty</w:t>
      </w:r>
      <w:r>
        <w:rPr>
          <w:rFonts w:ascii="Times New Roman" w:eastAsia="Times New Roman" w:hAnsi="Times New Roman" w:cs="Times New Roman"/>
          <w:sz w:val="24"/>
          <w:szCs w:val="24"/>
        </w:rPr>
        <w:t xml:space="preserve"> Aleksandra Fredry oraz do innych przykładów z historii i życia. Twoja praca powinna liczyć co najmniej 200 słów.</w:t>
      </w:r>
    </w:p>
    <w:p w:rsidR="00C9409A" w:rsidRDefault="00C9409A"/>
    <w:p w:rsidR="00FE22A4" w:rsidRDefault="00FE22A4"/>
    <w:p w:rsidR="00CE35C4" w:rsidRDefault="00CE35C4"/>
    <w:p w:rsidR="005342C1" w:rsidRDefault="005342C1"/>
    <w:p w:rsidR="005342C1" w:rsidRDefault="005342C1"/>
    <w:p w:rsidR="005342C1" w:rsidRDefault="005342C1"/>
    <w:p w:rsidR="00C9409A" w:rsidRDefault="008F16AB">
      <w:pPr>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lastRenderedPageBreak/>
        <w:t>Pasiekimų sritis: Literatūros ir kultūros pažinimas</w:t>
      </w:r>
    </w:p>
    <w:p w:rsidR="00C9409A" w:rsidRDefault="008F16AB">
      <w:pPr>
        <w:pStyle w:val="Antrat3"/>
        <w:spacing w:before="0" w:line="360" w:lineRule="auto"/>
        <w:rPr>
          <w:rFonts w:ascii="Times New Roman" w:eastAsia="Times New Roman" w:hAnsi="Times New Roman" w:cs="Times New Roman"/>
          <w:b/>
          <w:color w:val="538135"/>
        </w:rPr>
      </w:pPr>
      <w:bookmarkStart w:id="14" w:name="_Toc122381595"/>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Vilniaus</w:t>
      </w:r>
      <w:proofErr w:type="gramEnd"/>
      <w:r>
        <w:rPr>
          <w:rFonts w:ascii="Times New Roman" w:eastAsia="Times New Roman" w:hAnsi="Times New Roman" w:cs="Times New Roman"/>
          <w:b/>
          <w:color w:val="538135"/>
        </w:rPr>
        <w:t xml:space="preserve"> paminklai (7-8 kl.)</w:t>
      </w:r>
      <w:bookmarkEnd w:id="14"/>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w:t>
      </w:r>
      <w:proofErr w:type="gramStart"/>
      <w:r>
        <w:rPr>
          <w:rFonts w:ascii="Times New Roman" w:eastAsia="Times New Roman" w:hAnsi="Times New Roman" w:cs="Times New Roman"/>
          <w:b/>
          <w:color w:val="538135"/>
          <w:sz w:val="24"/>
          <w:szCs w:val="24"/>
        </w:rPr>
        <w:t>: Alicija</w:t>
      </w:r>
      <w:proofErr w:type="gramEnd"/>
      <w:r>
        <w:rPr>
          <w:rFonts w:ascii="Times New Roman" w:eastAsia="Times New Roman" w:hAnsi="Times New Roman" w:cs="Times New Roman"/>
          <w:b/>
          <w:color w:val="538135"/>
          <w:sz w:val="24"/>
          <w:szCs w:val="24"/>
        </w:rPr>
        <w:t xml:space="preserve"> Rosovska </w:t>
      </w:r>
    </w:p>
    <w:p w:rsidR="00FE22A4" w:rsidRDefault="00FE22A4">
      <w:pPr>
        <w:shd w:val="clear" w:color="auto" w:fill="FFFFFF"/>
        <w:spacing w:after="0" w:line="240" w:lineRule="auto"/>
        <w:ind w:firstLine="720"/>
        <w:rPr>
          <w:rFonts w:ascii="Times New Roman" w:eastAsia="Times New Roman" w:hAnsi="Times New Roman" w:cs="Times New Roman"/>
          <w:b/>
          <w:sz w:val="28"/>
          <w:szCs w:val="28"/>
        </w:rPr>
      </w:pPr>
    </w:p>
    <w:p w:rsidR="00C9409A" w:rsidRDefault="008F16AB">
      <w:pPr>
        <w:shd w:val="clear" w:color="auto" w:fill="FFFFFF"/>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Kultūrinio ugdymo tikslas yra padėti mokiniams įtvirtinti per kalbos ir literatūros pamokas įgytas žinias ir gebėjimus, visapusiškai plėsti savo kultūrinį akiratį, tobulinti kritinio mąstymo gebėjimus, ugdytis kūrybiškumą, socialinius ir emocinius įgūdžius, pilietines nuostatas, atliekant mokomąsias užduotis: </w:t>
      </w:r>
    </w:p>
    <w:p w:rsidR="00C9409A" w:rsidRDefault="008F16AB">
      <w:pPr>
        <w:numPr>
          <w:ilvl w:val="0"/>
          <w:numId w:val="43"/>
        </w:numPr>
        <w:spacing w:after="0" w:line="240" w:lineRule="auto"/>
        <w:ind w:firstLine="72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teatro</w:t>
      </w:r>
      <w:proofErr w:type="gramEnd"/>
      <w:r>
        <w:rPr>
          <w:rFonts w:ascii="Times New Roman" w:eastAsia="Times New Roman" w:hAnsi="Times New Roman" w:cs="Times New Roman"/>
          <w:color w:val="000000"/>
          <w:sz w:val="24"/>
          <w:szCs w:val="24"/>
        </w:rPr>
        <w:t>, muziejaus, meno parodų ir pan. lankymas;</w:t>
      </w:r>
    </w:p>
    <w:p w:rsidR="00C9409A" w:rsidRDefault="008F16AB">
      <w:pPr>
        <w:numPr>
          <w:ilvl w:val="0"/>
          <w:numId w:val="43"/>
        </w:numPr>
        <w:spacing w:after="0" w:line="240" w:lineRule="auto"/>
        <w:ind w:firstLine="72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pamokos</w:t>
      </w:r>
      <w:proofErr w:type="gramEnd"/>
      <w:r>
        <w:rPr>
          <w:rFonts w:ascii="Times New Roman" w:eastAsia="Times New Roman" w:hAnsi="Times New Roman" w:cs="Times New Roman"/>
          <w:color w:val="000000"/>
          <w:sz w:val="24"/>
          <w:szCs w:val="24"/>
        </w:rPr>
        <w:t xml:space="preserve"> įvairiose kultūrinėse erdvėse (pvz., </w:t>
      </w:r>
      <w:proofErr w:type="gramStart"/>
      <w:r>
        <w:rPr>
          <w:rFonts w:ascii="Times New Roman" w:eastAsia="Times New Roman" w:hAnsi="Times New Roman" w:cs="Times New Roman"/>
          <w:color w:val="000000"/>
          <w:sz w:val="24"/>
          <w:szCs w:val="24"/>
        </w:rPr>
        <w:t>edukacinės</w:t>
      </w:r>
      <w:proofErr w:type="gramEnd"/>
      <w:r>
        <w:rPr>
          <w:rFonts w:ascii="Times New Roman" w:eastAsia="Times New Roman" w:hAnsi="Times New Roman" w:cs="Times New Roman"/>
          <w:color w:val="000000"/>
          <w:sz w:val="24"/>
          <w:szCs w:val="24"/>
        </w:rPr>
        <w:t xml:space="preserve"> ekskursijos, teminiai užsiėmimai, dirbtuvės), susietos su tam tikrais literatūros kūriniais, temomis arba literatūrinių ir istorinių epochų reiškiniais; </w:t>
      </w:r>
    </w:p>
    <w:p w:rsidR="00C9409A" w:rsidRDefault="008F16AB">
      <w:pPr>
        <w:numPr>
          <w:ilvl w:val="0"/>
          <w:numId w:val="43"/>
        </w:numPr>
        <w:spacing w:after="0" w:line="240" w:lineRule="auto"/>
        <w:ind w:firstLine="72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projektinė</w:t>
      </w:r>
      <w:proofErr w:type="gramEnd"/>
      <w:r>
        <w:rPr>
          <w:rFonts w:ascii="Times New Roman" w:eastAsia="Times New Roman" w:hAnsi="Times New Roman" w:cs="Times New Roman"/>
          <w:color w:val="000000"/>
          <w:sz w:val="24"/>
          <w:szCs w:val="24"/>
        </w:rPr>
        <w:t xml:space="preserve"> veikla (dalykiniai ir tarpdalykiniai projektai; mokykliniai, regioniniai ir respublikiniai projektai);</w:t>
      </w:r>
    </w:p>
    <w:p w:rsidR="00C9409A" w:rsidRDefault="008F16AB">
      <w:pPr>
        <w:numPr>
          <w:ilvl w:val="0"/>
          <w:numId w:val="43"/>
        </w:numPr>
        <w:spacing w:after="0" w:line="240" w:lineRule="auto"/>
        <w:ind w:firstLine="72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bendradarbiavimas</w:t>
      </w:r>
      <w:proofErr w:type="gramEnd"/>
      <w:r>
        <w:rPr>
          <w:rFonts w:ascii="Times New Roman" w:eastAsia="Times New Roman" w:hAnsi="Times New Roman" w:cs="Times New Roman"/>
          <w:color w:val="000000"/>
          <w:sz w:val="24"/>
          <w:szCs w:val="24"/>
        </w:rPr>
        <w:t xml:space="preserve"> su kultūros institucijomis (pvz., </w:t>
      </w:r>
      <w:proofErr w:type="gramStart"/>
      <w:r>
        <w:rPr>
          <w:rFonts w:ascii="Times New Roman" w:eastAsia="Times New Roman" w:hAnsi="Times New Roman" w:cs="Times New Roman"/>
          <w:color w:val="000000"/>
          <w:sz w:val="24"/>
          <w:szCs w:val="24"/>
        </w:rPr>
        <w:t>bibliotekomis</w:t>
      </w:r>
      <w:proofErr w:type="gramEnd"/>
      <w:r>
        <w:rPr>
          <w:rFonts w:ascii="Times New Roman" w:eastAsia="Times New Roman" w:hAnsi="Times New Roman" w:cs="Times New Roman"/>
          <w:color w:val="000000"/>
          <w:sz w:val="24"/>
          <w:szCs w:val="24"/>
        </w:rPr>
        <w:t>, teatrais, kino teatrais, muziejais, galerijomis).</w:t>
      </w:r>
    </w:p>
    <w:p w:rsidR="00C9409A" w:rsidRDefault="008F16AB">
      <w:pPr>
        <w:shd w:val="clear" w:color="auto" w:fill="FFFFFF"/>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Siekiant, kad lenkų kalbos užsiėmimai būtų patrauklesni ir būtų patenkinti mokinių lūkesčiai bei poreikiai, galima įtraukti didaktinius žaidimus – tai labai populiari ir mokinių mėgstama darbo forma. Šio tipo pamokose panaudojama miesto erdvė kaip žaidimo elementas, leidžiantis pažinti ir atrasti miestą, kuriame ir vyksta žaidimas. Tai būdas įdomiai ir patraukliai suteikti žinių.   </w:t>
      </w:r>
    </w:p>
    <w:p w:rsidR="00C9409A" w:rsidRDefault="008F16AB">
      <w:pPr>
        <w:shd w:val="clear" w:color="auto" w:fill="FFFFFF"/>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Temos gali būti istoriniai įvykiai, literatūros klausimai ir daugiakultūris aspektas. Žaidimo dalyviai susipažįsta su savo miestu, jo istorine erdve ir su ja susijusiais žmonėmis, be to, jie skatinami intensyviau domėtis praeitimi ir plėtoti istorinį mąstymą. Pagrindinis žaidimų tikslas – supažindinti mokinius su svarbiais istoriniais įvykiais, vykusiais tam tikrais laikotarpiais Vilniuje. </w:t>
      </w:r>
    </w:p>
    <w:p w:rsidR="00C9409A" w:rsidRDefault="008F16AB">
      <w:pPr>
        <w:shd w:val="clear" w:color="auto" w:fill="FFFFFF"/>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Be to, dalyviai sužino, kaip istorija (praeitis) juos lydi šiuolaikinėje miesto erdvėje. </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CE35C4" w:rsidRDefault="00CE35C4">
      <w:pPr>
        <w:spacing w:after="0" w:line="240" w:lineRule="auto"/>
        <w:jc w:val="both"/>
        <w:rPr>
          <w:rFonts w:ascii="Times New Roman" w:eastAsia="Times New Roman" w:hAnsi="Times New Roman" w:cs="Times New Roman"/>
          <w:sz w:val="24"/>
          <w:szCs w:val="24"/>
        </w:rPr>
      </w:pPr>
    </w:p>
    <w:p w:rsidR="00C9409A" w:rsidRDefault="008F16A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Ugdymo procese labai svarbu užtikrinti vidinę dalyko integraciją. Pateikti pasiekimai yra pagrindiniai, ugdant mokinio literatūros ir kultūros pažinimo gebėjimus.  </w:t>
      </w:r>
      <w:r>
        <w:rPr>
          <w:rFonts w:ascii="Times New Roman" w:eastAsia="Times New Roman" w:hAnsi="Times New Roman" w:cs="Times New Roman"/>
          <w:sz w:val="24"/>
          <w:szCs w:val="24"/>
        </w:rPr>
        <w:t>Pabrėžtina</w:t>
      </w:r>
      <w:r>
        <w:rPr>
          <w:rFonts w:ascii="Times New Roman" w:eastAsia="Times New Roman" w:hAnsi="Times New Roman" w:cs="Times New Roman"/>
          <w:color w:val="000000"/>
          <w:sz w:val="24"/>
          <w:szCs w:val="24"/>
        </w:rPr>
        <w:t>, kad sričių skirstymas yra santykinis, nes ugdymo procese visos dalys glaudžiai susijusios. Mokinys ugdosi literatūros ir kultūros pažinimą, gebėjimus, vartodamas kalbą, pažindamas kalbos ir teksto kūrimo sistemą.</w:t>
      </w:r>
    </w:p>
    <w:p w:rsidR="00C9409A" w:rsidRDefault="00C9409A">
      <w:pPr>
        <w:spacing w:after="0" w:line="240" w:lineRule="auto"/>
        <w:jc w:val="both"/>
        <w:rPr>
          <w:rFonts w:ascii="Times New Roman" w:eastAsia="Times New Roman" w:hAnsi="Times New Roman" w:cs="Times New Roman"/>
          <w:color w:val="000000"/>
          <w:sz w:val="24"/>
          <w:szCs w:val="24"/>
        </w:rPr>
      </w:pPr>
    </w:p>
    <w:tbl>
      <w:tblPr>
        <w:tblStyle w:val="affffff6"/>
        <w:tblW w:w="102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1"/>
      </w:tblGrid>
      <w:tr w:rsidR="00C9409A">
        <w:trPr>
          <w:trHeight w:val="898"/>
        </w:trPr>
        <w:tc>
          <w:tcPr>
            <w:tcW w:w="10201" w:type="dxa"/>
          </w:tcPr>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Domisi lenkų ir lietuvių tautų kultūra, tradicijomis ir visuomeniniu gyvenimu, ieško tarpkultūrinių ryšių; dalyvauja kultūriniame ir visuomeniniame gyvenime (E3).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pateiktą schemą klasifikuoja kultūros reiškinius. Aptaria lenkų ir lietuvių tautų kultūrą kaip svarbią bendruomenes visuomenine gyvenimo dalį (E3.1.3.).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Atpažįsta ir apibūdina kultūros ženklus ir vertybes, aptaria jų reikšmę, nurodydamas du–tris aspektus (E3.2.3.).  </w:t>
            </w:r>
          </w:p>
          <w:p w:rsidR="00C9409A" w:rsidRDefault="008F16AB">
            <w:pPr>
              <w:jc w:val="both"/>
              <w:rPr>
                <w:rFonts w:ascii="Times New Roman" w:eastAsia="Times New Roman" w:hAnsi="Times New Roman" w:cs="Times New Roman"/>
                <w:sz w:val="26"/>
                <w:szCs w:val="26"/>
              </w:rPr>
            </w:pPr>
            <w:r>
              <w:rPr>
                <w:rFonts w:ascii="Times New Roman" w:eastAsia="Times New Roman" w:hAnsi="Times New Roman" w:cs="Times New Roman"/>
                <w:sz w:val="24"/>
                <w:szCs w:val="24"/>
              </w:rPr>
              <w:t>Dalyvauja savo mokyklos, bendruomenės, regiono, Lietuvos kultūriniame ir visuomeniniame gyvenime, savarankiškai ir atsakingai atlikdamas užduotys (E3.3.3.).</w:t>
            </w:r>
          </w:p>
        </w:tc>
      </w:tr>
    </w:tbl>
    <w:p w:rsidR="00C9409A" w:rsidRDefault="00C9409A"/>
    <w:p w:rsidR="00CE35C4" w:rsidRDefault="00CE35C4"/>
    <w:p w:rsidR="00CE35C4" w:rsidRDefault="00CE35C4"/>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Metodiniai patarimai</w:t>
      </w:r>
    </w:p>
    <w:p w:rsidR="00C9409A" w:rsidRDefault="008F16AB">
      <w:pPr>
        <w:pBdr>
          <w:top w:val="nil"/>
          <w:left w:val="nil"/>
          <w:bottom w:val="nil"/>
          <w:right w:val="nil"/>
          <w:between w:val="nil"/>
        </w:pBdr>
        <w:shd w:val="clear" w:color="auto" w:fill="FFFFFF"/>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„Zabawa jest nauką, nauka zabawą.</w:t>
      </w:r>
    </w:p>
    <w:p w:rsidR="00C9409A" w:rsidRDefault="008F16AB">
      <w:pPr>
        <w:pBdr>
          <w:top w:val="nil"/>
          <w:left w:val="nil"/>
          <w:bottom w:val="nil"/>
          <w:right w:val="nil"/>
          <w:between w:val="nil"/>
        </w:pBdr>
        <w:shd w:val="clear" w:color="auto" w:fill="FFFFFF"/>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Im więcej zabawy, tym więcej nauki”</w:t>
      </w:r>
    </w:p>
    <w:p w:rsidR="00C9409A" w:rsidRDefault="008F16AB">
      <w:pPr>
        <w:pBdr>
          <w:top w:val="nil"/>
          <w:left w:val="nil"/>
          <w:bottom w:val="nil"/>
          <w:right w:val="nil"/>
          <w:between w:val="nil"/>
        </w:pBdr>
        <w:shd w:val="clear" w:color="auto" w:fill="FFFFFF"/>
        <w:spacing w:after="0" w:line="240" w:lineRule="auto"/>
        <w:jc w:val="right"/>
        <w:rPr>
          <w:rFonts w:ascii="Times New Roman" w:eastAsia="Times New Roman" w:hAnsi="Times New Roman" w:cs="Times New Roman"/>
          <w:color w:val="434343"/>
          <w:sz w:val="24"/>
          <w:szCs w:val="24"/>
        </w:rPr>
      </w:pPr>
      <w:r>
        <w:rPr>
          <w:rFonts w:ascii="Times New Roman" w:eastAsia="Times New Roman" w:hAnsi="Times New Roman" w:cs="Times New Roman"/>
          <w:b/>
          <w:i/>
          <w:color w:val="000000"/>
          <w:sz w:val="24"/>
          <w:szCs w:val="24"/>
        </w:rPr>
        <w:t>Glenn Doman</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Aby uatrakcyjnić zajęcia z języka polskiego oraz sprostać oczekiwaniom i zaspokoić potrzeby uczniów można wprowadzić   gry dydaktyczne, które są bardzo lubianą przez nich formą pracy.</w:t>
      </w:r>
      <w:r>
        <w:rPr>
          <w:rFonts w:ascii="Times New Roman" w:eastAsia="Times New Roman" w:hAnsi="Times New Roman" w:cs="Times New Roman"/>
          <w:sz w:val="24"/>
          <w:szCs w:val="24"/>
        </w:rPr>
        <w:t xml:space="preserve"> Założeniem organizacji tego typu lekcji jest wykorzystanie przestrzeni miejskiej jako elementu gry, co pozwala na poznawanie i odkrywanie miasta, w którym gra ta się toczy. Jest to sposób na dostarczenie wiedzy w przyjemny i atrakcyjny sposób.</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Tematyką mogą być wydarzenia historyczne, zagadnienia literackie, aspekt wielokulturowości. Uczestnicy gry poznają swoje miasto jako przestrzeń historyczną i osoby z nią związane, ponadto otrzymują impuls do bardziej intensywnego zainteresowania się przeszłością i rozwijania myślenia historycznego. Głównym celem gier jest zapoznanie uczniów różnych poziomów nauczania z ważnymi wydarzeniami historycznymi, które miały miejsce w poszczególnych okresach na terenie Wilna.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Jednocześnie poprzez plenerowe zajęcia uczestnicy dowiadują się, jak historia (przeszłość) towarzyszy im we współczesnej przestrzeni miast.</w:t>
      </w:r>
    </w:p>
    <w:p w:rsidR="00C9409A" w:rsidRDefault="00C9409A">
      <w:pPr>
        <w:spacing w:after="0" w:line="240" w:lineRule="auto"/>
        <w:jc w:val="both"/>
        <w:rPr>
          <w:rFonts w:ascii="Times New Roman" w:eastAsia="Times New Roman" w:hAnsi="Times New Roman" w:cs="Times New Roman"/>
          <w:b/>
          <w:sz w:val="24"/>
          <w:szCs w:val="24"/>
          <w:u w:val="single"/>
        </w:rPr>
      </w:pPr>
    </w:p>
    <w:p w:rsidR="00C9409A" w:rsidRDefault="008F16AB">
      <w:pPr>
        <w:spacing w:after="0"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Propozycje tematów gry miejskiej:</w:t>
      </w:r>
    </w:p>
    <w:p w:rsidR="00C9409A" w:rsidRDefault="008F16AB">
      <w:pPr>
        <w:spacing w:after="0" w:line="240" w:lineRule="auto"/>
        <w:ind w:firstLine="720"/>
        <w:jc w:val="both"/>
        <w:rPr>
          <w:sz w:val="24"/>
          <w:szCs w:val="24"/>
        </w:rPr>
      </w:pPr>
      <w:r>
        <w:rPr>
          <w:rFonts w:ascii="Times New Roman" w:eastAsia="Times New Roman" w:hAnsi="Times New Roman" w:cs="Times New Roman"/>
          <w:b/>
          <w:sz w:val="24"/>
          <w:szCs w:val="24"/>
        </w:rPr>
        <w:t>Tajemnice wileńskich ulic</w:t>
      </w: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r>
        <w:rPr>
          <w:rFonts w:ascii="Times New Roman" w:eastAsia="Times New Roman" w:hAnsi="Times New Roman" w:cs="Times New Roman"/>
          <w:b/>
          <w:i/>
          <w:sz w:val="24"/>
          <w:szCs w:val="24"/>
        </w:rPr>
        <w:t>Wilno często jest określane jako ekscentryczne, dziwne, magiczne, mitotwórcze miasto, sprzyjające tworzeniu poezji. Prawie każdy zakątek i stary wileński dom posiada swoją legendę, a czasem nawet tajemnicę.”</w:t>
      </w:r>
      <w:r>
        <w:rPr>
          <w:rFonts w:ascii="Times New Roman" w:eastAsia="Times New Roman" w:hAnsi="Times New Roman" w:cs="Times New Roman"/>
          <w:b/>
          <w:sz w:val="24"/>
          <w:szCs w:val="24"/>
        </w:rPr>
        <w:t xml:space="preserve"> (Tomas Venclova)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Wilno – to urokliwe miasto z wąskimi i krętymi uliczkami starówki, po których można błądzić godzinami, podziwiając przepiękne barokowe świątynie i zaglądając do pełnych uroku podwórek. Trzeba spacerować bez pośpiechu, wgłębiając się w detale i fragmenty. Tym bardziej, że unikalna, wewnętrznie zróżnicowana wileńska Starówka jest jedną z największych w Europie Środkowej i Wschodniej. Wybierzcie się na spacer po ulicach i zaułkach grodu nad Wilią…</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Uczestnicy zabawy, wędrując po wileńskim Starym Mieście, poznają historię, legendy, a nawet tajemnice dawnego Wilna… Efektem końcowym takiego typu zajęć może być przygotowanie prezentacji multimedialnej z wykorzystaniem zrobionych zdjęć i zdobytej wiedzy.</w:t>
      </w:r>
    </w:p>
    <w:p w:rsidR="00C9409A" w:rsidRDefault="00C9409A">
      <w:pPr>
        <w:spacing w:after="0" w:line="240" w:lineRule="auto"/>
        <w:ind w:firstLine="720"/>
        <w:jc w:val="both"/>
        <w:rPr>
          <w:rFonts w:ascii="Times New Roman" w:eastAsia="Times New Roman" w:hAnsi="Times New Roman" w:cs="Times New Roman"/>
          <w:b/>
          <w:sz w:val="24"/>
          <w:szCs w:val="24"/>
        </w:rPr>
      </w:pP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Wielokulturowe Wilno.</w:t>
      </w: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„Wilno otrzymało powołanie do braterskiego współistnienia chrześcijan i ludzi innych wyznań, którzy modlą się w różnych językach i czują się dziedzicami różnych, choć po części wspólnych tradycji historycznych”</w:t>
      </w:r>
      <w:r>
        <w:rPr>
          <w:rFonts w:ascii="Times New Roman" w:eastAsia="Times New Roman" w:hAnsi="Times New Roman" w:cs="Times New Roman"/>
          <w:b/>
          <w:sz w:val="24"/>
          <w:szCs w:val="24"/>
        </w:rPr>
        <w:t xml:space="preserve"> (Jan Paweł II)</w:t>
      </w:r>
    </w:p>
    <w:p w:rsidR="00C9409A" w:rsidRDefault="008F16AB">
      <w:pPr>
        <w:spacing w:after="0" w:line="240" w:lineRule="auto"/>
        <w:ind w:firstLine="720"/>
        <w:jc w:val="both"/>
        <w:rPr>
          <w:sz w:val="24"/>
          <w:szCs w:val="24"/>
        </w:rPr>
      </w:pPr>
      <w:r>
        <w:rPr>
          <w:rFonts w:ascii="Times New Roman" w:eastAsia="Times New Roman" w:hAnsi="Times New Roman" w:cs="Times New Roman"/>
          <w:sz w:val="24"/>
          <w:szCs w:val="24"/>
        </w:rPr>
        <w:t>Gra miejska poświęconą osobom i wydarzeniom związanym z innymi niż Litwa krajami, które zostawiły swój ślad w historii i geografii Wilna.</w:t>
      </w:r>
      <w:r>
        <w:rPr>
          <w:sz w:val="24"/>
          <w:szCs w:val="24"/>
        </w:rPr>
        <w:t xml:space="preserve">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Cel gry:</w:t>
      </w:r>
      <w:r>
        <w:rPr>
          <w:rFonts w:ascii="Times New Roman" w:eastAsia="Times New Roman" w:hAnsi="Times New Roman" w:cs="Times New Roman"/>
          <w:sz w:val="24"/>
          <w:szCs w:val="24"/>
        </w:rPr>
        <w:t xml:space="preserve"> zdobycie przez uczestników wiedzy na temat historii Wilna oraz zdobycie kompetencji wielokulturowych, w tym wiedzy na temat różnych grup narodowych i etnicznych zamieszkujących obecnie w Wilnie.</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Zadaniem uczestników jest znalezienie miejsc związanych z mieszkańcami miasta różnej narodowości. Zadania mogą dotyczyć nie tylko osób, które urodziły się i wychowały w Wilnie, lecz także pochodziły z zagranicy i na którymś etapie życia przeniosły się do miasta. Uczestnicy otrzymują wskazówki, na podstawie których w ciągu dwóch godzin muszą odnaleźć 12 miejsc związanych z tymi postaciami. Przykładowe grono osób związanych z Wilnem mogłoby być następujące: bracia Jan i Andrzej Śniadeccy, Stanisław Moniuszko, Romain Gary, Marcin Luter, Napoleon, Stendal, Franciszek Skoryna, Puszkin, Taras Szewczenko, August Becu, M.K. Čiurlionis.</w:t>
      </w:r>
    </w:p>
    <w:p w:rsidR="00C9409A" w:rsidRDefault="00C9409A">
      <w:pPr>
        <w:spacing w:after="0" w:line="240" w:lineRule="auto"/>
        <w:ind w:firstLine="720"/>
        <w:jc w:val="both"/>
        <w:rPr>
          <w:rFonts w:ascii="Times New Roman" w:eastAsia="Times New Roman" w:hAnsi="Times New Roman" w:cs="Times New Roman"/>
          <w:b/>
          <w:sz w:val="24"/>
          <w:szCs w:val="24"/>
        </w:rPr>
      </w:pP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Śladami Adama Mickiewicza.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Najlepszym miejscem, by mówić o Adamie Mickiewiczu, jest Wilno. Adam Mickiewicz spędził w Wilnie 9 lat życia, ale właśnie to miejsce stało się jego mityczną ojczyzną.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 Wilna z Nowogródka poeta przyjechał bryczką 24 września 1815 roku, by podjąć studia na Uniwersytecie Wileńskim, na uczelni, która przeżywała okres rozkwitu, na której wykładali znani w całej Europie profesorzy. 5 </w:t>
      </w:r>
      <w:proofErr w:type="gramStart"/>
      <w:r>
        <w:rPr>
          <w:rFonts w:ascii="Times New Roman" w:eastAsia="Times New Roman" w:hAnsi="Times New Roman" w:cs="Times New Roman"/>
          <w:sz w:val="24"/>
          <w:szCs w:val="24"/>
        </w:rPr>
        <w:t>listopada</w:t>
      </w:r>
      <w:proofErr w:type="gramEnd"/>
      <w:r>
        <w:rPr>
          <w:rFonts w:ascii="Times New Roman" w:eastAsia="Times New Roman" w:hAnsi="Times New Roman" w:cs="Times New Roman"/>
          <w:sz w:val="24"/>
          <w:szCs w:val="24"/>
        </w:rPr>
        <w:t xml:space="preserve"> 1824 roku, po wyroku w sprawie filomatów i filaretów, w rosyjskiej kibitce Mickiewicz opuścił Wilno na zawsze. Poeta do swojej mitycznej ojczyzny powracał przez całe życie.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Uczestnicy gry mają odwiedzić miejsca związane z poetą oraz mają poznać fakty i ciekawostki z życia poety.</w:t>
      </w:r>
    </w:p>
    <w:p w:rsidR="00C9409A" w:rsidRDefault="008F16AB">
      <w:pPr>
        <w:spacing w:after="0" w:line="240" w:lineRule="auto"/>
        <w:ind w:firstLine="720"/>
        <w:jc w:val="both"/>
        <w:rPr>
          <w:sz w:val="24"/>
          <w:szCs w:val="24"/>
        </w:rPr>
      </w:pPr>
      <w:r>
        <w:rPr>
          <w:rFonts w:ascii="Times New Roman" w:eastAsia="Times New Roman" w:hAnsi="Times New Roman" w:cs="Times New Roman"/>
          <w:b/>
          <w:sz w:val="24"/>
          <w:szCs w:val="24"/>
          <w:u w:val="single"/>
        </w:rPr>
        <w:t>Cel gry</w:t>
      </w:r>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przybliżenie młodzieży twórczości Adama Mickiewicza, kształtowanie aktywnej postawy wobec dziedzictwa literackiego i kulturowego.</w:t>
      </w:r>
      <w:r>
        <w:rPr>
          <w:sz w:val="24"/>
          <w:szCs w:val="24"/>
        </w:rPr>
        <w:t xml:space="preserve">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Efektem końcowym takiego typu zajęć może być opracowany przez uczniów Quiz „Adam Mickiewicz w Wilnie”.</w:t>
      </w:r>
    </w:p>
    <w:p w:rsidR="00C9409A" w:rsidRDefault="00C9409A">
      <w:pPr>
        <w:spacing w:after="0" w:line="240" w:lineRule="auto"/>
        <w:jc w:val="center"/>
        <w:rPr>
          <w:rFonts w:ascii="Times New Roman" w:eastAsia="Times New Roman" w:hAnsi="Times New Roman" w:cs="Times New Roman"/>
          <w:b/>
          <w:sz w:val="24"/>
          <w:szCs w:val="24"/>
        </w:rPr>
      </w:pPr>
    </w:p>
    <w:p w:rsidR="00C9409A" w:rsidRDefault="008F16A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SCENARIUSZ GRY MIEJSKIEJ „POMNIKI WILEŃSKIE”</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Historię stolicy Litwy tworzyli przez kilka wieków mieszkańcy różnych narodowości. Wilno było i nadal jest miastem wielu narodowości, religii i kultur. Obecność takiej różnorodności narodowościowej wśród mieszkańców zawsze wzbogaca miasto. Różne narodowości to różne języki, różne kultury i różne religie. Papież Jan Paweł II doskonale to rozumiał, dlatego podczas pielgrzymki wypowiedział znamienne słowa: „Drodzy bracia i siostry, wasze miasto otrzymało bardzo wyraźne powołanie do współistnienia różnych ludzi, różnych języków, różnych kultur i religii. Tak było w przeszłości, tak jest i teraz”.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Szczególnie ważne jest dla naszego </w:t>
      </w:r>
      <w:proofErr w:type="gramStart"/>
      <w:r>
        <w:rPr>
          <w:rFonts w:ascii="Times New Roman" w:eastAsia="Times New Roman" w:hAnsi="Times New Roman" w:cs="Times New Roman"/>
          <w:sz w:val="24"/>
          <w:szCs w:val="24"/>
        </w:rPr>
        <w:t>wielonarodowościowego  i</w:t>
      </w:r>
      <w:proofErr w:type="gramEnd"/>
      <w:r>
        <w:rPr>
          <w:rFonts w:ascii="Times New Roman" w:eastAsia="Times New Roman" w:hAnsi="Times New Roman" w:cs="Times New Roman"/>
          <w:sz w:val="24"/>
          <w:szCs w:val="24"/>
        </w:rPr>
        <w:t xml:space="preserve"> wielokulturowego miasta to, że pomniki Wilna upamiętniają słynnych wilnian różnych narodowości: Polaków, Litwinów, Rosjan, Białorusinów, Niemców, Ukraińców, Żydów, Francuzów….Można też spotkać pomniki alegoryczne.</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CEL:</w:t>
      </w:r>
    </w:p>
    <w:p w:rsidR="00C9409A" w:rsidRDefault="008F16AB">
      <w:pPr>
        <w:numPr>
          <w:ilvl w:val="0"/>
          <w:numId w:val="64"/>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Poznanie postaci historycznych związanych z miastem.</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PRZEBIEG I ZASADY GRY:</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Uczestników gry dzielimy na 2–4-osobowe zespoły, które będą rywalizować ze sobą w trakcie rozwiązywania zadań. Wygrywa zespół, który zbierze największą liczbę punktów i jako pierwszy dotrze na ostatni punkt gry.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 każdej grupie wybieramy fotoreportera, który będzie fotografował prace grupy.</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Zespoły powinny posiadać aktualny plan Wilna (Starego Miasta) i telefony komórkowe. Dozwolone jest korzystanie z Internetu.</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Gra rozpocznie się od wspólnego startu.</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Każdy zespół otrzymuje identyczny wykaz pomników i związanych z nimi pytań. Wybór kolejności oraz trasy dotarcia do podanych miejsc pozostają do decyzji uczestników gry.</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Zameldowanie się obok obiektu, wykonanie wspólnej fotografii i przesłanie jej do organizatora uprawnia do udzielenia odpowiedzi na załączone przy numerze obiektu pytanie.</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PRZYKŁADY ZADAŃ DLA GRUP:</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Korzystając z mapy Wilna albo nawigacji znajdźcie następujące pomniki oraz sporządźcie krótką notatkę o postaciach, które przedstawiają. Skorzystajcie ze źródeł internetowych. </w:t>
      </w:r>
    </w:p>
    <w:p w:rsidR="00C9409A" w:rsidRDefault="00C9409A"/>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f7"/>
        <w:tblW w:w="96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206"/>
        <w:gridCol w:w="5450"/>
      </w:tblGrid>
      <w:tr w:rsidR="00C9409A">
        <w:tc>
          <w:tcPr>
            <w:tcW w:w="4206" w:type="dxa"/>
          </w:tcPr>
          <w:p w:rsidR="00C9409A" w:rsidRDefault="008F16AB">
            <w:pPr>
              <w:numPr>
                <w:ilvl w:val="0"/>
                <w:numId w:val="62"/>
              </w:numPr>
              <w:pBdr>
                <w:top w:val="nil"/>
                <w:left w:val="nil"/>
                <w:bottom w:val="nil"/>
                <w:right w:val="nil"/>
                <w:between w:val="nil"/>
              </w:pBdr>
              <w:spacing w:after="160" w:line="259"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Pomnik Jonasa Basanavičiusa</w:t>
            </w:r>
            <w:r>
              <w:rPr>
                <w:noProof/>
                <w:lang w:val="lt-LT"/>
              </w:rPr>
              <w:drawing>
                <wp:anchor distT="0" distB="0" distL="114300" distR="114300" simplePos="0" relativeHeight="251662336" behindDoc="0" locked="0" layoutInCell="1" hidden="0" allowOverlap="1" wp14:anchorId="2280EB1C" wp14:editId="46C85C06">
                  <wp:simplePos x="0" y="0"/>
                  <wp:positionH relativeFrom="column">
                    <wp:posOffset>189230</wp:posOffset>
                  </wp:positionH>
                  <wp:positionV relativeFrom="paragraph">
                    <wp:posOffset>294640</wp:posOffset>
                  </wp:positionV>
                  <wp:extent cx="1472565" cy="2209800"/>
                  <wp:effectExtent l="0" t="0" r="0" b="0"/>
                  <wp:wrapSquare wrapText="bothSides" distT="0" distB="0" distL="114300" distR="114300"/>
                  <wp:docPr id="404" name="image27.jpg" descr="Pomnik Jonasa Basanaviciusa W Wilnie Zdjęcie Editorial - Obraz złożonej z  litewski, zwiedzanie: 159930781"/>
                  <wp:cNvGraphicFramePr/>
                  <a:graphic xmlns:a="http://schemas.openxmlformats.org/drawingml/2006/main">
                    <a:graphicData uri="http://schemas.openxmlformats.org/drawingml/2006/picture">
                      <pic:pic xmlns:pic="http://schemas.openxmlformats.org/drawingml/2006/picture">
                        <pic:nvPicPr>
                          <pic:cNvPr id="0" name="image27.jpg" descr="Pomnik Jonasa Basanaviciusa W Wilnie Zdjęcie Editorial - Obraz złożonej z  litewski, zwiedzanie: 159930781"/>
                          <pic:cNvPicPr preferRelativeResize="0"/>
                        </pic:nvPicPr>
                        <pic:blipFill>
                          <a:blip r:embed="rId38"/>
                          <a:srcRect/>
                          <a:stretch>
                            <a:fillRect/>
                          </a:stretch>
                        </pic:blipFill>
                        <pic:spPr>
                          <a:xfrm>
                            <a:off x="0" y="0"/>
                            <a:ext cx="1472565" cy="2209800"/>
                          </a:xfrm>
                          <a:prstGeom prst="rect">
                            <a:avLst/>
                          </a:prstGeom>
                          <a:ln/>
                        </pic:spPr>
                      </pic:pic>
                    </a:graphicData>
                  </a:graphic>
                </wp:anchor>
              </w:drawing>
            </w:r>
          </w:p>
        </w:tc>
        <w:tc>
          <w:tcPr>
            <w:tcW w:w="5450" w:type="dxa"/>
          </w:tcPr>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Pytanie</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Kim z zawodu był Jonas Basanavičius?</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odpowiedź: J. Basanavičius był lekarzem</w:t>
            </w:r>
            <w:r>
              <w:rPr>
                <w:rFonts w:ascii="Times New Roman" w:eastAsia="Times New Roman" w:hAnsi="Times New Roman" w:cs="Times New Roman"/>
                <w:sz w:val="24"/>
                <w:szCs w:val="24"/>
              </w:rPr>
              <w:t>)</w:t>
            </w:r>
          </w:p>
          <w:p w:rsidR="00C9409A" w:rsidRDefault="00C9409A">
            <w:pPr>
              <w:jc w:val="both"/>
              <w:rPr>
                <w:rFonts w:ascii="Times New Roman" w:eastAsia="Times New Roman" w:hAnsi="Times New Roman" w:cs="Times New Roman"/>
                <w:sz w:val="24"/>
                <w:szCs w:val="24"/>
              </w:rPr>
            </w:pPr>
          </w:p>
        </w:tc>
      </w:tr>
      <w:tr w:rsidR="00C9409A">
        <w:tc>
          <w:tcPr>
            <w:tcW w:w="4206" w:type="dxa"/>
          </w:tcPr>
          <w:p w:rsidR="00C9409A" w:rsidRDefault="00C9409A">
            <w:pPr>
              <w:pBdr>
                <w:top w:val="nil"/>
                <w:left w:val="nil"/>
                <w:bottom w:val="nil"/>
                <w:right w:val="nil"/>
                <w:between w:val="nil"/>
              </w:pBdr>
              <w:spacing w:line="259" w:lineRule="auto"/>
              <w:ind w:left="360"/>
              <w:jc w:val="both"/>
              <w:rPr>
                <w:rFonts w:ascii="Times New Roman" w:eastAsia="Times New Roman" w:hAnsi="Times New Roman" w:cs="Times New Roman"/>
                <w:b/>
                <w:color w:val="000000"/>
                <w:sz w:val="24"/>
                <w:szCs w:val="24"/>
              </w:rPr>
            </w:pPr>
          </w:p>
          <w:p w:rsidR="00C9409A" w:rsidRDefault="008F16AB">
            <w:pPr>
              <w:numPr>
                <w:ilvl w:val="0"/>
                <w:numId w:val="62"/>
              </w:numPr>
              <w:pBdr>
                <w:top w:val="nil"/>
                <w:left w:val="nil"/>
                <w:bottom w:val="nil"/>
                <w:right w:val="nil"/>
                <w:between w:val="nil"/>
              </w:pBdr>
              <w:spacing w:after="160" w:line="259"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Pomnik Tarasa Szewczenki</w:t>
            </w:r>
            <w:r>
              <w:rPr>
                <w:noProof/>
                <w:lang w:val="lt-LT"/>
              </w:rPr>
              <w:drawing>
                <wp:anchor distT="0" distB="0" distL="114300" distR="114300" simplePos="0" relativeHeight="251663360" behindDoc="0" locked="0" layoutInCell="1" hidden="0" allowOverlap="1" wp14:anchorId="0F7F3DA1" wp14:editId="1F6C0F19">
                  <wp:simplePos x="0" y="0"/>
                  <wp:positionH relativeFrom="column">
                    <wp:posOffset>232410</wp:posOffset>
                  </wp:positionH>
                  <wp:positionV relativeFrom="paragraph">
                    <wp:posOffset>293370</wp:posOffset>
                  </wp:positionV>
                  <wp:extent cx="2297430" cy="1529715"/>
                  <wp:effectExtent l="0" t="0" r="0" b="0"/>
                  <wp:wrapSquare wrapText="bothSides" distT="0" distB="0" distL="114300" distR="114300"/>
                  <wp:docPr id="434" name="image55.jpg" descr="Pomniki i tablice"/>
                  <wp:cNvGraphicFramePr/>
                  <a:graphic xmlns:a="http://schemas.openxmlformats.org/drawingml/2006/main">
                    <a:graphicData uri="http://schemas.openxmlformats.org/drawingml/2006/picture">
                      <pic:pic xmlns:pic="http://schemas.openxmlformats.org/drawingml/2006/picture">
                        <pic:nvPicPr>
                          <pic:cNvPr id="0" name="image55.jpg" descr="Pomniki i tablice"/>
                          <pic:cNvPicPr preferRelativeResize="0"/>
                        </pic:nvPicPr>
                        <pic:blipFill>
                          <a:blip r:embed="rId39"/>
                          <a:srcRect/>
                          <a:stretch>
                            <a:fillRect/>
                          </a:stretch>
                        </pic:blipFill>
                        <pic:spPr>
                          <a:xfrm>
                            <a:off x="0" y="0"/>
                            <a:ext cx="2297430" cy="1529715"/>
                          </a:xfrm>
                          <a:prstGeom prst="rect">
                            <a:avLst/>
                          </a:prstGeom>
                          <a:ln/>
                        </pic:spPr>
                      </pic:pic>
                    </a:graphicData>
                  </a:graphic>
                </wp:anchor>
              </w:drawing>
            </w:r>
          </w:p>
        </w:tc>
        <w:tc>
          <w:tcPr>
            <w:tcW w:w="5450" w:type="dxa"/>
          </w:tcPr>
          <w:p w:rsidR="00C9409A" w:rsidRDefault="00C9409A">
            <w:pPr>
              <w:rPr>
                <w:rFonts w:ascii="Times New Roman" w:eastAsia="Times New Roman" w:hAnsi="Times New Roman" w:cs="Times New Roman"/>
                <w:b/>
                <w:sz w:val="24"/>
                <w:szCs w:val="24"/>
              </w:rPr>
            </w:pP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Pytanie</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Jak długo Taras Szewczenko mieszkał w Wilnie?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odpowiedź: T. Szewczenko mieszkał w Wilnie w latach 1828–1831, a więc był to okres 3 lata</w:t>
            </w:r>
            <w:r>
              <w:rPr>
                <w:rFonts w:ascii="Times New Roman" w:eastAsia="Times New Roman" w:hAnsi="Times New Roman" w:cs="Times New Roman"/>
                <w:sz w:val="24"/>
                <w:szCs w:val="24"/>
              </w:rPr>
              <w:t>)</w:t>
            </w:r>
          </w:p>
          <w:p w:rsidR="00C9409A" w:rsidRDefault="00C9409A">
            <w:pPr>
              <w:jc w:val="both"/>
              <w:rPr>
                <w:rFonts w:ascii="Times New Roman" w:eastAsia="Times New Roman" w:hAnsi="Times New Roman" w:cs="Times New Roman"/>
                <w:b/>
                <w:sz w:val="24"/>
                <w:szCs w:val="24"/>
              </w:rPr>
            </w:pPr>
          </w:p>
        </w:tc>
      </w:tr>
      <w:tr w:rsidR="00C9409A">
        <w:tc>
          <w:tcPr>
            <w:tcW w:w="4206" w:type="dxa"/>
          </w:tcPr>
          <w:p w:rsidR="00C9409A" w:rsidRDefault="00C9409A">
            <w:pPr>
              <w:pBdr>
                <w:top w:val="nil"/>
                <w:left w:val="nil"/>
                <w:bottom w:val="nil"/>
                <w:right w:val="nil"/>
                <w:between w:val="nil"/>
              </w:pBdr>
              <w:spacing w:line="259" w:lineRule="auto"/>
              <w:ind w:left="360"/>
              <w:jc w:val="both"/>
              <w:rPr>
                <w:rFonts w:ascii="Times New Roman" w:eastAsia="Times New Roman" w:hAnsi="Times New Roman" w:cs="Times New Roman"/>
                <w:b/>
                <w:color w:val="000000"/>
                <w:sz w:val="24"/>
                <w:szCs w:val="24"/>
              </w:rPr>
            </w:pPr>
          </w:p>
          <w:p w:rsidR="00C9409A" w:rsidRDefault="008F16AB">
            <w:pPr>
              <w:numPr>
                <w:ilvl w:val="0"/>
                <w:numId w:val="62"/>
              </w:numPr>
              <w:pBdr>
                <w:top w:val="nil"/>
                <w:left w:val="nil"/>
                <w:bottom w:val="nil"/>
                <w:right w:val="nil"/>
                <w:between w:val="nil"/>
              </w:pBdr>
              <w:spacing w:line="259"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Pomnik Cemacha Szabada</w:t>
            </w:r>
            <w:r>
              <w:rPr>
                <w:noProof/>
                <w:lang w:val="lt-LT"/>
              </w:rPr>
              <w:drawing>
                <wp:anchor distT="0" distB="0" distL="114300" distR="114300" simplePos="0" relativeHeight="251664384" behindDoc="0" locked="0" layoutInCell="1" hidden="0" allowOverlap="1" wp14:anchorId="0F8C021C" wp14:editId="09399F5A">
                  <wp:simplePos x="0" y="0"/>
                  <wp:positionH relativeFrom="column">
                    <wp:posOffset>95887</wp:posOffset>
                  </wp:positionH>
                  <wp:positionV relativeFrom="paragraph">
                    <wp:posOffset>286385</wp:posOffset>
                  </wp:positionV>
                  <wp:extent cx="2204720" cy="1653540"/>
                  <wp:effectExtent l="0" t="0" r="0" b="0"/>
                  <wp:wrapSquare wrapText="bothSides" distT="0" distB="0" distL="114300" distR="114300"/>
                  <wp:docPr id="447" name="image78.jpg" descr="Synagoga Choralna – Pomnik Cemacha Szabada – Dzielnica Żydowska"/>
                  <wp:cNvGraphicFramePr/>
                  <a:graphic xmlns:a="http://schemas.openxmlformats.org/drawingml/2006/main">
                    <a:graphicData uri="http://schemas.openxmlformats.org/drawingml/2006/picture">
                      <pic:pic xmlns:pic="http://schemas.openxmlformats.org/drawingml/2006/picture">
                        <pic:nvPicPr>
                          <pic:cNvPr id="0" name="image78.jpg" descr="Synagoga Choralna – Pomnik Cemacha Szabada – Dzielnica Żydowska"/>
                          <pic:cNvPicPr preferRelativeResize="0"/>
                        </pic:nvPicPr>
                        <pic:blipFill>
                          <a:blip r:embed="rId40"/>
                          <a:srcRect/>
                          <a:stretch>
                            <a:fillRect/>
                          </a:stretch>
                        </pic:blipFill>
                        <pic:spPr>
                          <a:xfrm>
                            <a:off x="0" y="0"/>
                            <a:ext cx="2204720" cy="1653540"/>
                          </a:xfrm>
                          <a:prstGeom prst="rect">
                            <a:avLst/>
                          </a:prstGeom>
                          <a:ln/>
                        </pic:spPr>
                      </pic:pic>
                    </a:graphicData>
                  </a:graphic>
                </wp:anchor>
              </w:drawing>
            </w:r>
          </w:p>
          <w:p w:rsidR="00C9409A" w:rsidRDefault="00C9409A">
            <w:pPr>
              <w:pBdr>
                <w:top w:val="nil"/>
                <w:left w:val="nil"/>
                <w:bottom w:val="nil"/>
                <w:right w:val="nil"/>
                <w:between w:val="nil"/>
              </w:pBdr>
              <w:spacing w:after="160" w:line="259" w:lineRule="auto"/>
              <w:ind w:left="360"/>
              <w:jc w:val="both"/>
              <w:rPr>
                <w:rFonts w:ascii="Times New Roman" w:eastAsia="Times New Roman" w:hAnsi="Times New Roman" w:cs="Times New Roman"/>
                <w:b/>
                <w:color w:val="000000"/>
                <w:sz w:val="24"/>
                <w:szCs w:val="24"/>
              </w:rPr>
            </w:pPr>
          </w:p>
        </w:tc>
        <w:tc>
          <w:tcPr>
            <w:tcW w:w="5450" w:type="dxa"/>
          </w:tcPr>
          <w:p w:rsidR="00C9409A" w:rsidRDefault="00C9409A">
            <w:pPr>
              <w:jc w:val="both"/>
              <w:rPr>
                <w:rFonts w:ascii="Times New Roman" w:eastAsia="Times New Roman" w:hAnsi="Times New Roman" w:cs="Times New Roman"/>
                <w:b/>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Pytanie</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Dlaczego Cemach Szabad na pomniku został przedstawiony z małą dziewczynką?</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odpowiedź: Pomnik odzwierciedla szczególną uwagę, jaką Cemach Szabad poświęcał dzieciom</w:t>
            </w:r>
            <w:r>
              <w:rPr>
                <w:rFonts w:ascii="Times New Roman" w:eastAsia="Times New Roman" w:hAnsi="Times New Roman" w:cs="Times New Roman"/>
                <w:sz w:val="24"/>
                <w:szCs w:val="24"/>
              </w:rPr>
              <w:t>.)</w:t>
            </w:r>
          </w:p>
          <w:p w:rsidR="00C9409A" w:rsidRDefault="00C9409A">
            <w:pPr>
              <w:rPr>
                <w:rFonts w:ascii="Times New Roman" w:eastAsia="Times New Roman" w:hAnsi="Times New Roman" w:cs="Times New Roman"/>
                <w:b/>
                <w:sz w:val="24"/>
                <w:szCs w:val="24"/>
              </w:rPr>
            </w:pPr>
          </w:p>
        </w:tc>
      </w:tr>
      <w:tr w:rsidR="00C9409A">
        <w:tc>
          <w:tcPr>
            <w:tcW w:w="4206" w:type="dxa"/>
          </w:tcPr>
          <w:p w:rsidR="00C9409A" w:rsidRDefault="008F16AB">
            <w:pPr>
              <w:numPr>
                <w:ilvl w:val="0"/>
                <w:numId w:val="62"/>
              </w:numPr>
              <w:pBdr>
                <w:top w:val="nil"/>
                <w:left w:val="nil"/>
                <w:bottom w:val="nil"/>
                <w:right w:val="nil"/>
                <w:between w:val="nil"/>
              </w:pBdr>
              <w:spacing w:line="259"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Pomnik A. Puszkina i A. Hanibała</w:t>
            </w:r>
          </w:p>
          <w:p w:rsidR="00C9409A" w:rsidRDefault="008F16AB">
            <w:pPr>
              <w:pBdr>
                <w:top w:val="nil"/>
                <w:left w:val="nil"/>
                <w:bottom w:val="nil"/>
                <w:right w:val="nil"/>
                <w:between w:val="nil"/>
              </w:pBdr>
              <w:spacing w:after="160" w:line="259" w:lineRule="auto"/>
              <w:ind w:left="360"/>
              <w:jc w:val="both"/>
              <w:rPr>
                <w:rFonts w:ascii="Times New Roman" w:eastAsia="Times New Roman" w:hAnsi="Times New Roman" w:cs="Times New Roman"/>
                <w:b/>
                <w:color w:val="000000"/>
                <w:sz w:val="24"/>
                <w:szCs w:val="24"/>
              </w:rPr>
            </w:pPr>
            <w:r>
              <w:rPr>
                <w:noProof/>
                <w:lang w:val="lt-LT"/>
              </w:rPr>
              <w:drawing>
                <wp:anchor distT="0" distB="0" distL="114300" distR="114300" simplePos="0" relativeHeight="251665408" behindDoc="0" locked="0" layoutInCell="1" hidden="0" allowOverlap="1" wp14:anchorId="02A2F57F" wp14:editId="40B0CCA6">
                  <wp:simplePos x="0" y="0"/>
                  <wp:positionH relativeFrom="column">
                    <wp:posOffset>87633</wp:posOffset>
                  </wp:positionH>
                  <wp:positionV relativeFrom="paragraph">
                    <wp:posOffset>20320</wp:posOffset>
                  </wp:positionV>
                  <wp:extent cx="2051050" cy="1538605"/>
                  <wp:effectExtent l="0" t="0" r="0" b="0"/>
                  <wp:wrapSquare wrapText="bothSides" distT="0" distB="0" distL="114300" distR="114300"/>
                  <wp:docPr id="446" name="image63.jpg" descr="Pomniki i pomniczki Wilna - Związek Polaków na Litwie"/>
                  <wp:cNvGraphicFramePr/>
                  <a:graphic xmlns:a="http://schemas.openxmlformats.org/drawingml/2006/main">
                    <a:graphicData uri="http://schemas.openxmlformats.org/drawingml/2006/picture">
                      <pic:pic xmlns:pic="http://schemas.openxmlformats.org/drawingml/2006/picture">
                        <pic:nvPicPr>
                          <pic:cNvPr id="0" name="image63.jpg" descr="Pomniki i pomniczki Wilna - Związek Polaków na Litwie"/>
                          <pic:cNvPicPr preferRelativeResize="0"/>
                        </pic:nvPicPr>
                        <pic:blipFill>
                          <a:blip r:embed="rId41"/>
                          <a:srcRect/>
                          <a:stretch>
                            <a:fillRect/>
                          </a:stretch>
                        </pic:blipFill>
                        <pic:spPr>
                          <a:xfrm>
                            <a:off x="0" y="0"/>
                            <a:ext cx="2051050" cy="1538605"/>
                          </a:xfrm>
                          <a:prstGeom prst="rect">
                            <a:avLst/>
                          </a:prstGeom>
                          <a:ln/>
                        </pic:spPr>
                      </pic:pic>
                    </a:graphicData>
                  </a:graphic>
                </wp:anchor>
              </w:drawing>
            </w:r>
          </w:p>
        </w:tc>
        <w:tc>
          <w:tcPr>
            <w:tcW w:w="5450" w:type="dxa"/>
          </w:tcPr>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Pytanie</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Kto był ojcem chrzestnym pradziadka A. Puszkina Hanibała?</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odpowiedź: Ojcem chrzestnym Hanibała był car Piotr I</w:t>
            </w:r>
            <w:r>
              <w:rPr>
                <w:rFonts w:ascii="Times New Roman" w:eastAsia="Times New Roman" w:hAnsi="Times New Roman" w:cs="Times New Roman"/>
                <w:sz w:val="24"/>
                <w:szCs w:val="24"/>
              </w:rPr>
              <w:t>)</w:t>
            </w:r>
          </w:p>
          <w:p w:rsidR="00C9409A" w:rsidRDefault="00C9409A">
            <w:pPr>
              <w:jc w:val="both"/>
              <w:rPr>
                <w:rFonts w:ascii="Times New Roman" w:eastAsia="Times New Roman" w:hAnsi="Times New Roman" w:cs="Times New Roman"/>
                <w:b/>
                <w:sz w:val="24"/>
                <w:szCs w:val="24"/>
              </w:rPr>
            </w:pPr>
          </w:p>
        </w:tc>
      </w:tr>
      <w:tr w:rsidR="00C9409A">
        <w:tc>
          <w:tcPr>
            <w:tcW w:w="4206" w:type="dxa"/>
          </w:tcPr>
          <w:p w:rsidR="00C9409A" w:rsidRDefault="00C9409A">
            <w:pPr>
              <w:pBdr>
                <w:top w:val="nil"/>
                <w:left w:val="nil"/>
                <w:bottom w:val="nil"/>
                <w:right w:val="nil"/>
                <w:between w:val="nil"/>
              </w:pBdr>
              <w:spacing w:line="259" w:lineRule="auto"/>
              <w:ind w:left="360"/>
              <w:jc w:val="both"/>
              <w:rPr>
                <w:rFonts w:ascii="Times New Roman" w:eastAsia="Times New Roman" w:hAnsi="Times New Roman" w:cs="Times New Roman"/>
                <w:b/>
                <w:color w:val="000000"/>
                <w:sz w:val="24"/>
                <w:szCs w:val="24"/>
              </w:rPr>
            </w:pPr>
          </w:p>
          <w:p w:rsidR="00C9409A" w:rsidRDefault="008F16AB">
            <w:pPr>
              <w:numPr>
                <w:ilvl w:val="0"/>
                <w:numId w:val="62"/>
              </w:numPr>
              <w:pBdr>
                <w:top w:val="nil"/>
                <w:left w:val="nil"/>
                <w:bottom w:val="nil"/>
                <w:right w:val="nil"/>
                <w:between w:val="nil"/>
              </w:pBdr>
              <w:spacing w:after="160" w:line="259"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Pomnik kronikarza (Skaryna)</w:t>
            </w:r>
            <w:r>
              <w:rPr>
                <w:noProof/>
                <w:lang w:val="lt-LT"/>
              </w:rPr>
              <w:drawing>
                <wp:anchor distT="0" distB="0" distL="114300" distR="114300" simplePos="0" relativeHeight="251666432" behindDoc="0" locked="0" layoutInCell="1" hidden="0" allowOverlap="1" wp14:anchorId="59A7C908" wp14:editId="14D828C0">
                  <wp:simplePos x="0" y="0"/>
                  <wp:positionH relativeFrom="column">
                    <wp:posOffset>171450</wp:posOffset>
                  </wp:positionH>
                  <wp:positionV relativeFrom="paragraph">
                    <wp:posOffset>294640</wp:posOffset>
                  </wp:positionV>
                  <wp:extent cx="2216150" cy="1476375"/>
                  <wp:effectExtent l="0" t="0" r="0" b="0"/>
                  <wp:wrapSquare wrapText="bothSides" distT="0" distB="0" distL="114300" distR="114300"/>
                  <wp:docPr id="466" name="image89.jpg" descr="Skaryna – pierwszy drukarz Wielkiego Księstwa Litewskiego i jego wileńskie  ślady - Kurier Wileński"/>
                  <wp:cNvGraphicFramePr/>
                  <a:graphic xmlns:a="http://schemas.openxmlformats.org/drawingml/2006/main">
                    <a:graphicData uri="http://schemas.openxmlformats.org/drawingml/2006/picture">
                      <pic:pic xmlns:pic="http://schemas.openxmlformats.org/drawingml/2006/picture">
                        <pic:nvPicPr>
                          <pic:cNvPr id="0" name="image89.jpg" descr="Skaryna – pierwszy drukarz Wielkiego Księstwa Litewskiego i jego wileńskie  ślady - Kurier Wileński"/>
                          <pic:cNvPicPr preferRelativeResize="0"/>
                        </pic:nvPicPr>
                        <pic:blipFill>
                          <a:blip r:embed="rId42"/>
                          <a:srcRect/>
                          <a:stretch>
                            <a:fillRect/>
                          </a:stretch>
                        </pic:blipFill>
                        <pic:spPr>
                          <a:xfrm>
                            <a:off x="0" y="0"/>
                            <a:ext cx="2216150" cy="1476375"/>
                          </a:xfrm>
                          <a:prstGeom prst="rect">
                            <a:avLst/>
                          </a:prstGeom>
                          <a:ln/>
                        </pic:spPr>
                      </pic:pic>
                    </a:graphicData>
                  </a:graphic>
                </wp:anchor>
              </w:drawing>
            </w:r>
          </w:p>
        </w:tc>
        <w:tc>
          <w:tcPr>
            <w:tcW w:w="5450" w:type="dxa"/>
          </w:tcPr>
          <w:p w:rsidR="00C9409A" w:rsidRDefault="00C9409A">
            <w:pPr>
              <w:jc w:val="both"/>
              <w:rPr>
                <w:rFonts w:ascii="Times New Roman" w:eastAsia="Times New Roman" w:hAnsi="Times New Roman" w:cs="Times New Roman"/>
                <w:b/>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Pytanie</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Na jaki język Franciszek Skaryna przetłumaczył Biblię?</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r>
              <w:rPr>
                <w:rFonts w:ascii="Times New Roman" w:eastAsia="Times New Roman" w:hAnsi="Times New Roman" w:cs="Times New Roman"/>
                <w:i/>
                <w:sz w:val="24"/>
                <w:szCs w:val="24"/>
              </w:rPr>
              <w:t xml:space="preserve">odpowiedź: F. Skaryna przetłumaczył Biblię na język </w:t>
            </w:r>
            <w:proofErr w:type="gramStart"/>
            <w:r>
              <w:rPr>
                <w:rFonts w:ascii="Times New Roman" w:eastAsia="Times New Roman" w:hAnsi="Times New Roman" w:cs="Times New Roman"/>
                <w:i/>
                <w:sz w:val="24"/>
                <w:szCs w:val="24"/>
              </w:rPr>
              <w:t>ruski</w:t>
            </w:r>
            <w:proofErr w:type="gramEnd"/>
            <w:r>
              <w:rPr>
                <w:rFonts w:ascii="Times New Roman" w:eastAsia="Times New Roman" w:hAnsi="Times New Roman" w:cs="Times New Roman"/>
                <w:i/>
                <w:sz w:val="24"/>
                <w:szCs w:val="24"/>
              </w:rPr>
              <w:t>.)</w:t>
            </w:r>
          </w:p>
          <w:p w:rsidR="00C9409A" w:rsidRDefault="00C9409A">
            <w:pPr>
              <w:jc w:val="both"/>
              <w:rPr>
                <w:rFonts w:ascii="Times New Roman" w:eastAsia="Times New Roman" w:hAnsi="Times New Roman" w:cs="Times New Roman"/>
                <w:b/>
                <w:sz w:val="24"/>
                <w:szCs w:val="24"/>
              </w:rPr>
            </w:pPr>
          </w:p>
        </w:tc>
      </w:tr>
      <w:tr w:rsidR="00C9409A">
        <w:tc>
          <w:tcPr>
            <w:tcW w:w="4206" w:type="dxa"/>
          </w:tcPr>
          <w:p w:rsidR="00C9409A" w:rsidRDefault="00C9409A">
            <w:pPr>
              <w:pBdr>
                <w:top w:val="nil"/>
                <w:left w:val="nil"/>
                <w:bottom w:val="nil"/>
                <w:right w:val="nil"/>
                <w:between w:val="nil"/>
              </w:pBdr>
              <w:spacing w:line="259" w:lineRule="auto"/>
              <w:ind w:left="360"/>
              <w:jc w:val="both"/>
              <w:rPr>
                <w:rFonts w:ascii="Times New Roman" w:eastAsia="Times New Roman" w:hAnsi="Times New Roman" w:cs="Times New Roman"/>
                <w:b/>
                <w:color w:val="000000"/>
                <w:sz w:val="24"/>
                <w:szCs w:val="24"/>
              </w:rPr>
            </w:pPr>
          </w:p>
          <w:p w:rsidR="00C9409A" w:rsidRDefault="008F16AB">
            <w:pPr>
              <w:numPr>
                <w:ilvl w:val="0"/>
                <w:numId w:val="62"/>
              </w:numPr>
              <w:pBdr>
                <w:top w:val="nil"/>
                <w:left w:val="nil"/>
                <w:bottom w:val="nil"/>
                <w:right w:val="nil"/>
                <w:between w:val="nil"/>
              </w:pBdr>
              <w:spacing w:after="160" w:line="259"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Popiersie Juliusza Słowackiego</w:t>
            </w:r>
            <w:r>
              <w:rPr>
                <w:noProof/>
                <w:lang w:val="lt-LT"/>
              </w:rPr>
              <w:drawing>
                <wp:anchor distT="0" distB="0" distL="114300" distR="114300" simplePos="0" relativeHeight="251667456" behindDoc="0" locked="0" layoutInCell="1" hidden="0" allowOverlap="1" wp14:anchorId="43A0165B" wp14:editId="6F867B45">
                  <wp:simplePos x="0" y="0"/>
                  <wp:positionH relativeFrom="column">
                    <wp:posOffset>156210</wp:posOffset>
                  </wp:positionH>
                  <wp:positionV relativeFrom="paragraph">
                    <wp:posOffset>293370</wp:posOffset>
                  </wp:positionV>
                  <wp:extent cx="1427480" cy="1783080"/>
                  <wp:effectExtent l="0" t="0" r="0" b="0"/>
                  <wp:wrapSquare wrapText="bothSides" distT="0" distB="0" distL="114300" distR="114300"/>
                  <wp:docPr id="452" name="image68.jpg" descr="Wilno - Juliusz Słowacki - zdjęcie - Fotoblog dorotka13z.flog.pl"/>
                  <wp:cNvGraphicFramePr/>
                  <a:graphic xmlns:a="http://schemas.openxmlformats.org/drawingml/2006/main">
                    <a:graphicData uri="http://schemas.openxmlformats.org/drawingml/2006/picture">
                      <pic:pic xmlns:pic="http://schemas.openxmlformats.org/drawingml/2006/picture">
                        <pic:nvPicPr>
                          <pic:cNvPr id="0" name="image68.jpg" descr="Wilno - Juliusz Słowacki - zdjęcie - Fotoblog dorotka13z.flog.pl"/>
                          <pic:cNvPicPr preferRelativeResize="0"/>
                        </pic:nvPicPr>
                        <pic:blipFill>
                          <a:blip r:embed="rId43"/>
                          <a:srcRect/>
                          <a:stretch>
                            <a:fillRect/>
                          </a:stretch>
                        </pic:blipFill>
                        <pic:spPr>
                          <a:xfrm>
                            <a:off x="0" y="0"/>
                            <a:ext cx="1427480" cy="1783080"/>
                          </a:xfrm>
                          <a:prstGeom prst="rect">
                            <a:avLst/>
                          </a:prstGeom>
                          <a:ln/>
                        </pic:spPr>
                      </pic:pic>
                    </a:graphicData>
                  </a:graphic>
                </wp:anchor>
              </w:drawing>
            </w:r>
          </w:p>
        </w:tc>
        <w:tc>
          <w:tcPr>
            <w:tcW w:w="5450" w:type="dxa"/>
          </w:tcPr>
          <w:p w:rsidR="00C9409A" w:rsidRDefault="00C9409A">
            <w:pPr>
              <w:jc w:val="both"/>
              <w:rPr>
                <w:rFonts w:ascii="Times New Roman" w:eastAsia="Times New Roman" w:hAnsi="Times New Roman" w:cs="Times New Roman"/>
                <w:b/>
                <w:sz w:val="24"/>
                <w:szCs w:val="24"/>
              </w:rPr>
            </w:pP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Pytanie</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Gdzie spoczywa ojciec Juliusza Słowackiego Euzebiusz Słowacki?</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odpowiedź: Ojciec Juliusza jest pochowany na wileńskiej Rossie</w:t>
            </w:r>
            <w:r>
              <w:rPr>
                <w:rFonts w:ascii="Times New Roman" w:eastAsia="Times New Roman" w:hAnsi="Times New Roman" w:cs="Times New Roman"/>
                <w:sz w:val="24"/>
                <w:szCs w:val="24"/>
              </w:rPr>
              <w:t>)</w:t>
            </w:r>
          </w:p>
          <w:p w:rsidR="00C9409A" w:rsidRDefault="00C9409A">
            <w:pPr>
              <w:jc w:val="both"/>
              <w:rPr>
                <w:rFonts w:ascii="Times New Roman" w:eastAsia="Times New Roman" w:hAnsi="Times New Roman" w:cs="Times New Roman"/>
                <w:b/>
                <w:sz w:val="24"/>
                <w:szCs w:val="24"/>
              </w:rPr>
            </w:pPr>
          </w:p>
        </w:tc>
      </w:tr>
      <w:tr w:rsidR="00C9409A">
        <w:tc>
          <w:tcPr>
            <w:tcW w:w="4206" w:type="dxa"/>
          </w:tcPr>
          <w:p w:rsidR="00C9409A" w:rsidRDefault="008F16AB">
            <w:pPr>
              <w:numPr>
                <w:ilvl w:val="0"/>
                <w:numId w:val="62"/>
              </w:numPr>
              <w:pBdr>
                <w:top w:val="nil"/>
                <w:left w:val="nil"/>
                <w:bottom w:val="nil"/>
                <w:right w:val="nil"/>
                <w:between w:val="nil"/>
              </w:pBdr>
              <w:spacing w:line="259"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Pomnik Adama Mickiewicza</w:t>
            </w:r>
          </w:p>
          <w:p w:rsidR="00C9409A" w:rsidRDefault="008F16AB">
            <w:pPr>
              <w:pBdr>
                <w:top w:val="nil"/>
                <w:left w:val="nil"/>
                <w:bottom w:val="nil"/>
                <w:right w:val="nil"/>
                <w:between w:val="nil"/>
              </w:pBdr>
              <w:spacing w:after="160" w:line="259" w:lineRule="auto"/>
              <w:ind w:left="360"/>
              <w:jc w:val="both"/>
              <w:rPr>
                <w:rFonts w:ascii="Times New Roman" w:eastAsia="Times New Roman" w:hAnsi="Times New Roman" w:cs="Times New Roman"/>
                <w:b/>
                <w:color w:val="000000"/>
                <w:sz w:val="24"/>
                <w:szCs w:val="24"/>
              </w:rPr>
            </w:pPr>
            <w:r>
              <w:rPr>
                <w:noProof/>
                <w:lang w:val="lt-LT"/>
              </w:rPr>
              <w:drawing>
                <wp:anchor distT="0" distB="0" distL="114300" distR="114300" simplePos="0" relativeHeight="251668480" behindDoc="0" locked="0" layoutInCell="1" hidden="0" allowOverlap="1" wp14:anchorId="1533FA95" wp14:editId="0620EAFE">
                  <wp:simplePos x="0" y="0"/>
                  <wp:positionH relativeFrom="column">
                    <wp:posOffset>62868</wp:posOffset>
                  </wp:positionH>
                  <wp:positionV relativeFrom="paragraph">
                    <wp:posOffset>64770</wp:posOffset>
                  </wp:positionV>
                  <wp:extent cx="1372870" cy="1905000"/>
                  <wp:effectExtent l="0" t="0" r="0" b="0"/>
                  <wp:wrapSquare wrapText="bothSides" distT="0" distB="0" distL="114300" distR="114300"/>
                  <wp:docPr id="394" name="image11.jpg" descr="Untitled"/>
                  <wp:cNvGraphicFramePr/>
                  <a:graphic xmlns:a="http://schemas.openxmlformats.org/drawingml/2006/main">
                    <a:graphicData uri="http://schemas.openxmlformats.org/drawingml/2006/picture">
                      <pic:pic xmlns:pic="http://schemas.openxmlformats.org/drawingml/2006/picture">
                        <pic:nvPicPr>
                          <pic:cNvPr id="0" name="image11.jpg" descr="Untitled"/>
                          <pic:cNvPicPr preferRelativeResize="0"/>
                        </pic:nvPicPr>
                        <pic:blipFill>
                          <a:blip r:embed="rId44"/>
                          <a:srcRect/>
                          <a:stretch>
                            <a:fillRect/>
                          </a:stretch>
                        </pic:blipFill>
                        <pic:spPr>
                          <a:xfrm>
                            <a:off x="0" y="0"/>
                            <a:ext cx="1372870" cy="1905000"/>
                          </a:xfrm>
                          <a:prstGeom prst="rect">
                            <a:avLst/>
                          </a:prstGeom>
                          <a:ln/>
                        </pic:spPr>
                      </pic:pic>
                    </a:graphicData>
                  </a:graphic>
                </wp:anchor>
              </w:drawing>
            </w:r>
          </w:p>
        </w:tc>
        <w:tc>
          <w:tcPr>
            <w:tcW w:w="5450" w:type="dxa"/>
          </w:tcPr>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Pytanie</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 przedstawiają płyty umieszczone przy pomniku Mickiewicza w Wilnie?</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r>
              <w:rPr>
                <w:rFonts w:ascii="Times New Roman" w:eastAsia="Times New Roman" w:hAnsi="Times New Roman" w:cs="Times New Roman"/>
                <w:i/>
                <w:sz w:val="24"/>
                <w:szCs w:val="24"/>
              </w:rPr>
              <w:t>odpowiedź: Na sześciu granitowych płytach są przedstawione sceny z dramatu „Dziady”</w:t>
            </w:r>
            <w:r>
              <w:rPr>
                <w:rFonts w:ascii="Times New Roman" w:eastAsia="Times New Roman" w:hAnsi="Times New Roman" w:cs="Times New Roman"/>
                <w:b/>
                <w:sz w:val="24"/>
                <w:szCs w:val="24"/>
              </w:rPr>
              <w:t>)</w:t>
            </w:r>
          </w:p>
          <w:p w:rsidR="00C9409A" w:rsidRDefault="00C9409A">
            <w:pPr>
              <w:jc w:val="both"/>
              <w:rPr>
                <w:rFonts w:ascii="Times New Roman" w:eastAsia="Times New Roman" w:hAnsi="Times New Roman" w:cs="Times New Roman"/>
                <w:b/>
                <w:sz w:val="24"/>
                <w:szCs w:val="24"/>
              </w:rPr>
            </w:pPr>
          </w:p>
        </w:tc>
      </w:tr>
    </w:tbl>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Propozycja zadania domowego</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Kto zasługuje na pomnik?</w:t>
      </w:r>
      <w:r>
        <w:rPr>
          <w:rFonts w:ascii="Times New Roman" w:eastAsia="Times New Roman" w:hAnsi="Times New Roman" w:cs="Times New Roman"/>
          <w:sz w:val="24"/>
          <w:szCs w:val="24"/>
        </w:rPr>
        <w:t xml:space="preserve"> Napisz rozprawkę (ok. 200 słów), w której rozważysz komu i dlaczego stawiamy pomniki? Czego mają nas nauczyć? Uzasadnij swoją odpowiedź, odwołując się do wiedzy, zdobytej w czasie gry miejskiej „Pomniki Wileńskie”.</w:t>
      </w:r>
    </w:p>
    <w:p w:rsidR="00C9409A" w:rsidRDefault="00C9409A"/>
    <w:p w:rsidR="00FE22A4" w:rsidRDefault="00FE22A4">
      <w:pPr>
        <w:rPr>
          <w:rFonts w:ascii="Times New Roman" w:eastAsia="Times New Roman" w:hAnsi="Times New Roman" w:cs="Times New Roman"/>
          <w:b/>
          <w:sz w:val="28"/>
          <w:szCs w:val="28"/>
        </w:rPr>
      </w:pPr>
    </w:p>
    <w:p w:rsidR="00CE35C4" w:rsidRDefault="00CE35C4">
      <w:pPr>
        <w:rPr>
          <w:rFonts w:ascii="Times New Roman" w:eastAsia="Times New Roman" w:hAnsi="Times New Roman" w:cs="Times New Roman"/>
          <w:b/>
          <w:sz w:val="28"/>
          <w:szCs w:val="28"/>
        </w:rPr>
      </w:pPr>
    </w:p>
    <w:p w:rsidR="00CE35C4" w:rsidRDefault="00CE35C4"/>
    <w:p w:rsidR="00C9409A" w:rsidRDefault="008F16AB">
      <w:pPr>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lastRenderedPageBreak/>
        <w:t>Pasiekimų sritis: Literatūros ir kultūros pažinimas</w:t>
      </w:r>
    </w:p>
    <w:p w:rsidR="00C9409A" w:rsidRDefault="008F16AB">
      <w:pPr>
        <w:pStyle w:val="Antrat3"/>
        <w:spacing w:before="0" w:line="360" w:lineRule="auto"/>
        <w:rPr>
          <w:rFonts w:ascii="Times New Roman" w:eastAsia="Times New Roman" w:hAnsi="Times New Roman" w:cs="Times New Roman"/>
          <w:b/>
          <w:color w:val="538135"/>
        </w:rPr>
      </w:pPr>
      <w:bookmarkStart w:id="15" w:name="_Toc122381596"/>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Riterių</w:t>
      </w:r>
      <w:proofErr w:type="gramEnd"/>
      <w:r>
        <w:rPr>
          <w:rFonts w:ascii="Times New Roman" w:eastAsia="Times New Roman" w:hAnsi="Times New Roman" w:cs="Times New Roman"/>
          <w:b/>
          <w:color w:val="538135"/>
        </w:rPr>
        <w:t xml:space="preserve"> literatūros vaizdiniai, siužetai klasikinėje ir šiuolaikinėje literatūroje / Žmogaus ir pasaulio prieštaringumas. Kova tarp gėrio ir blogio (9–10 kl.)</w:t>
      </w:r>
      <w:bookmarkEnd w:id="15"/>
    </w:p>
    <w:p w:rsidR="00C9409A" w:rsidRDefault="008F16AB">
      <w:pPr>
        <w:spacing w:after="0" w:line="360" w:lineRule="auto"/>
        <w:rPr>
          <w:b/>
          <w:color w:val="538135"/>
          <w:sz w:val="24"/>
          <w:szCs w:val="24"/>
        </w:rPr>
      </w:pPr>
      <w:r>
        <w:rPr>
          <w:rFonts w:ascii="Times New Roman" w:eastAsia="Times New Roman" w:hAnsi="Times New Roman" w:cs="Times New Roman"/>
          <w:b/>
          <w:color w:val="538135"/>
          <w:sz w:val="24"/>
          <w:szCs w:val="24"/>
        </w:rPr>
        <w:t>Rengėja</w:t>
      </w:r>
      <w:proofErr w:type="gramStart"/>
      <w:r>
        <w:rPr>
          <w:rFonts w:ascii="Times New Roman" w:eastAsia="Times New Roman" w:hAnsi="Times New Roman" w:cs="Times New Roman"/>
          <w:b/>
          <w:color w:val="538135"/>
          <w:sz w:val="24"/>
          <w:szCs w:val="24"/>
        </w:rPr>
        <w:t>: Renata</w:t>
      </w:r>
      <w:proofErr w:type="gramEnd"/>
      <w:r>
        <w:rPr>
          <w:rFonts w:ascii="Times New Roman" w:eastAsia="Times New Roman" w:hAnsi="Times New Roman" w:cs="Times New Roman"/>
          <w:b/>
          <w:color w:val="538135"/>
          <w:sz w:val="24"/>
          <w:szCs w:val="24"/>
        </w:rPr>
        <w:t xml:space="preserve"> Slavinskienė </w:t>
      </w:r>
    </w:p>
    <w:p w:rsidR="00FE22A4" w:rsidRDefault="00FE22A4">
      <w:pPr>
        <w:spacing w:after="0" w:line="240" w:lineRule="auto"/>
        <w:ind w:firstLine="720"/>
        <w:jc w:val="both"/>
        <w:rPr>
          <w:rFonts w:ascii="Times New Roman" w:eastAsia="Times New Roman" w:hAnsi="Times New Roman" w:cs="Times New Roman"/>
          <w:b/>
          <w:sz w:val="28"/>
          <w:szCs w:val="28"/>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Šiuolaikinė didaktika reikalauja, kad mokytojas turėtų žin</w:t>
      </w:r>
      <w:r w:rsidR="005342C1">
        <w:rPr>
          <w:rFonts w:ascii="Times New Roman" w:eastAsia="Times New Roman" w:hAnsi="Times New Roman" w:cs="Times New Roman"/>
          <w:sz w:val="24"/>
          <w:szCs w:val="24"/>
        </w:rPr>
        <w:t>ių ir gebėjimų padėti mokiniams</w:t>
      </w:r>
      <w:r>
        <w:rPr>
          <w:rFonts w:ascii="Times New Roman" w:eastAsia="Times New Roman" w:hAnsi="Times New Roman" w:cs="Times New Roman"/>
          <w:sz w:val="24"/>
          <w:szCs w:val="24"/>
        </w:rPr>
        <w:t xml:space="preserve"> parinkti žinias, tinkamai plėtoti, interpretuoti ir pritaikyti jas pamokose. Šiuolaikinio švietimo pokyčiai skatina nukrypimą nuo akademinės švietimo sistemos. Mokykla turėtų ne tik mokyti, bet ir ugdyti pačių mokinių edukacinį aktyvumą, skatinti jų saviugdą ir savęs realizavimą. Be mokymo proceso, mokykla turėtų skatinti mokinius savarankiškai įgyti žinių. Naujos su literatūriniu ir kultūriniu ugdymu susijusios užduotys, su kuriomis tenka susidurti mokytojui, tai pirmiausia mokinių interesų ir pažinimo gebėjimų bei jų kritinio mąstymo, vaizduotės, atminties, fantazijos ir įvairių praktinių įgūdžių pripažinimas. Mokytojas turėtų mokyti mokinius suprasti įvairių tipų tekstus, supažindinti su šiuolaikinėmis interpretavimo strategijomis, dirbant su literatūriniais ir kultūriniais tekstais.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Literatūrinio ir kultūrinio ugdymo srityje svarbus probleminis požiūris į temą. Verta mokyti mokinius mąstyti apie kultūrą ir literatūrą kaip apie vietą, kur jie gali įgyvendinti savo interesus, ieškoti atsakymų į egzistencinius klausimus – kas aš esu, koks esu, koks yra manę supantis pasaulis? Mokiniai dažnai turi sunkumų su kanoninių tekstų supratimu, todėl jie turėtų būti tik atspirties taškas. Norint suprasti šiuos tekstus ir „atverti juos iš naujo“, verta remtis šiuolaikiniais literatūros ir kultūros pavyzdžiais, taip pat verta atkreipti mokinių dėmesį į populiariąją kultūrą, kuri supa mokinį ir kuria jis domisi.  Joje yra „raktai“, kurie padės suprasti kūrinius iš vadinamojo kanono. Dažnai masinė kultūra taip pat naudoja privalomus, kanoninius tekstus ir juos iš naujo interpretuoja. Mokytojo užduotis yra padėti mokiniui problemiškai pažvelgti į aptarinėjamus kūrinius ir juose keliamas problemas, sutelkti dėmesį į svarbiausias, mokytojo nuomone, problemines sąsajas.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Literatūrinis ir kultūrinis ugdymas gali būti įgyvendinamas dviem būdais: nuo temos iki kūrinių, literatūrinių kontekstų, šiuolaikinių šios temos pavyzdžių arba nuo kūrinio iki temų, kurias galima aptarti, interpretuojant šį konkretų literatūros tekstą.</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CE35C4" w:rsidRDefault="00CE35C4">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Ugdymo procese labai svarbu užtikrinti vidinę dalyko integraciją. Pateikti pasiekimai yra pagrindiniai, ugdant mokinio literatūros ir kultūros pažinimo gebėjimus.  Būtina pabrėžti, kad sričių skirstymas yra santykinis, nes ugdymo procese visos dalys glaudžiai susijusios. Mokinys ugdosi literatūros ir kultūros pažinimą, gebėjimus, vartodamas kalbą, pažindamas kalbos ir teksto kūrimo sistemą.</w:t>
      </w:r>
    </w:p>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f8"/>
        <w:tblW w:w="102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1"/>
      </w:tblGrid>
      <w:tr w:rsidR="00C9409A" w:rsidRPr="00F454EE">
        <w:tc>
          <w:tcPr>
            <w:tcW w:w="10201" w:type="dxa"/>
          </w:tcPr>
          <w:p w:rsidR="00C9409A" w:rsidRDefault="008F16AB">
            <w:pPr>
              <w:pBdr>
                <w:top w:val="nil"/>
                <w:left w:val="nil"/>
                <w:bottom w:val="nil"/>
                <w:right w:val="nil"/>
                <w:between w:val="nil"/>
              </w:pBd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Aptaria svarbiausius lenkų ir kitų tautų literatūros kūrinius, rašytojų kūrybą istorijos kontekste (E1).</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Įvairiais aspektais analizuoja, interpretuoja ir vertina literatūros ir kitus meno kūrinius (E2).</w:t>
            </w:r>
          </w:p>
          <w:p w:rsidR="00C9409A" w:rsidRPr="00CE35C4" w:rsidRDefault="008F16AB" w:rsidP="00CE35C4">
            <w:pPr>
              <w:rPr>
                <w:rFonts w:ascii="Times New Roman" w:eastAsia="Times New Roman" w:hAnsi="Times New Roman" w:cs="Times New Roman"/>
                <w:lang w:val="en-US"/>
              </w:rPr>
            </w:pPr>
            <w:r w:rsidRPr="001873AE">
              <w:rPr>
                <w:rFonts w:ascii="Times New Roman" w:eastAsia="Times New Roman" w:hAnsi="Times New Roman" w:cs="Times New Roman"/>
                <w:sz w:val="24"/>
                <w:szCs w:val="24"/>
                <w:lang w:val="en-US"/>
              </w:rPr>
              <w:t>Domisi lenkų ir lietuvių tautų kultūra, tradicijomis ir visuomeniniu gyvenimu, ieško tarpkultūrinių ryšių; dalyvauja kultūriniame ir visuomeniniame gyvenime (E3</w:t>
            </w:r>
            <w:r w:rsidRPr="001873AE">
              <w:rPr>
                <w:rFonts w:ascii="Times New Roman" w:eastAsia="Times New Roman" w:hAnsi="Times New Roman" w:cs="Times New Roman"/>
                <w:lang w:val="en-US"/>
              </w:rPr>
              <w:t>).</w:t>
            </w:r>
          </w:p>
        </w:tc>
      </w:tr>
    </w:tbl>
    <w:p w:rsidR="00C9409A" w:rsidRPr="001873AE" w:rsidRDefault="00C9409A">
      <w:pPr>
        <w:rPr>
          <w:lang w:val="en-US"/>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rsidR="00C9409A" w:rsidRDefault="00C9409A">
      <w:pPr>
        <w:shd w:val="clear" w:color="auto" w:fill="FFFFFF"/>
        <w:spacing w:after="0" w:line="240" w:lineRule="auto"/>
        <w:ind w:firstLine="720"/>
        <w:jc w:val="both"/>
        <w:rPr>
          <w:rFonts w:ascii="Times New Roman" w:eastAsia="Times New Roman" w:hAnsi="Times New Roman" w:cs="Times New Roman"/>
          <w:sz w:val="24"/>
          <w:szCs w:val="24"/>
        </w:rPr>
      </w:pPr>
    </w:p>
    <w:p w:rsidR="00C9409A" w:rsidRDefault="008F16AB">
      <w:pPr>
        <w:shd w:val="clear" w:color="auto" w:fill="FFFFFF"/>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Współczesna dydaktyka wymaga od nauczyciela wiedzy, ale również umiejętności udzielania pomocy uczniom w jej poszukiwaniu, właściwej selekcji, opracowania, interpretacji i praktycznego </w:t>
      </w:r>
      <w:r>
        <w:rPr>
          <w:rFonts w:ascii="Times New Roman" w:eastAsia="Times New Roman" w:hAnsi="Times New Roman" w:cs="Times New Roman"/>
          <w:sz w:val="24"/>
          <w:szCs w:val="24"/>
        </w:rPr>
        <w:lastRenderedPageBreak/>
        <w:t>stosowania zdobytej na lekcjach wiedzy. Zmiany we współczesnej oświacie dotyczą odejścia od systemu kształcenia encyklopedycznego. Szkoła nie powinna tylko nauczać, ale rozwijać własną aktywność edukacyjną uczniów, służyć ich samorozwojowi i samorealizacji, a obok procesu nauczania należy realizować wdrożenie uczniów do samodzielnego zdobywania wiedzy, do samokształcenia. Nowe zadania dotyczące kształcenia literackiego i kulturowego, które stoją przed nauczycielem, to przede wszystkim rozpoznanie zainteresowań i zdolności poznawczych uczniów, a mianowicie ich krytycznego myślenia, wyobraźni, pamięci, fantazji i różnorakich umiejętności praktycznych. Nauczyciel powinien nauczyć uczniów odbioru różnego rodzaju tekstów, zapoznać ze współczesnymi strategiami interpretacyjnymi w pracy nad tekstami literackimi i kulturowymi.</w:t>
      </w:r>
    </w:p>
    <w:p w:rsidR="00C9409A" w:rsidRDefault="008F16AB">
      <w:pPr>
        <w:shd w:val="clear" w:color="auto" w:fill="FFFFFF"/>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kształceniu literacko-kulturowym ważne jest problemowe ujęcie tematu. Warto nauczyć uczniów myśleć o kulturze i literaturze jako miejscu, gdzie może on realizować swoje pasje, szukać odpowiedzi na pytania egzystencjalne – kim jestem, jaki jestem, jaki jest świat, który mnie otacza? Uczniowie często mają trudności z odbiorem tekstów kanonicznych, dlatego powinny one raczej stanowić punkt odniesienia. Aby te teksty zrozumieć i „otworzyć na nowo”, warto sięgać do współczesnych przykładów literackich i kulturowych, warto też skierować uwagę ucznia na kulturę popularną, która to przede wszystkim otacza i interesuje ucznia. Można w niej znaleźć klucze, które pomogą zrozumieć utwory z tzw. kanonu. Często też kultura masowa wykorzystuje teksty fundamentalne, kanoniczne, dokonuje ich reinterpretacji. Zadaniem nauczyciela jest pomóc uczniowi spojrzeć na omawiane utwory i zagadnienia w nich poruszane w sposób problemowy, skoncentrować się wokół najważniejszych, zdaniem nauczyciela, ogniw problemowych.</w:t>
      </w:r>
    </w:p>
    <w:p w:rsidR="00C9409A" w:rsidRDefault="008F16AB">
      <w:pPr>
        <w:shd w:val="clear" w:color="auto" w:fill="FFFFFF"/>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Kształcenie literacko-kulturowe można realizować na dwa sposoby: od tematu do utworów, kontekstów literackich, współczesnych przykładów ujęcia danego tematu lub od utworu do tematów, które można poruszyć przy omawianiu tego konkretnego tekstu literackiego.</w:t>
      </w:r>
    </w:p>
    <w:p w:rsidR="00C9409A" w:rsidRDefault="008F16AB">
      <w:pPr>
        <w:shd w:val="clear" w:color="auto" w:fill="FFFFFF"/>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Poniżej (Przykład 1.) </w:t>
      </w:r>
      <w:proofErr w:type="gramStart"/>
      <w:r>
        <w:rPr>
          <w:rFonts w:ascii="Times New Roman" w:eastAsia="Times New Roman" w:hAnsi="Times New Roman" w:cs="Times New Roman"/>
          <w:sz w:val="24"/>
          <w:szCs w:val="24"/>
        </w:rPr>
        <w:t>przedstawiono</w:t>
      </w:r>
      <w:proofErr w:type="gramEnd"/>
      <w:r>
        <w:rPr>
          <w:rFonts w:ascii="Times New Roman" w:eastAsia="Times New Roman" w:hAnsi="Times New Roman" w:cs="Times New Roman"/>
          <w:sz w:val="24"/>
          <w:szCs w:val="24"/>
        </w:rPr>
        <w:t xml:space="preserve"> ogólne zalecenia dotyczące omawiania tematu wzorca osobowego – średniowiecznego rycerza. Ilość godzin lekcyjnych przeznaczonych na omówienie tego tematu zależy od predyspozycji nauczyciela, klasy, w której pracuje i ilości omawianych tekstów i przykładów kontekstów literackich i kulturowych. </w:t>
      </w:r>
    </w:p>
    <w:p w:rsidR="00C9409A" w:rsidRDefault="008F16AB">
      <w:pPr>
        <w:shd w:val="clear" w:color="auto" w:fill="FFFFFF"/>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Punktem wyjścia mogą posłużyć fragmenty wybranych utworów kanonicznych: </w:t>
      </w:r>
      <w:r>
        <w:rPr>
          <w:rFonts w:ascii="Times New Roman" w:eastAsia="Times New Roman" w:hAnsi="Times New Roman" w:cs="Times New Roman"/>
          <w:i/>
          <w:sz w:val="24"/>
          <w:szCs w:val="24"/>
        </w:rPr>
        <w:t>Pieśń o Rolandzie, Dzieje Tristana i Izoldy</w:t>
      </w:r>
      <w:r>
        <w:rPr>
          <w:rFonts w:ascii="Times New Roman" w:eastAsia="Times New Roman" w:hAnsi="Times New Roman" w:cs="Times New Roman"/>
          <w:sz w:val="24"/>
          <w:szCs w:val="24"/>
        </w:rPr>
        <w:t xml:space="preserve"> lub </w:t>
      </w:r>
      <w:r>
        <w:rPr>
          <w:rFonts w:ascii="Times New Roman" w:eastAsia="Times New Roman" w:hAnsi="Times New Roman" w:cs="Times New Roman"/>
          <w:i/>
          <w:sz w:val="24"/>
          <w:szCs w:val="24"/>
        </w:rPr>
        <w:t>Legendy arturiańskie</w:t>
      </w:r>
      <w:r>
        <w:rPr>
          <w:rFonts w:ascii="Times New Roman" w:eastAsia="Times New Roman" w:hAnsi="Times New Roman" w:cs="Times New Roman"/>
          <w:sz w:val="24"/>
          <w:szCs w:val="24"/>
        </w:rPr>
        <w:t xml:space="preserve">. Po zapoznaniu się z nimi i odpowiednim pokierowaniu nauczyciela uczeń zapozna się z etosem rycerskim, scharakteryzuje rycerza, pozna kodeks średniowiecznego rycerza. Przy okazji warto pokazać uczniom mit literacki i parodię na średniowieczne romanse rycerskie – </w:t>
      </w:r>
      <w:r>
        <w:rPr>
          <w:rFonts w:ascii="Times New Roman" w:eastAsia="Times New Roman" w:hAnsi="Times New Roman" w:cs="Times New Roman"/>
          <w:i/>
          <w:sz w:val="24"/>
          <w:szCs w:val="24"/>
        </w:rPr>
        <w:t>Don Kichota z Manczy</w:t>
      </w:r>
      <w:r>
        <w:rPr>
          <w:rFonts w:ascii="Times New Roman" w:eastAsia="Times New Roman" w:hAnsi="Times New Roman" w:cs="Times New Roman"/>
          <w:sz w:val="24"/>
          <w:szCs w:val="24"/>
        </w:rPr>
        <w:t xml:space="preserve"> Miguela de Cervantesa. </w:t>
      </w:r>
    </w:p>
    <w:p w:rsidR="00C9409A" w:rsidRDefault="008F16AB">
      <w:pPr>
        <w:shd w:val="clear" w:color="auto" w:fill="FFFFFF"/>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Podane są również przykłady współczesnych utworów literackich i filmowych, w których można dostrzec nawiązania do rycerskiej kultury i rycerskiego etosu. Oglądając i analizując fragmenty filmów bądź seriali, uczniowie zastanawiają się, w jaki sposób i w jakim celu wskazane dzieła wykorzystują te nawiązania. Podane propozycje filmowe są tylko przykładowe, w gestii nauczyciela leży odpowiedni dobór (lub wybór spośród podanych) propozycji. </w:t>
      </w:r>
    </w:p>
    <w:p w:rsidR="00C9409A" w:rsidRDefault="008F16AB">
      <w:pPr>
        <w:shd w:val="clear" w:color="auto" w:fill="FFFFFF"/>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Ważnym aspektem są również konteksty kulturowe. Przy omawianiu tematu Rycerze i rycerstwo podane są następujące propozycje: obraz Gustave’a Moreau </w:t>
      </w:r>
      <w:r>
        <w:rPr>
          <w:rFonts w:ascii="Times New Roman" w:eastAsia="Times New Roman" w:hAnsi="Times New Roman" w:cs="Times New Roman"/>
          <w:i/>
          <w:sz w:val="24"/>
          <w:szCs w:val="24"/>
        </w:rPr>
        <w:t>Święty Jerzy i smok</w:t>
      </w:r>
      <w:r>
        <w:rPr>
          <w:rFonts w:ascii="Times New Roman" w:eastAsia="Times New Roman" w:hAnsi="Times New Roman" w:cs="Times New Roman"/>
          <w:sz w:val="24"/>
          <w:szCs w:val="24"/>
        </w:rPr>
        <w:t xml:space="preserve">, obraz Jana Matejki </w:t>
      </w:r>
      <w:r>
        <w:rPr>
          <w:rFonts w:ascii="Times New Roman" w:eastAsia="Times New Roman" w:hAnsi="Times New Roman" w:cs="Times New Roman"/>
          <w:i/>
          <w:sz w:val="24"/>
          <w:szCs w:val="24"/>
        </w:rPr>
        <w:t>Bitwa pod Grunwaldem</w:t>
      </w:r>
      <w:r>
        <w:rPr>
          <w:rFonts w:ascii="Times New Roman" w:eastAsia="Times New Roman" w:hAnsi="Times New Roman" w:cs="Times New Roman"/>
          <w:sz w:val="24"/>
          <w:szCs w:val="24"/>
        </w:rPr>
        <w:t>, postać Zawiszy Czarnego, rekonstrukcje turniejów rycerskich w Trokach i przy zamku w Miednikach (praca z artykułem, analiza i interpretacja załączonych w prasie zdjęć / reportaży).</w:t>
      </w:r>
    </w:p>
    <w:p w:rsidR="00C9409A" w:rsidRDefault="008F16AB">
      <w:pPr>
        <w:shd w:val="clear" w:color="auto" w:fill="FFFFFF"/>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drugim przykładzie z kolei zostały przedstawione ogólne zalecenia dotyczące omawiania dramatu Moliera </w:t>
      </w:r>
      <w:r>
        <w:rPr>
          <w:rFonts w:ascii="Times New Roman" w:eastAsia="Times New Roman" w:hAnsi="Times New Roman" w:cs="Times New Roman"/>
          <w:i/>
          <w:sz w:val="24"/>
          <w:szCs w:val="24"/>
        </w:rPr>
        <w:t>Świętoszek.</w:t>
      </w:r>
      <w:r>
        <w:rPr>
          <w:rFonts w:ascii="Times New Roman" w:eastAsia="Times New Roman" w:hAnsi="Times New Roman" w:cs="Times New Roman"/>
          <w:sz w:val="24"/>
          <w:szCs w:val="24"/>
        </w:rPr>
        <w:t xml:space="preserve"> Podczas omawiania tego tekstu warto również omówić takie tematy jak: </w:t>
      </w:r>
      <w:r>
        <w:rPr>
          <w:rFonts w:ascii="Times New Roman" w:eastAsia="Times New Roman" w:hAnsi="Times New Roman" w:cs="Times New Roman"/>
          <w:i/>
          <w:sz w:val="24"/>
          <w:szCs w:val="24"/>
        </w:rPr>
        <w:t>Sprzeczność między człowiekiem a światem. Walka między dobrem a złem</w:t>
      </w:r>
      <w:r>
        <w:rPr>
          <w:rFonts w:ascii="Times New Roman" w:eastAsia="Times New Roman" w:hAnsi="Times New Roman" w:cs="Times New Roman"/>
          <w:sz w:val="24"/>
          <w:szCs w:val="24"/>
        </w:rPr>
        <w:t xml:space="preserve"> (temat z podstawy programowej), </w:t>
      </w:r>
      <w:r>
        <w:rPr>
          <w:rFonts w:ascii="Times New Roman" w:eastAsia="Times New Roman" w:hAnsi="Times New Roman" w:cs="Times New Roman"/>
          <w:i/>
          <w:sz w:val="24"/>
          <w:szCs w:val="24"/>
        </w:rPr>
        <w:t xml:space="preserve">Zawiłości sztuki baroku i ich odzwierciedlenie we współczesnej kulturze </w:t>
      </w:r>
      <w:r>
        <w:rPr>
          <w:rFonts w:ascii="Times New Roman" w:eastAsia="Times New Roman" w:hAnsi="Times New Roman" w:cs="Times New Roman"/>
          <w:sz w:val="24"/>
          <w:szCs w:val="24"/>
        </w:rPr>
        <w:t xml:space="preserve">(temat z podstawy programowej), </w:t>
      </w:r>
      <w:r>
        <w:rPr>
          <w:rFonts w:ascii="Times New Roman" w:eastAsia="Times New Roman" w:hAnsi="Times New Roman" w:cs="Times New Roman"/>
          <w:i/>
          <w:sz w:val="24"/>
          <w:szCs w:val="24"/>
        </w:rPr>
        <w:t>Obłuda / Dwulicowość / Zakłamanie, Obraz rodziny, Przemiana bohatera</w:t>
      </w:r>
      <w:r>
        <w:rPr>
          <w:rFonts w:ascii="Times New Roman" w:eastAsia="Times New Roman" w:hAnsi="Times New Roman" w:cs="Times New Roman"/>
          <w:sz w:val="24"/>
          <w:szCs w:val="24"/>
        </w:rPr>
        <w:t>. Omawiając te tematy, uczniowie również podają przykłady ich realizacji w innych utworach literackich.</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Užduotys 1</w:t>
      </w:r>
    </w:p>
    <w:p w:rsidR="00C9409A" w:rsidRDefault="00C9409A"/>
    <w:p w:rsidR="00C9409A" w:rsidRDefault="008F16AB">
      <w:pPr>
        <w:jc w:val="center"/>
      </w:pPr>
      <w:r>
        <w:rPr>
          <w:noProof/>
          <w:lang w:val="lt-LT"/>
        </w:rPr>
        <w:drawing>
          <wp:inline distT="0" distB="0" distL="0" distR="0" wp14:anchorId="37E3C2FA" wp14:editId="37BBCD35">
            <wp:extent cx="5151713" cy="3825680"/>
            <wp:effectExtent l="0" t="0" r="0" b="0"/>
            <wp:docPr id="395" name="image4.png" descr="D:\Downloads\Rycerze i rycerstwo (1).png"/>
            <wp:cNvGraphicFramePr/>
            <a:graphic xmlns:a="http://schemas.openxmlformats.org/drawingml/2006/main">
              <a:graphicData uri="http://schemas.openxmlformats.org/drawingml/2006/picture">
                <pic:pic xmlns:pic="http://schemas.openxmlformats.org/drawingml/2006/picture">
                  <pic:nvPicPr>
                    <pic:cNvPr id="0" name="image4.png" descr="D:\Downloads\Rycerze i rycerstwo (1).png"/>
                    <pic:cNvPicPr preferRelativeResize="0"/>
                  </pic:nvPicPr>
                  <pic:blipFill>
                    <a:blip r:embed="rId45"/>
                    <a:srcRect/>
                    <a:stretch>
                      <a:fillRect/>
                    </a:stretch>
                  </pic:blipFill>
                  <pic:spPr>
                    <a:xfrm>
                      <a:off x="0" y="0"/>
                      <a:ext cx="5151713" cy="3825680"/>
                    </a:xfrm>
                    <a:prstGeom prst="rect">
                      <a:avLst/>
                    </a:prstGeom>
                    <a:ln/>
                  </pic:spPr>
                </pic:pic>
              </a:graphicData>
            </a:graphic>
          </wp:inline>
        </w:drawing>
      </w:r>
    </w:p>
    <w:p w:rsidR="00C9409A" w:rsidRDefault="00C9409A"/>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Przykładowe propozycje prac pisemnych, zadań podsumowujących, które mogą wykonać uczniowie po zakończeniu cyklu lekcji.</w:t>
      </w:r>
    </w:p>
    <w:p w:rsidR="00C9409A" w:rsidRDefault="008F16AB">
      <w:pPr>
        <w:numPr>
          <w:ilvl w:val="0"/>
          <w:numId w:val="39"/>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 xml:space="preserve">Napisz rozprawkę na temat: </w:t>
      </w:r>
      <w:r>
        <w:rPr>
          <w:rFonts w:ascii="Times New Roman" w:eastAsia="Times New Roman" w:hAnsi="Times New Roman" w:cs="Times New Roman"/>
          <w:i/>
          <w:color w:val="000000"/>
          <w:sz w:val="24"/>
          <w:szCs w:val="24"/>
          <w:highlight w:val="white"/>
        </w:rPr>
        <w:t>Kreacje postaci rycerzy w literaturze i sztuce.</w:t>
      </w:r>
      <w:r>
        <w:rPr>
          <w:rFonts w:ascii="Times New Roman" w:eastAsia="Times New Roman" w:hAnsi="Times New Roman" w:cs="Times New Roman"/>
          <w:color w:val="000000"/>
          <w:sz w:val="24"/>
          <w:szCs w:val="24"/>
          <w:highlight w:val="white"/>
        </w:rPr>
        <w:t xml:space="preserve"> Omów, analizując wybrane przez siebie dzieła różnych epok. W swojej pracy uwzględnij ewolucję etosu rycerskiego, różne współczesne ujęcia tematu rycerstwa i kulturowe konteksty. Pamiętaj, że twoja praca powinna liczyć minimum 250 słów. </w:t>
      </w:r>
    </w:p>
    <w:p w:rsidR="00C9409A" w:rsidRDefault="008F16AB">
      <w:pPr>
        <w:numPr>
          <w:ilvl w:val="0"/>
          <w:numId w:val="39"/>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Kim jest rycerz w kulturze współczesnej? Stwórz kolaż ze zdjęć wraz z opisem, przedstawiając 3–6 postaci, które mógłbyś nazwać dzisiejszymi rycerzami. Zastanów się, które z postaci realizują motyw rycerza „na serio”, a które są humorystyczne. W opisie pod zdjęciem powinno znaleźć się: imię bohatera, gdzie występuje (książka, gra, film, animacja), jaką misję wykonuje? Jak kończy się jego historia? Dlaczego uważasz, że właśnie ta postać jest uosobieniem współczesnego rycerza?</w:t>
      </w:r>
    </w:p>
    <w:p w:rsidR="00C9409A" w:rsidRDefault="008F16AB">
      <w:pPr>
        <w:numPr>
          <w:ilvl w:val="0"/>
          <w:numId w:val="39"/>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Stwórz notatkę graficzną – infografikę informacyjną – na temat rycerzy i rycerstwa. Postaraj się w prosty i atrakcyjny sposób zastąpić opis słowny (który bywa skomplikowany i trudny do zapamiętania) grafikami, obrazami, znakami i elementami tekstu. W tym celu musisz dokonać selekcji materiału, wybrać odpowiednią czcionkę i kolory. Można skorzystać np. ze strony Canva.</w:t>
      </w:r>
      <w:proofErr w:type="gramStart"/>
      <w:r>
        <w:rPr>
          <w:rFonts w:ascii="Times New Roman" w:eastAsia="Times New Roman" w:hAnsi="Times New Roman" w:cs="Times New Roman"/>
          <w:color w:val="000000"/>
          <w:sz w:val="24"/>
          <w:szCs w:val="24"/>
          <w:highlight w:val="white"/>
        </w:rPr>
        <w:t>com</w:t>
      </w:r>
      <w:proofErr w:type="gramEnd"/>
      <w:r>
        <w:rPr>
          <w:rFonts w:ascii="Times New Roman" w:eastAsia="Times New Roman" w:hAnsi="Times New Roman" w:cs="Times New Roman"/>
          <w:color w:val="000000"/>
          <w:sz w:val="24"/>
          <w:szCs w:val="24"/>
          <w:highlight w:val="white"/>
        </w:rPr>
        <w:t>, gdzie są podane przykładowe szablony do infografiki lub dowolnej innej strony.</w:t>
      </w:r>
    </w:p>
    <w:p w:rsidR="00C9409A" w:rsidRDefault="008F16AB">
      <w:pPr>
        <w:numPr>
          <w:ilvl w:val="0"/>
          <w:numId w:val="39"/>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Stwórz komiks o przygodach wybranego przez ciebie rycerza – postaci fikcyjnej lub historycznej. Jeśli wolisz, wymyśl własnego bohatera lub bohaterkę, pamiętaj tylko o cechach rycerza i etosie rycerskim. Wykorzystaj swoje wiadomości zdobyte w trakcie cyklu lekcji na temat etosu i zwyczajów rycerskich. Postaraj się, aby wypowiedzi bohaterów komiksu były ciekawe. Możesz zastosować archaizację. Możesz użyć programu do tworzenia komiksów.</w:t>
      </w:r>
    </w:p>
    <w:p w:rsidR="00C9409A" w:rsidRDefault="008F16AB">
      <w:pPr>
        <w:numPr>
          <w:ilvl w:val="0"/>
          <w:numId w:val="39"/>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Stwórz mem na temat rycerzy i rycerstwa (Mem – to są obrazki, zdjęcia z dodatkiem dowcipnego hasła, zdania. Coś, co utkwi nam w pamięci, rozbawi, rozbudzi skojarzenia). Pamiętaj o odpowiednim doborze grafiki (ważne, by była udostępniona na wolnej licencji), trafnym doborze hasła / cytatu. Ostatnim krokiem podczas prezentacji twego memu będzie uzasadnienie, dlaczego taki a nie inny tekst został wybrany.</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 2</w:t>
      </w:r>
    </w:p>
    <w:p w:rsidR="00C9409A" w:rsidRDefault="00C9409A"/>
    <w:p w:rsidR="00C9409A" w:rsidRDefault="008F16AB">
      <w:pPr>
        <w:jc w:val="center"/>
      </w:pPr>
      <w:r>
        <w:rPr>
          <w:rFonts w:ascii="Times New Roman" w:eastAsia="Times New Roman" w:hAnsi="Times New Roman" w:cs="Times New Roman"/>
          <w:noProof/>
          <w:color w:val="555555"/>
          <w:highlight w:val="white"/>
          <w:lang w:val="lt-LT"/>
        </w:rPr>
        <w:drawing>
          <wp:inline distT="0" distB="0" distL="0" distR="0" wp14:anchorId="3ABC42AC" wp14:editId="635680D9">
            <wp:extent cx="4481387" cy="3192917"/>
            <wp:effectExtent l="0" t="0" r="0" b="0"/>
            <wp:docPr id="396" name="image8.png" descr="C:\Users\MSI\Desktop\Renata\NSA dokumentai\Molier Świętoszek.png"/>
            <wp:cNvGraphicFramePr/>
            <a:graphic xmlns:a="http://schemas.openxmlformats.org/drawingml/2006/main">
              <a:graphicData uri="http://schemas.openxmlformats.org/drawingml/2006/picture">
                <pic:pic xmlns:pic="http://schemas.openxmlformats.org/drawingml/2006/picture">
                  <pic:nvPicPr>
                    <pic:cNvPr id="0" name="image8.png" descr="C:\Users\MSI\Desktop\Renata\NSA dokumentai\Molier Świętoszek.png"/>
                    <pic:cNvPicPr preferRelativeResize="0"/>
                  </pic:nvPicPr>
                  <pic:blipFill>
                    <a:blip r:embed="rId46"/>
                    <a:srcRect/>
                    <a:stretch>
                      <a:fillRect/>
                    </a:stretch>
                  </pic:blipFill>
                  <pic:spPr>
                    <a:xfrm>
                      <a:off x="0" y="0"/>
                      <a:ext cx="4481387" cy="3192917"/>
                    </a:xfrm>
                    <a:prstGeom prst="rect">
                      <a:avLst/>
                    </a:prstGeom>
                    <a:ln/>
                  </pic:spPr>
                </pic:pic>
              </a:graphicData>
            </a:graphic>
          </wp:inline>
        </w:drawing>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Przykładowe propozycje prac pisemnych, zadań podsumowujących, które mogą wykonać uczniowie po zakończeniu cyklu lekcji.</w:t>
      </w:r>
    </w:p>
    <w:p w:rsidR="00C9409A" w:rsidRDefault="008F16AB">
      <w:pPr>
        <w:numPr>
          <w:ilvl w:val="0"/>
          <w:numId w:val="4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Napisz rozprawkę na temat: </w:t>
      </w:r>
      <w:r>
        <w:rPr>
          <w:rFonts w:ascii="Times New Roman" w:eastAsia="Times New Roman" w:hAnsi="Times New Roman" w:cs="Times New Roman"/>
          <w:i/>
          <w:color w:val="000000"/>
          <w:sz w:val="24"/>
          <w:szCs w:val="24"/>
        </w:rPr>
        <w:t>Niebezpieczeństwa hipokryzji i łatwowierności</w:t>
      </w:r>
      <w:r>
        <w:rPr>
          <w:rFonts w:ascii="Times New Roman" w:eastAsia="Times New Roman" w:hAnsi="Times New Roman" w:cs="Times New Roman"/>
          <w:color w:val="000000"/>
          <w:sz w:val="24"/>
          <w:szCs w:val="24"/>
        </w:rPr>
        <w:t>. Omów temat, odwołując się do dramatu Moliera Świętoszek oraz własnych spostrzeżeń.</w:t>
      </w:r>
    </w:p>
    <w:p w:rsidR="00C9409A" w:rsidRDefault="008F16AB">
      <w:pPr>
        <w:numPr>
          <w:ilvl w:val="0"/>
          <w:numId w:val="4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Rozwiń pisemnie myśl Tadeusza Boya-Żeleńskiego: "Z dawnej komedii, której celem było tylko bawić, mniej lub bardziej wybrednie, ale tylko bawić, Molier uczynił głębokie studium duszy ludzkiej."</w:t>
      </w:r>
    </w:p>
    <w:p w:rsidR="00C9409A" w:rsidRDefault="008F16AB">
      <w:pPr>
        <w:numPr>
          <w:ilvl w:val="0"/>
          <w:numId w:val="4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Napisz charakterystykę głównego bohatera dramatu </w:t>
      </w:r>
      <w:r>
        <w:rPr>
          <w:rFonts w:ascii="Times New Roman" w:eastAsia="Times New Roman" w:hAnsi="Times New Roman" w:cs="Times New Roman"/>
          <w:i/>
          <w:color w:val="000000"/>
          <w:sz w:val="24"/>
          <w:szCs w:val="24"/>
        </w:rPr>
        <w:t>Świętoszek</w:t>
      </w:r>
      <w:r>
        <w:rPr>
          <w:rFonts w:ascii="Times New Roman" w:eastAsia="Times New Roman" w:hAnsi="Times New Roman" w:cs="Times New Roman"/>
          <w:color w:val="000000"/>
          <w:sz w:val="24"/>
          <w:szCs w:val="24"/>
        </w:rPr>
        <w:t> Tartuffe'a.</w:t>
      </w:r>
    </w:p>
    <w:p w:rsidR="00C9409A" w:rsidRDefault="008F16AB">
      <w:pPr>
        <w:numPr>
          <w:ilvl w:val="0"/>
          <w:numId w:val="4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Utwórz Fakebook wybranego bohatera literackiego: Tartuffe, Orgon, Kleant, Pani Pernelle, </w:t>
      </w:r>
      <w:r w:rsidR="00CE35C4">
        <w:rPr>
          <w:rFonts w:ascii="Times New Roman" w:eastAsia="Times New Roman" w:hAnsi="Times New Roman" w:cs="Times New Roman"/>
          <w:color w:val="000000"/>
          <w:sz w:val="24"/>
          <w:szCs w:val="24"/>
        </w:rPr>
        <w:t xml:space="preserve">Elmira, Damis, Marianna, Doryna. </w:t>
      </w:r>
      <w:r>
        <w:rPr>
          <w:rFonts w:ascii="Times New Roman" w:eastAsia="Times New Roman" w:hAnsi="Times New Roman" w:cs="Times New Roman"/>
          <w:color w:val="000000"/>
          <w:sz w:val="24"/>
          <w:szCs w:val="24"/>
        </w:rPr>
        <w:t>Twój post powinien zawierać co najmniej 5 wpisów, które powinne być zgodne z treścią dramatu. Pamiętaj też o zamieszczeniu zdjęcia głównego bohatera, podania najważniejszej informacji o nim, wstawieniu zdjęcia w tle (które też powinno mieć związek z treścią dramatu). Posty, które będziesz zamieszczał (-a), mogą zawierać zdjęcia, twoje (jako wybranej postaci dramatu) rozważania, przemyślenia, pytania...</w:t>
      </w:r>
    </w:p>
    <w:p w:rsidR="00C9409A" w:rsidRDefault="00C9409A"/>
    <w:p w:rsidR="00C9409A" w:rsidRDefault="00C9409A">
      <w:pPr>
        <w:rPr>
          <w:rFonts w:ascii="Times New Roman" w:eastAsia="Times New Roman" w:hAnsi="Times New Roman" w:cs="Times New Roman"/>
          <w:b/>
          <w:sz w:val="28"/>
          <w:szCs w:val="28"/>
        </w:rPr>
      </w:pPr>
    </w:p>
    <w:p w:rsidR="00CE35C4" w:rsidRDefault="00CE35C4"/>
    <w:p w:rsidR="00FE22A4" w:rsidRDefault="00FE22A4"/>
    <w:p w:rsidR="00C9409A" w:rsidRDefault="008F16AB">
      <w:pPr>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lastRenderedPageBreak/>
        <w:t>Pasiekimų sritis: Literatūros ir kultūros pažinimas</w:t>
      </w:r>
    </w:p>
    <w:p w:rsidR="00C9409A" w:rsidRDefault="008F16AB">
      <w:pPr>
        <w:pStyle w:val="Antrat3"/>
        <w:spacing w:before="0" w:line="360" w:lineRule="auto"/>
        <w:rPr>
          <w:rFonts w:ascii="Times New Roman" w:eastAsia="Times New Roman" w:hAnsi="Times New Roman" w:cs="Times New Roman"/>
          <w:b/>
          <w:color w:val="538135"/>
        </w:rPr>
      </w:pPr>
      <w:bookmarkStart w:id="16" w:name="_Toc122381597"/>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Renesansas</w:t>
      </w:r>
      <w:proofErr w:type="gramEnd"/>
      <w:r>
        <w:rPr>
          <w:rFonts w:ascii="Times New Roman" w:eastAsia="Times New Roman" w:hAnsi="Times New Roman" w:cs="Times New Roman"/>
          <w:b/>
          <w:color w:val="538135"/>
        </w:rPr>
        <w:t xml:space="preserve"> – tai atradimų epocha (9–10 kl.)</w:t>
      </w:r>
      <w:bookmarkEnd w:id="16"/>
    </w:p>
    <w:p w:rsidR="00C9409A" w:rsidRDefault="008F16AB">
      <w:pPr>
        <w:spacing w:after="0" w:line="360" w:lineRule="auto"/>
        <w:rPr>
          <w:b/>
          <w:color w:val="538135"/>
          <w:sz w:val="24"/>
          <w:szCs w:val="24"/>
        </w:rPr>
      </w:pPr>
      <w:r>
        <w:rPr>
          <w:rFonts w:ascii="Times New Roman" w:eastAsia="Times New Roman" w:hAnsi="Times New Roman" w:cs="Times New Roman"/>
          <w:b/>
          <w:color w:val="538135"/>
          <w:sz w:val="24"/>
          <w:szCs w:val="24"/>
        </w:rPr>
        <w:t>Rengėja</w:t>
      </w:r>
      <w:proofErr w:type="gramStart"/>
      <w:r>
        <w:rPr>
          <w:rFonts w:ascii="Times New Roman" w:eastAsia="Times New Roman" w:hAnsi="Times New Roman" w:cs="Times New Roman"/>
          <w:b/>
          <w:color w:val="538135"/>
          <w:sz w:val="24"/>
          <w:szCs w:val="24"/>
        </w:rPr>
        <w:t>: Renata</w:t>
      </w:r>
      <w:proofErr w:type="gramEnd"/>
      <w:r>
        <w:rPr>
          <w:rFonts w:ascii="Times New Roman" w:eastAsia="Times New Roman" w:hAnsi="Times New Roman" w:cs="Times New Roman"/>
          <w:b/>
          <w:color w:val="538135"/>
          <w:sz w:val="24"/>
          <w:szCs w:val="24"/>
        </w:rPr>
        <w:t xml:space="preserve"> Slavinskienė </w:t>
      </w:r>
    </w:p>
    <w:p w:rsidR="00C9409A" w:rsidRDefault="00C9409A"/>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Lenkų kalbos mokymo programa gimnazijos klasėse siūlo dar didesnes galimybes negu pradinėse mokyklose naudotis edukaciniais užsiėmimais muziejuose, mokantis apie literatūrą, žymiausių mūsų rašytojų biografijas ir dalyvaujant kultūriniame gyvenime per įvairius kultūrinius tekstus.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Puikiai parengta ir gerai apgalvota edukacinė pamoka muziejuje yra nepaprastai patrauklus, naujas būdas mokiniams gauti informaciją. Verta pabrėžti, kad per tokią pamoką mokytojas gali sėkmingai įgyvendinti savo didaktinius ir auklėjimo tikslus originaliai ir netradiciškai. Apsilankę muziejuje, mokiniai noriai imasi tokių rašto darbų formų kaip aprašymas, pranešimas ar apžvalga.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Pagrindinė edukacinės veiklos muziejuje galutinio rezultato sąlyga yra konkretus ir tikslus pamokos temos nustatymas. Be to, labai svarbu tiksliai apibrėžti pamokos tikslus. Verta susieti pamokos temą su mokytojo įgyvendinama mokymo programa, taip pat tinkamai panaudoti mokinių jau įgytas žinias. Apsilankymas muziejuje neturėtų būti tik dar viena ekskursija, kurią reikia „įskaityti“, bet turėtų praturtinti mokinių žinių bagažą, paskatinti juos reflektuoti.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Pateikti metodiniai patarimai padeda mokytojui tinkamai organizuoti pamokas, susijusias su Lietuvos ir gimtosios kultūros pažinimu. Metodinėse rekomendacijose siūlomi edukaciniai užsiėmimai Valdovų rūmų muziejuje arba nuotoliniai užsiėmimai Krokuvos Vavelio karališkojoje pilyje, susipažįstant su Renesanso epochos kultūra arba apibendrinant žinias apie ją.</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Valdovų rūmų muziejuje mokiniai susipažins su Renesanso epochos architektūros, meno, literatūros ir gyvenimo būdo specifika. Sužinos, kurie Lietuvos Didžiosios Kunigaikštystės valdovai ir didikai daugiausia prisidėjo prie Renesanso idėjų sklaidos, kaip keitėsi aukštuomenės manieros, interesai, būsto interjeras ir eksterjeras, net maistas ir stalo serviravimo papročiai.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nuotolinius edukacinius užsiėmimus Krokuvos Vavelio karališkojoje pilyje, remdamiesi Renesanso detalėmis, dekoratyviniais motyvais, interjero dizainu ir pasirinktais darbais, mokiniai sužinos apie Renesanso kultūrą, kuri Lenkijos istorijoje vadinama aukso amžiumi, jos gimimo laiką ir vietą, ypatingą paskutiniųjų Jogailaičių įtaką kultūrai.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Siekiant, kad mokiniai geriau įtvirtintų žinias, pateikiamas darbo lapas. </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CE35C4" w:rsidRDefault="00CE35C4">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Ugdymo procese labai svarbu užtikrinti vidinę dalyko integraciją. Pateikti pasiekimai yra pagrindiniai, ugdant mokinio literatūros ir kultū</w:t>
      </w:r>
      <w:r w:rsidR="00CE35C4">
        <w:rPr>
          <w:rFonts w:ascii="Times New Roman" w:eastAsia="Times New Roman" w:hAnsi="Times New Roman" w:cs="Times New Roman"/>
          <w:sz w:val="24"/>
          <w:szCs w:val="24"/>
        </w:rPr>
        <w:t xml:space="preserve">ros pažinimo gebėjimus.  Būtina </w:t>
      </w:r>
      <w:r>
        <w:rPr>
          <w:rFonts w:ascii="Times New Roman" w:eastAsia="Times New Roman" w:hAnsi="Times New Roman" w:cs="Times New Roman"/>
          <w:sz w:val="24"/>
          <w:szCs w:val="24"/>
        </w:rPr>
        <w:t>pabrėžti, kad sričių skirstymas yra santykinis, nes ugdymo procese visos dalys glaudžiai susijusios. Mokinys ugdosi literatūros ir kultūros pažinimą, gebėjimus, vartodamas kalbą, pažindamas kalbos ir teksto kūrimo sistemą.</w:t>
      </w:r>
    </w:p>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f9"/>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C9409A">
        <w:tc>
          <w:tcPr>
            <w:tcW w:w="10343" w:type="dxa"/>
          </w:tcPr>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Domisi lenkų ir lietuvių tautų kultūra, tradicijomis ir visuomeniniu gyvenimu, ieško tarpkultūrinių ryšių; dalyvauja kultūriniame ir visuomeniniame gyvenime (E3).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Klasifikuoja kultūros reiškinius, aptaria aukštosios ir populiariosios kultūros apraiškas pagal nurodytus kriterijus. Aptaria lenkų ir lietuvių tautų kultūros reiškinių ir asmenybių daromą įtaką vertybinių nuostatų formavimui (E3.1.3).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Aptaria ir palygina reikšmingiausias lenkų kultūros tradicijas ir vertybes su kitų tautų tradicijomis ir vertybėmis. Aptaria tradicijų kaitą (E3.2.3).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Tikslingai dalyvauja savo mokyklos, bendruomenės, regiono, Lietuvos kultūriniame ir visuomeniniame gyvenime. Inicijuoja kultūrines ir (ar) visuomenines veiklas (E3.3.3).</w:t>
            </w:r>
          </w:p>
        </w:tc>
      </w:tr>
    </w:tbl>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Programy nauczania języka polskiego w klasach gimnazjalnych stwarzają jeszcze większe niż w szkole podstawowej możliwości wykorzystania muzeów w procesie poznawania literatury, biografii naszych najwybitniejszych pisarzy, a także uczestnictwa w życiu kulturalnym poprzez różnorodne teksty kultury.</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Dobrze przygotowana i przemyślana lekcja muzealna jest niezwykle atrakcyjnym, nowym sposobem pozyskiwania przez uczniów informacji. Warto podkreślić, iż nauczyciel dzięki takiej lekcji może z powodzeniem w sposób oryginalny i nietradycyjny realizować swoje cele dydaktyczno-wychowawcze. Uczniowie bowiem po wizycie w muzeum chętnie podejmują się takich form prac pisemnych jak: opis, sprawozdanie, recenzja. Można także pokusić się o próbę zredagowania przez uczniów przewodnika po zwiedzanym obiekcie muzealnym czy też katalogu wystawy. Będzie to dla nich zapewne nowe, ciekawe doświadczenie literackie.</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Podstawowym warunkiem decydującym o końcowym efekcie zajęć edukacyjnych w muzeum jest ścisłe, precyzyjne ustalenie tematu lekcji. Ponadto niezwykle istotne jest również dokładne określenie jej celów. Ważna też jest umiejętność powiązania tematu lekcji z realizowanym przez nauczyciela programem nauczania, a także właściwe wykorzystanie wiedzy zdobytej już wcześniej przez uczniów. Pobyt w muzeum nie powinien być tylko kolejną wycieczką „do zaliczenia”, lecz wzbogacić wiedzę uczniów, skłonić do refleksji, uczyć obcowania ze sztuką.</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klasach gimnazjalnych nieodłącznym tematem lekcji języka polskiego jest periodyzacja literatury, dorobek, najważniejsze wydarzenia historyczne i kulturalne poznawanej epoki literackiej.  Podczas lekcji poświęcamy wiele czasu, przedstawiając uczniom etymologię nazwy epoki, cechy charakterystyczne dla literatury i sztuki, podstawowe założenia. Warto realizować cele dydaktyczne na tym etapie za pośrednictwem muzeów i lekcji edukacyjnych wzbogaconych licznymi ćwiczeniami. Nauczyciel może stworzyć różnorodne polecenia, karty pracy, które można wykonać zarówno przed, w trakcie, jak i po wizycie w muzeum. Poniżej przedstawiona jest przykładowa karta pracy, którą można wykorzystać podczas wizyty np. do Muzeum Pałacu Wielkich Książąt Litewskich (Valdovų rūmų muziejus) lub zdalnych zaj</w:t>
      </w:r>
      <w:r w:rsidR="00CE35C4">
        <w:rPr>
          <w:rFonts w:ascii="Times New Roman" w:eastAsia="Times New Roman" w:hAnsi="Times New Roman" w:cs="Times New Roman"/>
          <w:sz w:val="24"/>
          <w:szCs w:val="24"/>
        </w:rPr>
        <w:t xml:space="preserve">ęć w Zamku Królewskim na Wawelu. </w:t>
      </w:r>
      <w:r>
        <w:rPr>
          <w:rFonts w:ascii="Times New Roman" w:eastAsia="Times New Roman" w:hAnsi="Times New Roman" w:cs="Times New Roman"/>
          <w:sz w:val="24"/>
          <w:szCs w:val="24"/>
        </w:rPr>
        <w:t>Oba muzea w swojej ofercie mają zajęcia edukacyjne (</w:t>
      </w:r>
      <w:r>
        <w:rPr>
          <w:rFonts w:ascii="Times New Roman" w:eastAsia="Times New Roman" w:hAnsi="Times New Roman" w:cs="Times New Roman"/>
          <w:i/>
          <w:sz w:val="24"/>
          <w:szCs w:val="24"/>
        </w:rPr>
        <w:t>Renesans w Wielkim Księstwie Litewskim</w:t>
      </w:r>
      <w:r>
        <w:rPr>
          <w:rFonts w:ascii="Times New Roman" w:eastAsia="Times New Roman" w:hAnsi="Times New Roman" w:cs="Times New Roman"/>
          <w:sz w:val="24"/>
          <w:szCs w:val="24"/>
        </w:rPr>
        <w:t xml:space="preserve"> w Pałacu Władców i </w:t>
      </w:r>
      <w:r>
        <w:rPr>
          <w:rFonts w:ascii="Times New Roman" w:eastAsia="Times New Roman" w:hAnsi="Times New Roman" w:cs="Times New Roman"/>
          <w:i/>
          <w:sz w:val="24"/>
          <w:szCs w:val="24"/>
        </w:rPr>
        <w:t>Renesans na Wawelu</w:t>
      </w:r>
      <w:r w:rsidR="00CE35C4">
        <w:rPr>
          <w:rFonts w:ascii="Times New Roman" w:eastAsia="Times New Roman" w:hAnsi="Times New Roman" w:cs="Times New Roman"/>
          <w:sz w:val="24"/>
          <w:szCs w:val="24"/>
        </w:rPr>
        <w:t xml:space="preserve"> w Zamku Królewskim na Wawelu, </w:t>
      </w:r>
      <w:r>
        <w:rPr>
          <w:rFonts w:ascii="Times New Roman" w:eastAsia="Times New Roman" w:hAnsi="Times New Roman" w:cs="Times New Roman"/>
          <w:color w:val="000000"/>
          <w:sz w:val="24"/>
          <w:szCs w:val="24"/>
        </w:rPr>
        <w:t xml:space="preserve">podczas których uczniowie zapoznają się z kulturą odrodzenia, z czasem i miejscem jej narodzin, ze szczególnym znaczeniem mecenatu ostatnich Jagiellonów w epoce, która w polskiej historii nazywana jest „złotym wiekiem”. Poznają też specyfikę architektury, sztuki, literatury i stylu życia charakterystycznego dla renesansu. Dowiedzą się, którzy </w:t>
      </w:r>
      <w:r>
        <w:rPr>
          <w:rFonts w:ascii="Times New Roman" w:eastAsia="Times New Roman" w:hAnsi="Times New Roman" w:cs="Times New Roman"/>
          <w:sz w:val="24"/>
          <w:szCs w:val="24"/>
        </w:rPr>
        <w:t xml:space="preserve">władcy i szlachcice Wielkiego Księstwa Litewskiego w największym stopniu przyczynili się do upowszechnienia idei renesansu. </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rsidR="00C9409A" w:rsidRDefault="00C9409A">
      <w:pPr>
        <w:spacing w:after="0" w:line="240" w:lineRule="auto"/>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Poniżej podane są przykładowe karta pracy, które uczniowie mogą uzupełnić przed, w trakcie, jak i po wizycie w muzeum. </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lastRenderedPageBreak/>
        <w:drawing>
          <wp:inline distT="0" distB="0" distL="0" distR="0" wp14:anchorId="0899DFCC" wp14:editId="122B5C38">
            <wp:extent cx="4312920" cy="4236720"/>
            <wp:effectExtent l="0" t="0" r="0" b="0"/>
            <wp:docPr id="397" name="image6.jpg" descr="C:\Users\MSI\Desktop\Karta pracy 1.jpg"/>
            <wp:cNvGraphicFramePr/>
            <a:graphic xmlns:a="http://schemas.openxmlformats.org/drawingml/2006/main">
              <a:graphicData uri="http://schemas.openxmlformats.org/drawingml/2006/picture">
                <pic:pic xmlns:pic="http://schemas.openxmlformats.org/drawingml/2006/picture">
                  <pic:nvPicPr>
                    <pic:cNvPr id="0" name="image6.jpg" descr="C:\Users\MSI\Desktop\Karta pracy 1.jpg"/>
                    <pic:cNvPicPr preferRelativeResize="0"/>
                  </pic:nvPicPr>
                  <pic:blipFill>
                    <a:blip r:embed="rId47"/>
                    <a:srcRect/>
                    <a:stretch>
                      <a:fillRect/>
                    </a:stretch>
                  </pic:blipFill>
                  <pic:spPr>
                    <a:xfrm>
                      <a:off x="0" y="0"/>
                      <a:ext cx="4312920" cy="4236720"/>
                    </a:xfrm>
                    <a:prstGeom prst="rect">
                      <a:avLst/>
                    </a:prstGeom>
                    <a:ln/>
                  </pic:spPr>
                </pic:pic>
              </a:graphicData>
            </a:graphic>
          </wp:inline>
        </w:drawing>
      </w: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i/>
          <w:color w:val="44546A"/>
          <w:sz w:val="24"/>
          <w:szCs w:val="24"/>
        </w:rPr>
      </w:pPr>
      <w:r>
        <w:rPr>
          <w:rFonts w:ascii="Times New Roman" w:eastAsia="Times New Roman" w:hAnsi="Times New Roman" w:cs="Times New Roman"/>
          <w:i/>
          <w:color w:val="44546A"/>
          <w:sz w:val="24"/>
          <w:szCs w:val="24"/>
        </w:rPr>
        <w:t>Rysunek 1. Karta pracy nr 1</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numPr>
          <w:ilvl w:val="0"/>
          <w:numId w:val="4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Karta pracy Sylwii Oszczyk,</w:t>
      </w:r>
      <w:r>
        <w:rPr>
          <w:rFonts w:ascii="Times New Roman" w:eastAsia="Times New Roman" w:hAnsi="Times New Roman" w:cs="Times New Roman"/>
          <w:i/>
          <w:color w:val="000000"/>
          <w:sz w:val="24"/>
          <w:szCs w:val="24"/>
        </w:rPr>
        <w:t xml:space="preserve"> Lektury jak malowane. Epika. Graficzne karty pracy dla liceum i technikum</w:t>
      </w:r>
      <w:r>
        <w:rPr>
          <w:rFonts w:ascii="Times New Roman" w:eastAsia="Times New Roman" w:hAnsi="Times New Roman" w:cs="Times New Roman"/>
          <w:color w:val="000000"/>
          <w:sz w:val="24"/>
          <w:szCs w:val="24"/>
        </w:rPr>
        <w:t>, Wydawnictwo WIR, Kraków</w:t>
      </w:r>
    </w:p>
    <w:p w:rsidR="00C9409A" w:rsidRDefault="008F16AB">
      <w:pPr>
        <w:spacing w:after="0" w:line="240" w:lineRule="auto"/>
        <w:ind w:left="36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247D9248" wp14:editId="0061A801">
            <wp:extent cx="2935402" cy="4304360"/>
            <wp:effectExtent l="0" t="0" r="0" b="0"/>
            <wp:docPr id="398" name="image7.jpg" descr="C:\Users\MSI\Desktop\151475569_281528293304697_3792074662677569799_n.jpg"/>
            <wp:cNvGraphicFramePr/>
            <a:graphic xmlns:a="http://schemas.openxmlformats.org/drawingml/2006/main">
              <a:graphicData uri="http://schemas.openxmlformats.org/drawingml/2006/picture">
                <pic:pic xmlns:pic="http://schemas.openxmlformats.org/drawingml/2006/picture">
                  <pic:nvPicPr>
                    <pic:cNvPr id="0" name="image7.jpg" descr="C:\Users\MSI\Desktop\151475569_281528293304697_3792074662677569799_n.jpg"/>
                    <pic:cNvPicPr preferRelativeResize="0"/>
                  </pic:nvPicPr>
                  <pic:blipFill>
                    <a:blip r:embed="rId48"/>
                    <a:srcRect/>
                    <a:stretch>
                      <a:fillRect/>
                    </a:stretch>
                  </pic:blipFill>
                  <pic:spPr>
                    <a:xfrm rot="16200000">
                      <a:off x="0" y="0"/>
                      <a:ext cx="2935402" cy="4304360"/>
                    </a:xfrm>
                    <a:prstGeom prst="rect">
                      <a:avLst/>
                    </a:prstGeom>
                    <a:ln/>
                  </pic:spPr>
                </pic:pic>
              </a:graphicData>
            </a:graphic>
          </wp:inline>
        </w:drawing>
      </w: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i/>
          <w:color w:val="44546A"/>
          <w:sz w:val="24"/>
          <w:szCs w:val="24"/>
        </w:rPr>
      </w:pPr>
      <w:r>
        <w:rPr>
          <w:rFonts w:ascii="Times New Roman" w:eastAsia="Times New Roman" w:hAnsi="Times New Roman" w:cs="Times New Roman"/>
          <w:i/>
          <w:color w:val="44546A"/>
          <w:sz w:val="24"/>
          <w:szCs w:val="24"/>
        </w:rPr>
        <w:t>Rysunek 2. Karta pracy nr 2</w:t>
      </w:r>
    </w:p>
    <w:p w:rsidR="00C9409A" w:rsidRDefault="00C9409A">
      <w:pPr>
        <w:spacing w:after="0" w:line="240" w:lineRule="auto"/>
        <w:ind w:left="360"/>
        <w:jc w:val="both"/>
        <w:rPr>
          <w:rFonts w:ascii="Times New Roman" w:eastAsia="Times New Roman" w:hAnsi="Times New Roman" w:cs="Times New Roman"/>
          <w:sz w:val="24"/>
          <w:szCs w:val="24"/>
        </w:rPr>
      </w:pPr>
    </w:p>
    <w:p w:rsidR="00C9409A" w:rsidRDefault="00C9409A">
      <w:pPr>
        <w:spacing w:after="0" w:line="240" w:lineRule="auto"/>
        <w:ind w:left="360"/>
        <w:jc w:val="both"/>
        <w:rPr>
          <w:rFonts w:ascii="Times New Roman" w:eastAsia="Times New Roman" w:hAnsi="Times New Roman" w:cs="Times New Roman"/>
          <w:sz w:val="24"/>
          <w:szCs w:val="24"/>
        </w:rPr>
      </w:pPr>
    </w:p>
    <w:p w:rsidR="00C9409A" w:rsidRDefault="008F16AB">
      <w:pPr>
        <w:numPr>
          <w:ilvl w:val="0"/>
          <w:numId w:val="40"/>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Karta pracy O</w:t>
      </w:r>
      <w:r>
        <w:rPr>
          <w:rFonts w:ascii="Times New Roman" w:eastAsia="Times New Roman" w:hAnsi="Times New Roman" w:cs="Times New Roman"/>
          <w:i/>
          <w:color w:val="000000"/>
          <w:sz w:val="24"/>
          <w:szCs w:val="24"/>
          <w:highlight w:val="white"/>
        </w:rPr>
        <w:t xml:space="preserve"> renesansowym spojrzeniu na świat i sztukę </w:t>
      </w:r>
      <w:r>
        <w:rPr>
          <w:rFonts w:ascii="Times New Roman" w:eastAsia="Times New Roman" w:hAnsi="Times New Roman" w:cs="Times New Roman"/>
          <w:color w:val="000000"/>
          <w:sz w:val="24"/>
          <w:szCs w:val="24"/>
          <w:highlight w:val="white"/>
        </w:rPr>
        <w:t xml:space="preserve">(GWO) Gdańskiego Wydawnictwa Oświatowego </w:t>
      </w:r>
    </w:p>
    <w:p w:rsidR="00C9409A" w:rsidRDefault="008F16AB">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noProof/>
          <w:color w:val="555555"/>
          <w:sz w:val="24"/>
          <w:szCs w:val="24"/>
          <w:highlight w:val="white"/>
          <w:lang w:val="lt-LT"/>
        </w:rPr>
        <w:drawing>
          <wp:inline distT="0" distB="0" distL="0" distR="0" wp14:anchorId="3D76EBA8" wp14:editId="163B55D7">
            <wp:extent cx="5067300" cy="5867400"/>
            <wp:effectExtent l="0" t="0" r="0" b="0"/>
            <wp:docPr id="399" name="image35.jpg" descr="C:\Users\MSI\Desktop\1.jpg"/>
            <wp:cNvGraphicFramePr/>
            <a:graphic xmlns:a="http://schemas.openxmlformats.org/drawingml/2006/main">
              <a:graphicData uri="http://schemas.openxmlformats.org/drawingml/2006/picture">
                <pic:pic xmlns:pic="http://schemas.openxmlformats.org/drawingml/2006/picture">
                  <pic:nvPicPr>
                    <pic:cNvPr id="0" name="image35.jpg" descr="C:\Users\MSI\Desktop\1.jpg"/>
                    <pic:cNvPicPr preferRelativeResize="0"/>
                  </pic:nvPicPr>
                  <pic:blipFill>
                    <a:blip r:embed="rId49"/>
                    <a:srcRect/>
                    <a:stretch>
                      <a:fillRect/>
                    </a:stretch>
                  </pic:blipFill>
                  <pic:spPr>
                    <a:xfrm>
                      <a:off x="0" y="0"/>
                      <a:ext cx="5067300" cy="5867400"/>
                    </a:xfrm>
                    <a:prstGeom prst="rect">
                      <a:avLst/>
                    </a:prstGeom>
                    <a:ln/>
                  </pic:spPr>
                </pic:pic>
              </a:graphicData>
            </a:graphic>
          </wp:inline>
        </w:drawing>
      </w: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i/>
          <w:color w:val="44546A"/>
          <w:sz w:val="24"/>
          <w:szCs w:val="24"/>
        </w:rPr>
      </w:pPr>
      <w:r>
        <w:rPr>
          <w:rFonts w:ascii="Times New Roman" w:eastAsia="Times New Roman" w:hAnsi="Times New Roman" w:cs="Times New Roman"/>
          <w:i/>
          <w:color w:val="44546A"/>
          <w:sz w:val="24"/>
          <w:szCs w:val="24"/>
        </w:rPr>
        <w:t>Rysunek 3. Karta pracy nr 3–1</w:t>
      </w: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i/>
          <w:color w:val="555555"/>
          <w:sz w:val="24"/>
          <w:szCs w:val="24"/>
          <w:highlight w:val="white"/>
        </w:rPr>
      </w:pPr>
      <w:r>
        <w:rPr>
          <w:rFonts w:ascii="Times New Roman" w:eastAsia="Times New Roman" w:hAnsi="Times New Roman" w:cs="Times New Roman"/>
          <w:noProof/>
          <w:color w:val="555555"/>
          <w:sz w:val="24"/>
          <w:szCs w:val="24"/>
          <w:highlight w:val="white"/>
          <w:lang w:val="lt-LT"/>
        </w:rPr>
        <w:lastRenderedPageBreak/>
        <w:drawing>
          <wp:inline distT="0" distB="0" distL="0" distR="0" wp14:anchorId="7D58D7BE" wp14:editId="54598E88">
            <wp:extent cx="5295900" cy="6812280"/>
            <wp:effectExtent l="0" t="0" r="0" b="0"/>
            <wp:docPr id="400" name="image15.jpg" descr="C:\Users\MSI\Desktop\2..jpg"/>
            <wp:cNvGraphicFramePr/>
            <a:graphic xmlns:a="http://schemas.openxmlformats.org/drawingml/2006/main">
              <a:graphicData uri="http://schemas.openxmlformats.org/drawingml/2006/picture">
                <pic:pic xmlns:pic="http://schemas.openxmlformats.org/drawingml/2006/picture">
                  <pic:nvPicPr>
                    <pic:cNvPr id="0" name="image15.jpg" descr="C:\Users\MSI\Desktop\2..jpg"/>
                    <pic:cNvPicPr preferRelativeResize="0"/>
                  </pic:nvPicPr>
                  <pic:blipFill>
                    <a:blip r:embed="rId50"/>
                    <a:srcRect/>
                    <a:stretch>
                      <a:fillRect/>
                    </a:stretch>
                  </pic:blipFill>
                  <pic:spPr>
                    <a:xfrm>
                      <a:off x="0" y="0"/>
                      <a:ext cx="5295900" cy="6812280"/>
                    </a:xfrm>
                    <a:prstGeom prst="rect">
                      <a:avLst/>
                    </a:prstGeom>
                    <a:ln/>
                  </pic:spPr>
                </pic:pic>
              </a:graphicData>
            </a:graphic>
          </wp:inline>
        </w:drawing>
      </w: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i/>
          <w:color w:val="44546A"/>
          <w:sz w:val="24"/>
          <w:szCs w:val="24"/>
        </w:rPr>
      </w:pPr>
      <w:r>
        <w:rPr>
          <w:rFonts w:ascii="Times New Roman" w:eastAsia="Times New Roman" w:hAnsi="Times New Roman" w:cs="Times New Roman"/>
          <w:i/>
          <w:color w:val="44546A"/>
          <w:sz w:val="24"/>
          <w:szCs w:val="24"/>
        </w:rPr>
        <w:t>Rysunek 4. Karta pracy nr 3–2</w:t>
      </w: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i/>
          <w:color w:val="555555"/>
          <w:sz w:val="24"/>
          <w:szCs w:val="24"/>
          <w:highlight w:val="white"/>
        </w:rPr>
      </w:pPr>
      <w:r>
        <w:rPr>
          <w:rFonts w:ascii="Times New Roman" w:eastAsia="Times New Roman" w:hAnsi="Times New Roman" w:cs="Times New Roman"/>
          <w:noProof/>
          <w:color w:val="555555"/>
          <w:sz w:val="24"/>
          <w:szCs w:val="24"/>
          <w:highlight w:val="white"/>
          <w:lang w:val="lt-LT"/>
        </w:rPr>
        <w:lastRenderedPageBreak/>
        <w:drawing>
          <wp:inline distT="0" distB="0" distL="0" distR="0" wp14:anchorId="0ABDD0A6" wp14:editId="2EFA3098">
            <wp:extent cx="5265420" cy="6591300"/>
            <wp:effectExtent l="0" t="0" r="0" b="0"/>
            <wp:docPr id="401" name="image16.jpg" descr="C:\Users\MSI\Desktop\3.jpg"/>
            <wp:cNvGraphicFramePr/>
            <a:graphic xmlns:a="http://schemas.openxmlformats.org/drawingml/2006/main">
              <a:graphicData uri="http://schemas.openxmlformats.org/drawingml/2006/picture">
                <pic:pic xmlns:pic="http://schemas.openxmlformats.org/drawingml/2006/picture">
                  <pic:nvPicPr>
                    <pic:cNvPr id="0" name="image16.jpg" descr="C:\Users\MSI\Desktop\3.jpg"/>
                    <pic:cNvPicPr preferRelativeResize="0"/>
                  </pic:nvPicPr>
                  <pic:blipFill>
                    <a:blip r:embed="rId51"/>
                    <a:srcRect/>
                    <a:stretch>
                      <a:fillRect/>
                    </a:stretch>
                  </pic:blipFill>
                  <pic:spPr>
                    <a:xfrm>
                      <a:off x="0" y="0"/>
                      <a:ext cx="5265420" cy="6591300"/>
                    </a:xfrm>
                    <a:prstGeom prst="rect">
                      <a:avLst/>
                    </a:prstGeom>
                    <a:ln/>
                  </pic:spPr>
                </pic:pic>
              </a:graphicData>
            </a:graphic>
          </wp:inline>
        </w:drawing>
      </w: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i/>
          <w:color w:val="44546A"/>
          <w:sz w:val="24"/>
          <w:szCs w:val="24"/>
        </w:rPr>
      </w:pPr>
      <w:r>
        <w:rPr>
          <w:rFonts w:ascii="Times New Roman" w:eastAsia="Times New Roman" w:hAnsi="Times New Roman" w:cs="Times New Roman"/>
          <w:i/>
          <w:color w:val="44546A"/>
          <w:sz w:val="24"/>
          <w:szCs w:val="24"/>
        </w:rPr>
        <w:t>Rysunek 5. Karta pracy nr 3–3</w:t>
      </w: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i/>
          <w:color w:val="555555"/>
          <w:sz w:val="24"/>
          <w:szCs w:val="24"/>
          <w:highlight w:val="white"/>
        </w:rPr>
      </w:pPr>
      <w:r>
        <w:rPr>
          <w:rFonts w:ascii="Times New Roman" w:eastAsia="Times New Roman" w:hAnsi="Times New Roman" w:cs="Times New Roman"/>
          <w:noProof/>
          <w:color w:val="000000"/>
          <w:sz w:val="24"/>
          <w:szCs w:val="24"/>
          <w:highlight w:val="black"/>
          <w:lang w:val="lt-LT"/>
        </w:rPr>
        <w:lastRenderedPageBreak/>
        <w:drawing>
          <wp:inline distT="0" distB="0" distL="0" distR="0" wp14:anchorId="4F270B36" wp14:editId="27E60836">
            <wp:extent cx="4770120" cy="5905500"/>
            <wp:effectExtent l="0" t="0" r="0" b="0"/>
            <wp:docPr id="402" name="image13.jpg" descr="C:\Users\MSI\Desktop\4.jpg"/>
            <wp:cNvGraphicFramePr/>
            <a:graphic xmlns:a="http://schemas.openxmlformats.org/drawingml/2006/main">
              <a:graphicData uri="http://schemas.openxmlformats.org/drawingml/2006/picture">
                <pic:pic xmlns:pic="http://schemas.openxmlformats.org/drawingml/2006/picture">
                  <pic:nvPicPr>
                    <pic:cNvPr id="0" name="image13.jpg" descr="C:\Users\MSI\Desktop\4.jpg"/>
                    <pic:cNvPicPr preferRelativeResize="0"/>
                  </pic:nvPicPr>
                  <pic:blipFill>
                    <a:blip r:embed="rId52"/>
                    <a:srcRect/>
                    <a:stretch>
                      <a:fillRect/>
                    </a:stretch>
                  </pic:blipFill>
                  <pic:spPr>
                    <a:xfrm>
                      <a:off x="0" y="0"/>
                      <a:ext cx="4770120" cy="5905500"/>
                    </a:xfrm>
                    <a:prstGeom prst="rect">
                      <a:avLst/>
                    </a:prstGeom>
                    <a:ln/>
                  </pic:spPr>
                </pic:pic>
              </a:graphicData>
            </a:graphic>
          </wp:inline>
        </w:drawing>
      </w:r>
    </w:p>
    <w:p w:rsidR="00C9409A" w:rsidRDefault="008F16AB">
      <w:pPr>
        <w:pBdr>
          <w:top w:val="nil"/>
          <w:left w:val="nil"/>
          <w:bottom w:val="nil"/>
          <w:right w:val="nil"/>
          <w:between w:val="nil"/>
        </w:pBdr>
        <w:spacing w:after="0" w:line="240" w:lineRule="auto"/>
        <w:jc w:val="center"/>
        <w:rPr>
          <w:rFonts w:ascii="Times New Roman" w:eastAsia="Times New Roman" w:hAnsi="Times New Roman" w:cs="Times New Roman"/>
          <w:i/>
          <w:color w:val="555555"/>
          <w:sz w:val="24"/>
          <w:szCs w:val="24"/>
          <w:highlight w:val="white"/>
        </w:rPr>
      </w:pPr>
      <w:r>
        <w:rPr>
          <w:rFonts w:ascii="Times New Roman" w:eastAsia="Times New Roman" w:hAnsi="Times New Roman" w:cs="Times New Roman"/>
          <w:i/>
          <w:color w:val="44546A"/>
          <w:sz w:val="24"/>
          <w:szCs w:val="24"/>
        </w:rPr>
        <w:t>Rysunek 6. Karta pracy nr 3–4</w:t>
      </w:r>
    </w:p>
    <w:p w:rsidR="00C9409A" w:rsidRDefault="00C9409A">
      <w:pPr>
        <w:rPr>
          <w:rFonts w:ascii="Times New Roman" w:eastAsia="Times New Roman" w:hAnsi="Times New Roman" w:cs="Times New Roman"/>
          <w:b/>
          <w:sz w:val="28"/>
          <w:szCs w:val="28"/>
        </w:rPr>
      </w:pPr>
    </w:p>
    <w:p w:rsidR="00CE35C4" w:rsidRDefault="00CE35C4">
      <w:pPr>
        <w:rPr>
          <w:rFonts w:ascii="Times New Roman" w:eastAsia="Times New Roman" w:hAnsi="Times New Roman" w:cs="Times New Roman"/>
          <w:b/>
          <w:sz w:val="28"/>
          <w:szCs w:val="28"/>
        </w:rPr>
      </w:pPr>
    </w:p>
    <w:p w:rsidR="00CE35C4" w:rsidRDefault="00CE35C4">
      <w:pPr>
        <w:rPr>
          <w:rFonts w:ascii="Times New Roman" w:eastAsia="Times New Roman" w:hAnsi="Times New Roman" w:cs="Times New Roman"/>
          <w:b/>
          <w:sz w:val="28"/>
          <w:szCs w:val="28"/>
        </w:rPr>
      </w:pPr>
    </w:p>
    <w:p w:rsidR="00CE35C4" w:rsidRDefault="00CE35C4">
      <w:pPr>
        <w:rPr>
          <w:rFonts w:ascii="Times New Roman" w:eastAsia="Times New Roman" w:hAnsi="Times New Roman" w:cs="Times New Roman"/>
          <w:b/>
          <w:sz w:val="28"/>
          <w:szCs w:val="28"/>
        </w:rPr>
      </w:pPr>
    </w:p>
    <w:p w:rsidR="00CE35C4" w:rsidRDefault="00CE35C4">
      <w:pPr>
        <w:rPr>
          <w:rFonts w:ascii="Times New Roman" w:eastAsia="Times New Roman" w:hAnsi="Times New Roman" w:cs="Times New Roman"/>
          <w:b/>
          <w:sz w:val="28"/>
          <w:szCs w:val="28"/>
        </w:rPr>
      </w:pPr>
    </w:p>
    <w:p w:rsidR="00CE35C4" w:rsidRDefault="00CE35C4">
      <w:pPr>
        <w:rPr>
          <w:rFonts w:ascii="Times New Roman" w:eastAsia="Times New Roman" w:hAnsi="Times New Roman" w:cs="Times New Roman"/>
          <w:b/>
          <w:sz w:val="28"/>
          <w:szCs w:val="28"/>
        </w:rPr>
      </w:pPr>
    </w:p>
    <w:p w:rsidR="00CE35C4" w:rsidRDefault="00CE35C4"/>
    <w:p w:rsidR="00C9409A" w:rsidRDefault="00C9409A">
      <w:pPr>
        <w:pStyle w:val="Antrat1"/>
        <w:spacing w:before="0" w:line="360" w:lineRule="auto"/>
        <w:jc w:val="center"/>
        <w:rPr>
          <w:rFonts w:ascii="Times New Roman" w:eastAsia="Times New Roman" w:hAnsi="Times New Roman" w:cs="Times New Roman"/>
          <w:b/>
          <w:color w:val="538135"/>
          <w:sz w:val="24"/>
          <w:szCs w:val="24"/>
        </w:rPr>
      </w:pPr>
    </w:p>
    <w:p w:rsidR="00C9409A" w:rsidRPr="004E6454" w:rsidRDefault="008F16AB" w:rsidP="004E6454">
      <w:pPr>
        <w:pStyle w:val="Antrat1"/>
        <w:numPr>
          <w:ilvl w:val="0"/>
          <w:numId w:val="76"/>
        </w:numPr>
        <w:spacing w:before="0" w:line="360" w:lineRule="auto"/>
        <w:jc w:val="center"/>
        <w:rPr>
          <w:rFonts w:ascii="Times New Roman" w:eastAsia="Times New Roman" w:hAnsi="Times New Roman" w:cs="Times New Roman"/>
          <w:b/>
          <w:color w:val="538135"/>
          <w:sz w:val="24"/>
          <w:szCs w:val="24"/>
        </w:rPr>
      </w:pPr>
      <w:bookmarkStart w:id="17" w:name="_Toc122381598"/>
      <w:r>
        <w:rPr>
          <w:rFonts w:ascii="Times New Roman" w:eastAsia="Times New Roman" w:hAnsi="Times New Roman" w:cs="Times New Roman"/>
          <w:b/>
          <w:color w:val="538135"/>
          <w:sz w:val="24"/>
          <w:szCs w:val="24"/>
        </w:rPr>
        <w:t>KAIP UGDYTI AUKŠTESNIUS PASIEKIMUS</w:t>
      </w:r>
      <w:bookmarkEnd w:id="17"/>
    </w:p>
    <w:p w:rsidR="00FE22A4"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sidRPr="002860E1">
        <w:rPr>
          <w:rFonts w:ascii="Times New Roman" w:eastAsia="Times New Roman" w:hAnsi="Times New Roman" w:cs="Times New Roman"/>
          <w:b/>
          <w:color w:val="538135"/>
          <w:sz w:val="24"/>
          <w:szCs w:val="24"/>
          <w:lang w:val="en-US"/>
        </w:rPr>
        <w:t xml:space="preserve">Rengėjos: dr. Alla Diomidova, dr. </w:t>
      </w:r>
      <w:r>
        <w:rPr>
          <w:rFonts w:ascii="Times New Roman" w:eastAsia="Times New Roman" w:hAnsi="Times New Roman" w:cs="Times New Roman"/>
          <w:b/>
          <w:color w:val="538135"/>
          <w:sz w:val="24"/>
          <w:szCs w:val="24"/>
        </w:rPr>
        <w:t>Kinga Geben </w:t>
      </w:r>
    </w:p>
    <w:p w:rsidR="004E6454" w:rsidRDefault="004E6454">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p>
    <w:p w:rsidR="00C9409A" w:rsidRDefault="008F16AB">
      <w:pPr>
        <w:pStyle w:val="Paantrat"/>
        <w:numPr>
          <w:ilvl w:val="0"/>
          <w:numId w:val="44"/>
        </w:numPr>
        <w:spacing w:before="0"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Kas yra aukštesnieji gebėjimai?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Skaitymo gebėjimus vertinančiuose PIRLS ir PISA tyrimuose mokiniams geriausiai sekasi įveikti minimalių mąstymo gebėjimų reikalaujančias užduotis – atpažinti, nustatyti ir atkurti aiškiai išdėstytas informacijos detales, daryti tiesiogines išvadas, tačiau interpretavimo, integravimo, teksto turinio vertinimo rezultatai gerokai prastesni [6]. Kritiškumas, analitiškumas, reflektavimas, kūrybingumas visais požiūriais yra pamatinės ir mokinio, ir mokytojo mąstymo gebėjimų savybės, todėl jiems reikia ypatingo švietėjų dėmesio [7].</w:t>
      </w:r>
    </w:p>
    <w:p w:rsidR="00C9409A" w:rsidRDefault="008F16AB">
      <w:pPr>
        <w:pStyle w:val="Paantrat"/>
        <w:spacing w:before="0" w:after="0" w:line="240" w:lineRule="auto"/>
        <w:ind w:firstLine="720"/>
        <w:jc w:val="both"/>
        <w:rPr>
          <w:rFonts w:ascii="Times New Roman" w:eastAsia="Times New Roman" w:hAnsi="Times New Roman" w:cs="Times New Roman"/>
          <w:b/>
          <w:color w:val="000000"/>
          <w:sz w:val="24"/>
          <w:szCs w:val="24"/>
        </w:rPr>
      </w:pPr>
      <w:bookmarkStart w:id="18" w:name="_heading=h.5j8enwp67o8t" w:colFirst="0" w:colLast="0"/>
      <w:bookmarkEnd w:id="18"/>
      <w:r>
        <w:rPr>
          <w:rFonts w:ascii="Times New Roman" w:eastAsia="Times New Roman" w:hAnsi="Times New Roman" w:cs="Times New Roman"/>
          <w:b/>
          <w:color w:val="000000"/>
          <w:sz w:val="24"/>
          <w:szCs w:val="24"/>
        </w:rPr>
        <w:t xml:space="preserve"> </w:t>
      </w:r>
    </w:p>
    <w:p w:rsidR="00C9409A" w:rsidRDefault="008F16AB">
      <w:pPr>
        <w:pStyle w:val="Paantrat"/>
        <w:spacing w:before="0"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2. Kaip ugdyti kritinį mąstymą?</w:t>
      </w:r>
      <w:r>
        <w:rPr>
          <w:rFonts w:ascii="Times New Roman" w:eastAsia="Times New Roman" w:hAnsi="Times New Roman" w:cs="Times New Roman"/>
          <w:color w:val="000000"/>
          <w:sz w:val="24"/>
          <w:szCs w:val="24"/>
        </w:rPr>
        <w:t xml:space="preserve">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Dažniausiai prie aukštesniųjų mąstymo gebėjimų priskiriami problemų sprendimas, kritinis mąstymas ir kūrybiškumas.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Mokslinėje literatūroje kritinis mąstymas apibūdinamas kaip tikslingas, savireguliacinis sprendimų priėmimo procesas, kuris pasireiškia interpretuojant, analizuojant, vertinant, darant išvadas, grindžiant sprendimą argumentais.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Kritinis mąstymas – tai aukštesnio lygmens mąstymas pagal B. Bloomo pažintinių galių taksonomijos aukštesnę pakopą. G. Butkienė ir L. Laurinčiukienė teigia, kad tai sąmoningas mąstymas, kai mąstoma pagal logikos dėsnius, remiantis tam tikrais kriterijais (Butkiene G., Laurinčiukeinė L. „Mokinių kritinis mąstymas“. </w:t>
      </w:r>
      <w:r>
        <w:rPr>
          <w:rFonts w:ascii="Times New Roman" w:eastAsia="Times New Roman" w:hAnsi="Times New Roman" w:cs="Times New Roman"/>
          <w:i/>
          <w:sz w:val="24"/>
          <w:szCs w:val="24"/>
        </w:rPr>
        <w:t>Mokykla</w:t>
      </w:r>
      <w:r>
        <w:rPr>
          <w:rFonts w:ascii="Times New Roman" w:eastAsia="Times New Roman" w:hAnsi="Times New Roman" w:cs="Times New Roman"/>
          <w:sz w:val="24"/>
          <w:szCs w:val="24"/>
        </w:rPr>
        <w:t>. – 1997, Nr. 6, p. 16–19).</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Kritinio mąstymo kaip aukštesnio lygmens mąstymo sampratą papildo ir T. Stulpino teigimas, kad kritinį mąstymą galima suvokti kaip gebėjimą skirti pateiktus faktus ir nuomones, nustatyti informacijos šaltinio patikimumą, apibrėžimo tikslumą, pažiūrų ir sprendimo objektyvumą, matyti neaiškius, dviprasmiškus argumentus ir pan. (Stulpinas T. </w:t>
      </w:r>
      <w:r>
        <w:rPr>
          <w:rFonts w:ascii="Times New Roman" w:eastAsia="Times New Roman" w:hAnsi="Times New Roman" w:cs="Times New Roman"/>
          <w:i/>
          <w:sz w:val="24"/>
          <w:szCs w:val="24"/>
        </w:rPr>
        <w:t>Ugdymo principai</w:t>
      </w:r>
      <w:r>
        <w:rPr>
          <w:rFonts w:ascii="Times New Roman" w:eastAsia="Times New Roman" w:hAnsi="Times New Roman" w:cs="Times New Roman"/>
          <w:sz w:val="24"/>
          <w:szCs w:val="24"/>
        </w:rPr>
        <w:t xml:space="preserve">. Šiauliai, 1993) (Gudžinskienė V. </w:t>
      </w:r>
      <w:r>
        <w:rPr>
          <w:rFonts w:ascii="Times New Roman" w:eastAsia="Times New Roman" w:hAnsi="Times New Roman" w:cs="Times New Roman"/>
          <w:i/>
          <w:sz w:val="24"/>
          <w:szCs w:val="24"/>
        </w:rPr>
        <w:t>Kritinio mąstymo įvairios interpretacijos ir jų analizė</w:t>
      </w:r>
      <w:r>
        <w:rPr>
          <w:rFonts w:ascii="Times New Roman" w:eastAsia="Times New Roman" w:hAnsi="Times New Roman" w:cs="Times New Roman"/>
          <w:sz w:val="24"/>
          <w:szCs w:val="24"/>
        </w:rPr>
        <w:t xml:space="preserve"> )</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b/>
          <w:i/>
          <w:sz w:val="24"/>
          <w:szCs w:val="24"/>
        </w:rPr>
        <w:t>. Kritinio mąstymo įgūdžiai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Dažniausiai mokslinėje literatūroje išskiriami šeši pagrindiniai kritinio mąstymo įgūdžiai: </w:t>
      </w:r>
      <w:r>
        <w:rPr>
          <w:rFonts w:ascii="Times New Roman" w:eastAsia="Times New Roman" w:hAnsi="Times New Roman" w:cs="Times New Roman"/>
          <w:i/>
          <w:sz w:val="24"/>
          <w:szCs w:val="24"/>
        </w:rPr>
        <w:t>interpretacijos, analizės, vertinimo, išvadų darymo, paaiškinimo, savireguliacijos.</w:t>
      </w:r>
      <w:r>
        <w:rPr>
          <w:rFonts w:ascii="Times New Roman" w:eastAsia="Times New Roman" w:hAnsi="Times New Roman" w:cs="Times New Roman"/>
          <w:sz w:val="24"/>
          <w:szCs w:val="24"/>
        </w:rPr>
        <w:t xml:space="preserve">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Interpretavimo įgūdžiai</w:t>
      </w:r>
      <w:r>
        <w:rPr>
          <w:rFonts w:ascii="Times New Roman" w:eastAsia="Times New Roman" w:hAnsi="Times New Roman" w:cs="Times New Roman"/>
          <w:sz w:val="24"/>
          <w:szCs w:val="24"/>
        </w:rPr>
        <w:t xml:space="preserve"> apima problemos atpažinimą ir nešališką jos apibūdinimą, pagrindinės teksto idėjos išskyrimą iš šalutinių idėjų; preliminarios tyrimo kategorizacijos ar sistemos konstravimą; kontūro diagramos, grafiko prasmės suvokimą.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Antras svarbus kritinio mąstymo įgūdis – </w:t>
      </w:r>
      <w:r>
        <w:rPr>
          <w:rFonts w:ascii="Times New Roman" w:eastAsia="Times New Roman" w:hAnsi="Times New Roman" w:cs="Times New Roman"/>
          <w:i/>
          <w:sz w:val="24"/>
          <w:szCs w:val="24"/>
        </w:rPr>
        <w:t>analizė</w:t>
      </w:r>
      <w:r>
        <w:rPr>
          <w:rFonts w:ascii="Times New Roman" w:eastAsia="Times New Roman" w:hAnsi="Times New Roman" w:cs="Times New Roman"/>
          <w:sz w:val="24"/>
          <w:szCs w:val="24"/>
        </w:rPr>
        <w:t xml:space="preserve">. Jis padeda nustatyti reikšmingus teiginių, problemų, sąvokų ir kitus santykius; padeda patikrinti idėjas, rasti argumentų, palyginti du tos pačios problemos sprendimo būdus, atrasti logines prasminių vienetų sąsajas ir pan.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Vertinimo</w:t>
      </w:r>
      <w:r>
        <w:rPr>
          <w:rFonts w:ascii="Times New Roman" w:eastAsia="Times New Roman" w:hAnsi="Times New Roman" w:cs="Times New Roman"/>
          <w:sz w:val="24"/>
          <w:szCs w:val="24"/>
        </w:rPr>
        <w:t xml:space="preserve"> įgūdžiai padeda nustatyti ir įvertinti numatytų ir faktinių ryšių tarp tvirtinimų, pranešimų, problemų ir kt. </w:t>
      </w:r>
      <w:proofErr w:type="gramStart"/>
      <w:r>
        <w:rPr>
          <w:rFonts w:ascii="Times New Roman" w:eastAsia="Times New Roman" w:hAnsi="Times New Roman" w:cs="Times New Roman"/>
          <w:sz w:val="24"/>
          <w:szCs w:val="24"/>
        </w:rPr>
        <w:t>loginį</w:t>
      </w:r>
      <w:proofErr w:type="gramEnd"/>
      <w:r>
        <w:rPr>
          <w:rFonts w:ascii="Times New Roman" w:eastAsia="Times New Roman" w:hAnsi="Times New Roman" w:cs="Times New Roman"/>
          <w:sz w:val="24"/>
          <w:szCs w:val="24"/>
        </w:rPr>
        <w:t xml:space="preserve"> stiprumą; patikrinti šaltinių patikimumą; priimti sprendimą, kai du tvirtinimai vienas kitam prieštarauja, kai loginis argumentų svarumas pagrįstas hipotetiniais teiginiais.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Išvadų darymo</w:t>
      </w:r>
      <w:r>
        <w:rPr>
          <w:rFonts w:ascii="Times New Roman" w:eastAsia="Times New Roman" w:hAnsi="Times New Roman" w:cs="Times New Roman"/>
          <w:sz w:val="24"/>
          <w:szCs w:val="24"/>
        </w:rPr>
        <w:t xml:space="preserve"> įgūdžiai „padeda suformuluoti pagrįstas išvadas, hipotezes, apsvarstyti reikalingą informaciją ir numatyti padarinių, išplaukiančius iš duomenų, teiginių, principų, įrodymų, sprendimų, nuomonių, sąvokų, problemų“. (Pačėsienė N. </w:t>
      </w:r>
      <w:r>
        <w:rPr>
          <w:rFonts w:ascii="Times New Roman" w:eastAsia="Times New Roman" w:hAnsi="Times New Roman" w:cs="Times New Roman"/>
          <w:i/>
          <w:sz w:val="24"/>
          <w:szCs w:val="24"/>
        </w:rPr>
        <w:t>Kritinio mąstymo metodų panaudojimas laisvalaiku, dirbant socialinį darbą su vaikais</w:t>
      </w:r>
      <w:r>
        <w:rPr>
          <w:rFonts w:ascii="Times New Roman" w:eastAsia="Times New Roman" w:hAnsi="Times New Roman" w:cs="Times New Roman"/>
          <w:sz w:val="24"/>
          <w:szCs w:val="24"/>
        </w:rPr>
        <w:t>. Vilnius, 2008).</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Kritinis mąstymas aprašytas kaip pažinimo kompetencijos dalis, kur jis apibrėžiamas taip: kritinis mąstymas – kvestionuoja, vertina ir pagrindžia idėjas, argumentus ir sprendimus; mokinys mąsto kritiškai, </w:t>
      </w:r>
      <w:r>
        <w:rPr>
          <w:rFonts w:ascii="Times New Roman" w:eastAsia="Times New Roman" w:hAnsi="Times New Roman" w:cs="Times New Roman"/>
          <w:sz w:val="24"/>
          <w:szCs w:val="24"/>
        </w:rPr>
        <w:lastRenderedPageBreak/>
        <w:t>kai siūlo naujus mąstymo aspektus, variantus, atsižvelgia į dalykui būdingus susitarimus ir tuo būdu gauna galimai naudingas išvadas; atpažįsta ir vertina tą pačią informaciją, kuri skirtinguose kontekstuose reprezentuojama skirtingai.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Kritinis mąstymas pažinimo kompetencijoje turi tris komponentus: dalykui būdinga mąstymo forma, dalykui būdingas pagrindimo būdas, žinios skirtinguose kontekstuose.</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Mokslinėje literatūroje išskiriamos trys mokymo ir mokymosi schemos pakopos: žadinimas, prasmės suvokimas ir apmąstymas.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1. Žadinimas (į(si</w:t>
      </w:r>
      <w:proofErr w:type="gramStart"/>
      <w:r>
        <w:rPr>
          <w:rFonts w:ascii="Times New Roman" w:eastAsia="Times New Roman" w:hAnsi="Times New Roman" w:cs="Times New Roman"/>
          <w:i/>
          <w:sz w:val="24"/>
          <w:szCs w:val="24"/>
        </w:rPr>
        <w:t>)traukimas</w:t>
      </w:r>
      <w:proofErr w:type="gram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 skatinti paauglius daugiau sužinoti apie tai, kas labiausiai pravers jų patirčiai.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i/>
          <w:sz w:val="24"/>
          <w:szCs w:val="24"/>
        </w:rPr>
        <w:t>Prasmės suvokimas</w:t>
      </w:r>
      <w:r>
        <w:rPr>
          <w:rFonts w:ascii="Times New Roman" w:eastAsia="Times New Roman" w:hAnsi="Times New Roman" w:cs="Times New Roman"/>
          <w:sz w:val="24"/>
          <w:szCs w:val="24"/>
        </w:rPr>
        <w:t xml:space="preserve"> – pamoka, kurioje pateikiama nauja informacija bei idėjos ir įsisąmoninama jų prasmė, skaitant tekstą, žiūrint filmą, klausantis paskaitos ar darant bandymą.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Pr>
          <w:rFonts w:ascii="Times New Roman" w:eastAsia="Times New Roman" w:hAnsi="Times New Roman" w:cs="Times New Roman"/>
          <w:i/>
          <w:sz w:val="24"/>
          <w:szCs w:val="24"/>
        </w:rPr>
        <w:t>Apmąstymas</w:t>
      </w:r>
      <w:r>
        <w:rPr>
          <w:rFonts w:ascii="Times New Roman" w:eastAsia="Times New Roman" w:hAnsi="Times New Roman" w:cs="Times New Roman"/>
          <w:sz w:val="24"/>
          <w:szCs w:val="24"/>
        </w:rPr>
        <w:t xml:space="preserve"> – ir ugdytiniai, ir ugdytojai nagrinėja, kas įvyko pirmame ir antrame etapuose. Taip jie suvokia, kas išmokta ir ko reikia siekti toliau.</w:t>
      </w:r>
    </w:p>
    <w:p w:rsidR="00C9409A" w:rsidRDefault="00C9409A">
      <w:pPr>
        <w:pStyle w:val="Paantrat"/>
        <w:spacing w:before="0" w:after="0" w:line="240" w:lineRule="auto"/>
        <w:ind w:firstLine="720"/>
        <w:jc w:val="both"/>
        <w:rPr>
          <w:rFonts w:ascii="Times New Roman" w:eastAsia="Times New Roman" w:hAnsi="Times New Roman" w:cs="Times New Roman"/>
          <w:b/>
          <w:color w:val="000000"/>
          <w:sz w:val="24"/>
          <w:szCs w:val="24"/>
        </w:rPr>
      </w:pPr>
      <w:bookmarkStart w:id="19" w:name="_heading=h.f8ebrhbwo3wa" w:colFirst="0" w:colLast="0"/>
      <w:bookmarkEnd w:id="19"/>
    </w:p>
    <w:p w:rsidR="00C9409A" w:rsidRDefault="008F16AB">
      <w:pPr>
        <w:pStyle w:val="Paantrat"/>
        <w:spacing w:before="0" w:after="0" w:line="240" w:lineRule="auto"/>
        <w:ind w:firstLine="7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4. Kaip ugdyti kūrybiškumą? </w:t>
      </w:r>
    </w:p>
    <w:p w:rsidR="00C9409A" w:rsidRDefault="008F16AB">
      <w:pPr>
        <w:spacing w:after="0" w:line="240" w:lineRule="auto"/>
        <w:ind w:firstLine="720"/>
        <w:jc w:val="both"/>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rPr>
        <w:t>Šiuolaikinėje visuomenėje pabrėžiama efektyvesnio žinių panaudojimo ir spartaus naujovių diegimo svarba, būtinybė plėtoti individualius kūrybinius gebėjimus. Todėl aktualu ugdyti asmens savybes, padedančias į pokyčius žvelgti kaip į galimybes, įgyvendinti naujas idėjas, skatinančias naujoves ir aktyvų dalyvavimą daugiakultūrėje žiniomis grįstoje visuomenėje (Europos Parlamento ir Tarybos sprendimas dėl Europos kūrybiškumo ir naujovių metų, 2009).</w:t>
      </w:r>
    </w:p>
    <w:p w:rsidR="00C9409A" w:rsidRDefault="00C9409A">
      <w:pPr>
        <w:spacing w:after="0" w:line="240" w:lineRule="auto"/>
        <w:ind w:firstLine="720"/>
        <w:jc w:val="both"/>
        <w:rPr>
          <w:rFonts w:ascii="Times New Roman" w:eastAsia="Times New Roman" w:hAnsi="Times New Roman" w:cs="Times New Roman"/>
          <w:b/>
          <w:sz w:val="24"/>
          <w:szCs w:val="24"/>
          <w:highlight w:val="white"/>
        </w:rPr>
      </w:pPr>
    </w:p>
    <w:p w:rsidR="00C9409A" w:rsidRDefault="008F16AB">
      <w:pPr>
        <w:spacing w:after="0" w:line="240" w:lineRule="auto"/>
        <w:ind w:firstLine="720"/>
        <w:jc w:val="both"/>
        <w:rPr>
          <w:rFonts w:ascii="Times New Roman" w:eastAsia="Times New Roman" w:hAnsi="Times New Roman" w:cs="Times New Roman"/>
          <w:b/>
          <w:i/>
          <w:sz w:val="24"/>
          <w:szCs w:val="24"/>
          <w:highlight w:val="white"/>
        </w:rPr>
      </w:pPr>
      <w:r>
        <w:rPr>
          <w:rFonts w:ascii="Times New Roman" w:eastAsia="Times New Roman" w:hAnsi="Times New Roman" w:cs="Times New Roman"/>
          <w:b/>
          <w:i/>
          <w:sz w:val="24"/>
          <w:szCs w:val="24"/>
          <w:highlight w:val="white"/>
        </w:rPr>
        <w:t>5. Kokie mokiniai vadinami gabiais ir kokie jų ugdymosi poreikiai?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Gabūs vaikai ar jaunuoliai – tai vaikai ar jaunuoliai, galintys greitai ir efektyviai įgyti žinių ir mokėjimų; juos pritaikyti, kintant situacijai, naujoms problemoms spręsti; sparčiai mokytis iš įgytos patirties ir atpažinti, kokiose situacijose naudoti įgytas žinias ir mokėjimus, jų intelektas yra itin aukštas[1].  Turėdami šiuos intelektinius gebėjimus, gabūs vaikai lenkia arba pajėgūs pralenkti panašios patirties ir aplinkos bendraamžius savo vienos ar kelių mokslo sričių akademiniais pasiekimais. Šiems vaikams būdingas aukštas kūrybiškumo lygis. Talentingi vaikai – tai vaikai, turintys gebėjimų, kurie pasireiškia vienos ar kelių meno, mokslo ar sporto sričių pasiekimais. </w:t>
      </w:r>
    </w:p>
    <w:p w:rsidR="00C9409A" w:rsidRDefault="00C9409A">
      <w:pPr>
        <w:pStyle w:val="Antrat3"/>
        <w:spacing w:before="0" w:line="240" w:lineRule="auto"/>
        <w:ind w:firstLine="720"/>
        <w:jc w:val="both"/>
        <w:rPr>
          <w:rFonts w:ascii="Times New Roman" w:eastAsia="Times New Roman" w:hAnsi="Times New Roman" w:cs="Times New Roman"/>
          <w:color w:val="000000"/>
        </w:rPr>
      </w:pPr>
      <w:bookmarkStart w:id="20" w:name="_heading=h.ce0z9jg1r98b" w:colFirst="0" w:colLast="0"/>
      <w:bookmarkEnd w:id="20"/>
    </w:p>
    <w:p w:rsidR="00C9409A" w:rsidRDefault="008F16AB">
      <w:p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 xml:space="preserve">6. Kaip gabiam vaikui padėti išnaudoti savo gabumus?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Dirbant su gabiais mokiniais, dažniausiai skiriamos papildomos ir skirtingos užduotys. Svarbu modeliuoti mokymosi veiklą, remiantis konstruktyvistiniais metodais, pasitelkiant savarankiško mokymosi ir bendradarbiavimo metodus, aukštesnio lygmens mąstymo reikalaujančias užduotis. Darbe su gabiais vaikais dažniausiai skiriamos papildomos ir skirtingos užduotys.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Mokytojai, dirbdami su gabiais mokiniais, dažniausiai naudoja šiuos</w:t>
      </w:r>
      <w:r>
        <w:rPr>
          <w:rFonts w:ascii="Times New Roman" w:eastAsia="Times New Roman" w:hAnsi="Times New Roman" w:cs="Times New Roman"/>
          <w:i/>
          <w:sz w:val="24"/>
          <w:szCs w:val="24"/>
        </w:rPr>
        <w:t xml:space="preserve"> mokymo būdus ir metodus</w:t>
      </w:r>
      <w:r>
        <w:rPr>
          <w:rFonts w:ascii="Times New Roman" w:eastAsia="Times New Roman" w:hAnsi="Times New Roman" w:cs="Times New Roman"/>
          <w:sz w:val="24"/>
          <w:szCs w:val="24"/>
        </w:rPr>
        <w:t xml:space="preserve">: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mokinys – mokytojo pagalbininkas;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darbas poromis;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diferencijuotos užduotys;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darbas grupėmis;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papildomi darbai – kuria užduotis, pristato pranešimus, bandymus, tyrimus, ima interviu, vaidina miniatiūras, situacijas.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Ypač naudingas projekto metodas, nes jis formuoja atskirų mokymosi proceso etapų supratimą: leidžia planuoti, įgyvendinti, pristatyti ir įvertinti gautus rezultatus ir suteikia daug galimybių kūrybiškam užduočių sprendimui [2]. Kolektyvinis darbas su vienodomis užduotimis visiems mokiniams daro pamoką „nuobodžia“ ir neefektyvia. Gabiems mokiniams svarbu dalyvauti olimpiadose, konkursuose, festivaliuose, varžybose ir pan., kūrybiškai taikyti įvairius mokymo(si) būdus (darbas bibliotekoje, įvairūs tyrimai, mokytojų ir mokinių bendra veikla ir pan.).</w:t>
      </w:r>
    </w:p>
    <w:p w:rsidR="00C9409A" w:rsidRPr="001873AE" w:rsidRDefault="008F16AB">
      <w:pPr>
        <w:spacing w:after="0" w:line="240" w:lineRule="auto"/>
        <w:ind w:firstLine="720"/>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lastRenderedPageBreak/>
        <w:t>Internetas yra didžiulė pagalba, dirbant su vyresniais talentingais mokiniais. Internete jie gali rasti įvairios informacijos, keistis savo komentarais ir patirtimi diskusijų forumuose, užmegzti ryšį su panašių pomėgių ir talentų turinčiais žmonėmis. Internetas taip pat gali būti priemonė gabių mokinių pasiekimams viešinti.</w:t>
      </w:r>
    </w:p>
    <w:p w:rsidR="00C9409A" w:rsidRPr="001873AE" w:rsidRDefault="008F16AB">
      <w:pPr>
        <w:spacing w:after="0" w:line="240" w:lineRule="auto"/>
        <w:ind w:firstLine="720"/>
        <w:jc w:val="both"/>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Tarp tinkamiausių gabių mokinių aktyvumui skatinti metodų minimi kūrybiniai metodai [3]. Šių metodų pagrindinė idėja – ieškoti būdų ir priemonių kiekvieno besimokančiojo pažintiniam aktyvumui, savarankiškumui ir kūrybiškumui ugdyti.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Kūrybiniai metodai:</w:t>
      </w:r>
    </w:p>
    <w:tbl>
      <w:tblPr>
        <w:tblStyle w:val="affffffa"/>
        <w:tblW w:w="76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015"/>
        <w:gridCol w:w="5630"/>
      </w:tblGrid>
      <w:tr w:rsidR="00C9409A">
        <w:trPr>
          <w:trHeight w:val="290"/>
        </w:trPr>
        <w:tc>
          <w:tcPr>
            <w:tcW w:w="2015" w:type="dxa"/>
            <w:tcMar>
              <w:top w:w="100" w:type="dxa"/>
              <w:left w:w="100" w:type="dxa"/>
              <w:bottom w:w="100" w:type="dxa"/>
              <w:right w:w="100" w:type="dxa"/>
            </w:tcMar>
          </w:tcPr>
          <w:p w:rsidR="00C9409A" w:rsidRDefault="00C9409A">
            <w:pPr>
              <w:ind w:firstLine="720"/>
              <w:jc w:val="both"/>
              <w:rPr>
                <w:rFonts w:ascii="Times New Roman" w:eastAsia="Times New Roman" w:hAnsi="Times New Roman" w:cs="Times New Roman"/>
                <w:sz w:val="24"/>
                <w:szCs w:val="24"/>
              </w:rPr>
            </w:pPr>
          </w:p>
        </w:tc>
        <w:tc>
          <w:tcPr>
            <w:tcW w:w="5630" w:type="dxa"/>
            <w:shd w:val="clear" w:color="auto" w:fill="auto"/>
            <w:tcMar>
              <w:top w:w="100" w:type="dxa"/>
              <w:left w:w="100" w:type="dxa"/>
              <w:bottom w:w="100" w:type="dxa"/>
              <w:right w:w="100" w:type="dxa"/>
            </w:tcMar>
          </w:tcPr>
          <w:p w:rsidR="00C9409A" w:rsidRDefault="008F16AB">
            <w:pPr>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114300" distB="114300" distL="114300" distR="114300" wp14:anchorId="3ED5C12E" wp14:editId="2960D914">
                  <wp:extent cx="2978150" cy="1536700"/>
                  <wp:effectExtent l="0" t="0" r="0" b="0"/>
                  <wp:docPr id="40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3"/>
                          <a:srcRect/>
                          <a:stretch>
                            <a:fillRect/>
                          </a:stretch>
                        </pic:blipFill>
                        <pic:spPr>
                          <a:xfrm>
                            <a:off x="0" y="0"/>
                            <a:ext cx="2978150" cy="1536700"/>
                          </a:xfrm>
                          <a:prstGeom prst="rect">
                            <a:avLst/>
                          </a:prstGeom>
                          <a:ln/>
                        </pic:spPr>
                      </pic:pic>
                    </a:graphicData>
                  </a:graphic>
                </wp:inline>
              </w:drawing>
            </w:r>
          </w:p>
        </w:tc>
      </w:tr>
    </w:tbl>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Svarbu lavinti gabių mokinių bendravimo ir socialinius įgūdžius. Praktiniai metodai skatinantys socializaciją, būtiną asmenybės formavimuisi:</w:t>
      </w:r>
    </w:p>
    <w:p w:rsidR="00C9409A" w:rsidRDefault="008F16AB">
      <w:pPr>
        <w:numPr>
          <w:ilvl w:val="0"/>
          <w:numId w:val="6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roofErr w:type="gramStart"/>
      <w:r>
        <w:rPr>
          <w:rFonts w:ascii="Times New Roman" w:eastAsia="Times New Roman" w:hAnsi="Times New Roman" w:cs="Times New Roman"/>
          <w:b/>
          <w:color w:val="000000"/>
          <w:sz w:val="24"/>
          <w:szCs w:val="24"/>
        </w:rPr>
        <w:t>projektinis</w:t>
      </w:r>
      <w:proofErr w:type="gramEnd"/>
      <w:r>
        <w:rPr>
          <w:rFonts w:ascii="Times New Roman" w:eastAsia="Times New Roman" w:hAnsi="Times New Roman" w:cs="Times New Roman"/>
          <w:b/>
          <w:color w:val="000000"/>
          <w:sz w:val="24"/>
          <w:szCs w:val="24"/>
        </w:rPr>
        <w:t xml:space="preserve"> darbas,</w:t>
      </w:r>
    </w:p>
    <w:p w:rsidR="00C9409A" w:rsidRDefault="008F16AB">
      <w:pPr>
        <w:numPr>
          <w:ilvl w:val="0"/>
          <w:numId w:val="6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roofErr w:type="gramStart"/>
      <w:r>
        <w:rPr>
          <w:rFonts w:ascii="Times New Roman" w:eastAsia="Times New Roman" w:hAnsi="Times New Roman" w:cs="Times New Roman"/>
          <w:b/>
          <w:color w:val="000000"/>
          <w:sz w:val="24"/>
          <w:szCs w:val="24"/>
        </w:rPr>
        <w:t>didaktiniai</w:t>
      </w:r>
      <w:proofErr w:type="gramEnd"/>
      <w:r>
        <w:rPr>
          <w:rFonts w:ascii="Times New Roman" w:eastAsia="Times New Roman" w:hAnsi="Times New Roman" w:cs="Times New Roman"/>
          <w:b/>
          <w:color w:val="000000"/>
          <w:sz w:val="24"/>
          <w:szCs w:val="24"/>
        </w:rPr>
        <w:t xml:space="preserve"> žaidimai;</w:t>
      </w:r>
    </w:p>
    <w:p w:rsidR="00C9409A" w:rsidRDefault="008F16AB">
      <w:pPr>
        <w:numPr>
          <w:ilvl w:val="0"/>
          <w:numId w:val="6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roofErr w:type="gramStart"/>
      <w:r>
        <w:rPr>
          <w:rFonts w:ascii="Times New Roman" w:eastAsia="Times New Roman" w:hAnsi="Times New Roman" w:cs="Times New Roman"/>
          <w:b/>
          <w:color w:val="000000"/>
          <w:sz w:val="24"/>
          <w:szCs w:val="24"/>
        </w:rPr>
        <w:t>grupinė</w:t>
      </w:r>
      <w:proofErr w:type="gramEnd"/>
      <w:r>
        <w:rPr>
          <w:rFonts w:ascii="Times New Roman" w:eastAsia="Times New Roman" w:hAnsi="Times New Roman" w:cs="Times New Roman"/>
          <w:b/>
          <w:color w:val="000000"/>
          <w:sz w:val="24"/>
          <w:szCs w:val="24"/>
        </w:rPr>
        <w:t xml:space="preserve"> diskusija, kurios metu siekiama aktyviai bendradarbiauti ir gerbti kitų nuomonę.</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Metodai skatinantys domėjimąsi žymių šios srities specialistų pasiekimais, norą nuolat tobulėti:</w:t>
      </w:r>
    </w:p>
    <w:p w:rsidR="00C9409A" w:rsidRDefault="008F16A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inscenizacijos</w:t>
      </w:r>
      <w:proofErr w:type="gramEnd"/>
      <w:r>
        <w:rPr>
          <w:rFonts w:ascii="Times New Roman" w:eastAsia="Times New Roman" w:hAnsi="Times New Roman" w:cs="Times New Roman"/>
          <w:b/>
          <w:color w:val="000000"/>
          <w:sz w:val="24"/>
          <w:szCs w:val="24"/>
        </w:rPr>
        <w:t>;</w:t>
      </w:r>
    </w:p>
    <w:p w:rsidR="00C9409A" w:rsidRDefault="008F16A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roofErr w:type="gramStart"/>
      <w:r>
        <w:rPr>
          <w:rFonts w:ascii="Times New Roman" w:eastAsia="Times New Roman" w:hAnsi="Times New Roman" w:cs="Times New Roman"/>
          <w:b/>
          <w:color w:val="000000"/>
          <w:sz w:val="24"/>
          <w:szCs w:val="24"/>
        </w:rPr>
        <w:t>drama</w:t>
      </w:r>
      <w:proofErr w:type="gramEnd"/>
      <w:r>
        <w:rPr>
          <w:rFonts w:ascii="Times New Roman" w:eastAsia="Times New Roman" w:hAnsi="Times New Roman" w:cs="Times New Roman"/>
          <w:b/>
          <w:color w:val="000000"/>
          <w:sz w:val="24"/>
          <w:szCs w:val="24"/>
        </w:rPr>
        <w:t>;</w:t>
      </w:r>
    </w:p>
    <w:p w:rsidR="00C9409A" w:rsidRDefault="008F16A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roofErr w:type="gramStart"/>
      <w:r>
        <w:rPr>
          <w:rFonts w:ascii="Times New Roman" w:eastAsia="Times New Roman" w:hAnsi="Times New Roman" w:cs="Times New Roman"/>
          <w:b/>
          <w:color w:val="000000"/>
          <w:sz w:val="24"/>
          <w:szCs w:val="24"/>
        </w:rPr>
        <w:t>dalyvavimas</w:t>
      </w:r>
      <w:proofErr w:type="gramEnd"/>
      <w:r>
        <w:rPr>
          <w:rFonts w:ascii="Times New Roman" w:eastAsia="Times New Roman" w:hAnsi="Times New Roman" w:cs="Times New Roman"/>
          <w:b/>
          <w:color w:val="000000"/>
          <w:sz w:val="24"/>
          <w:szCs w:val="24"/>
        </w:rPr>
        <w:t xml:space="preserve"> parodose, spektakliuose;</w:t>
      </w:r>
    </w:p>
    <w:p w:rsidR="00C9409A" w:rsidRDefault="008F16A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roofErr w:type="gramStart"/>
      <w:r>
        <w:rPr>
          <w:rFonts w:ascii="Times New Roman" w:eastAsia="Times New Roman" w:hAnsi="Times New Roman" w:cs="Times New Roman"/>
          <w:b/>
          <w:color w:val="000000"/>
          <w:sz w:val="24"/>
          <w:szCs w:val="24"/>
        </w:rPr>
        <w:t>dalyvavimas</w:t>
      </w:r>
      <w:proofErr w:type="gramEnd"/>
      <w:r>
        <w:rPr>
          <w:rFonts w:ascii="Times New Roman" w:eastAsia="Times New Roman" w:hAnsi="Times New Roman" w:cs="Times New Roman"/>
          <w:b/>
          <w:color w:val="000000"/>
          <w:sz w:val="24"/>
          <w:szCs w:val="24"/>
        </w:rPr>
        <w:t xml:space="preserve"> susitikimuose su žymiais rašytojais, kūrėjais.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 to, svarbus</w:t>
      </w:r>
      <w:r>
        <w:rPr>
          <w:rFonts w:ascii="Times New Roman" w:eastAsia="Times New Roman" w:hAnsi="Times New Roman" w:cs="Times New Roman"/>
          <w:b/>
          <w:sz w:val="24"/>
          <w:szCs w:val="24"/>
        </w:rPr>
        <w:t xml:space="preserve"> refleksijos metodas</w:t>
      </w:r>
      <w:r>
        <w:rPr>
          <w:rFonts w:ascii="Times New Roman" w:eastAsia="Times New Roman" w:hAnsi="Times New Roman" w:cs="Times New Roman"/>
          <w:sz w:val="24"/>
          <w:szCs w:val="24"/>
        </w:rPr>
        <w:t>, leidžiantis įsivertinti atliktas užduotis, konstruktyviai įvertinti kitų žmonių veiksmus ir priimti kitų žmonių, ypač bendraamžių, vertinimą.</w:t>
      </w:r>
    </w:p>
    <w:p w:rsidR="00B66500" w:rsidRDefault="00B66500" w:rsidP="00B66500">
      <w:pPr>
        <w:pStyle w:val="paragraph"/>
        <w:spacing w:before="0" w:beforeAutospacing="0" w:after="0" w:afterAutospacing="0"/>
        <w:jc w:val="center"/>
        <w:textAlignment w:val="baseline"/>
        <w:rPr>
          <w:rStyle w:val="spellingerror"/>
          <w:b/>
          <w:bCs/>
          <w:sz w:val="28"/>
          <w:szCs w:val="28"/>
          <w:lang w:val="pl-PL"/>
        </w:rPr>
      </w:pPr>
    </w:p>
    <w:p w:rsidR="00B66500" w:rsidRDefault="00B66500" w:rsidP="00B66500">
      <w:pPr>
        <w:pStyle w:val="paragraph"/>
        <w:spacing w:before="0" w:beforeAutospacing="0" w:after="0" w:afterAutospacing="0"/>
        <w:jc w:val="center"/>
        <w:textAlignment w:val="baseline"/>
        <w:rPr>
          <w:lang w:val="en-US"/>
        </w:rPr>
      </w:pPr>
      <w:r>
        <w:rPr>
          <w:rStyle w:val="spellingerror"/>
          <w:b/>
          <w:bCs/>
          <w:sz w:val="28"/>
          <w:szCs w:val="28"/>
          <w:lang w:val="pl-PL"/>
        </w:rPr>
        <w:t>Šaltiniai</w:t>
      </w:r>
      <w:r>
        <w:rPr>
          <w:rStyle w:val="eop"/>
          <w:sz w:val="28"/>
          <w:szCs w:val="28"/>
          <w:lang w:val="en-US"/>
        </w:rPr>
        <w:t> </w:t>
      </w:r>
    </w:p>
    <w:p w:rsidR="00B66500" w:rsidRPr="00B66500" w:rsidRDefault="00B66500" w:rsidP="00B66500">
      <w:pPr>
        <w:pStyle w:val="paragraph"/>
        <w:numPr>
          <w:ilvl w:val="0"/>
          <w:numId w:val="74"/>
        </w:numPr>
        <w:spacing w:before="0" w:beforeAutospacing="0" w:after="0" w:afterAutospacing="0"/>
        <w:ind w:left="0"/>
        <w:textAlignment w:val="baseline"/>
        <w:rPr>
          <w:lang w:val="pl-PL"/>
        </w:rPr>
      </w:pPr>
      <w:r>
        <w:rPr>
          <w:rStyle w:val="spellingerror"/>
          <w:lang w:val="pl-PL"/>
        </w:rPr>
        <w:t>Jovaiša</w:t>
      </w:r>
      <w:r>
        <w:rPr>
          <w:rStyle w:val="normaltextrun"/>
          <w:lang w:val="pl-PL"/>
        </w:rPr>
        <w:t> L. (1993). </w:t>
      </w:r>
      <w:r>
        <w:rPr>
          <w:rStyle w:val="spellingerror"/>
          <w:lang w:val="pl-PL"/>
        </w:rPr>
        <w:t>Pedagogikos</w:t>
      </w:r>
      <w:r>
        <w:rPr>
          <w:rStyle w:val="normaltextrun"/>
          <w:lang w:val="pl-PL"/>
        </w:rPr>
        <w:t> </w:t>
      </w:r>
      <w:r>
        <w:rPr>
          <w:rStyle w:val="spellingerror"/>
          <w:lang w:val="pl-PL"/>
        </w:rPr>
        <w:t>terminai</w:t>
      </w:r>
      <w:r>
        <w:rPr>
          <w:rStyle w:val="normaltextrun"/>
          <w:lang w:val="pl-PL"/>
        </w:rPr>
        <w:t>. </w:t>
      </w:r>
      <w:r>
        <w:rPr>
          <w:rStyle w:val="spellingerror"/>
          <w:lang w:val="pl-PL"/>
        </w:rPr>
        <w:t>Kaunas</w:t>
      </w:r>
      <w:r>
        <w:rPr>
          <w:rStyle w:val="normaltextrun"/>
          <w:lang w:val="pl-PL"/>
        </w:rPr>
        <w:t>.</w:t>
      </w:r>
      <w:r w:rsidRPr="00B66500">
        <w:rPr>
          <w:rStyle w:val="eop"/>
          <w:lang w:val="pl-PL"/>
        </w:rPr>
        <w:t> </w:t>
      </w:r>
    </w:p>
    <w:p w:rsidR="00B66500" w:rsidRPr="00B66500" w:rsidRDefault="00B66500" w:rsidP="00B66500">
      <w:pPr>
        <w:pStyle w:val="paragraph"/>
        <w:numPr>
          <w:ilvl w:val="0"/>
          <w:numId w:val="74"/>
        </w:numPr>
        <w:spacing w:before="0" w:beforeAutospacing="0" w:after="0" w:afterAutospacing="0"/>
        <w:ind w:left="0"/>
        <w:textAlignment w:val="baseline"/>
        <w:rPr>
          <w:lang w:val="pl-PL"/>
        </w:rPr>
      </w:pPr>
      <w:r>
        <w:rPr>
          <w:rStyle w:val="normaltextrun"/>
          <w:lang w:val="pl-PL"/>
        </w:rPr>
        <w:t>M. Jabłonowska, J. Łukasiewicz-Wieleba</w:t>
      </w:r>
      <w:proofErr w:type="gramStart"/>
      <w:r>
        <w:rPr>
          <w:rStyle w:val="normaltextrun"/>
          <w:lang w:val="pl-PL"/>
        </w:rPr>
        <w:t>, </w:t>
      </w:r>
      <w:r>
        <w:rPr>
          <w:rStyle w:val="normaltextrun"/>
          <w:i/>
          <w:iCs/>
          <w:lang w:val="pl-PL"/>
        </w:rPr>
        <w:t>Model</w:t>
      </w:r>
      <w:proofErr w:type="gramEnd"/>
      <w:r>
        <w:rPr>
          <w:rStyle w:val="normaltextrun"/>
          <w:i/>
          <w:iCs/>
          <w:lang w:val="pl-PL"/>
        </w:rPr>
        <w:t xml:space="preserve"> pracy z uczniem szczególnie uzdolnionym</w:t>
      </w:r>
      <w:r>
        <w:rPr>
          <w:rStyle w:val="normaltextrun"/>
          <w:lang w:val="pl-PL"/>
        </w:rPr>
        <w:t> ( p. 290) </w:t>
      </w:r>
      <w:r w:rsidRPr="00B66500">
        <w:rPr>
          <w:rStyle w:val="eop"/>
          <w:lang w:val="pl-PL"/>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spellingerror"/>
          <w:lang w:val="pl-PL"/>
        </w:rPr>
        <w:t>Jovaiša</w:t>
      </w:r>
      <w:r>
        <w:rPr>
          <w:rStyle w:val="normaltextrun"/>
          <w:lang w:val="pl-PL"/>
        </w:rPr>
        <w:t> L. </w:t>
      </w:r>
      <w:r>
        <w:rPr>
          <w:rStyle w:val="spellingerror"/>
          <w:lang w:val="pl-PL"/>
        </w:rPr>
        <w:t>Vaitkevičius</w:t>
      </w:r>
      <w:r>
        <w:rPr>
          <w:rStyle w:val="normaltextrun"/>
          <w:lang w:val="pl-PL"/>
        </w:rPr>
        <w:t> J</w:t>
      </w:r>
      <w:proofErr w:type="gramStart"/>
      <w:r>
        <w:rPr>
          <w:rStyle w:val="normaltextrun"/>
          <w:lang w:val="pl-PL"/>
        </w:rPr>
        <w:t>., 1989, </w:t>
      </w:r>
      <w:r>
        <w:rPr>
          <w:rStyle w:val="spellingerror"/>
          <w:lang w:val="pl-PL"/>
        </w:rPr>
        <w:t>Pedagogikos</w:t>
      </w:r>
      <w:proofErr w:type="gramEnd"/>
      <w:r>
        <w:rPr>
          <w:rStyle w:val="normaltextrun"/>
          <w:lang w:val="pl-PL"/>
        </w:rPr>
        <w:t> </w:t>
      </w:r>
      <w:r>
        <w:rPr>
          <w:rStyle w:val="spellingerror"/>
          <w:lang w:val="pl-PL"/>
        </w:rPr>
        <w:t>pagrindai</w:t>
      </w:r>
      <w:r>
        <w:rPr>
          <w:rStyle w:val="normaltextrun"/>
          <w:lang w:val="pl-PL"/>
        </w:rPr>
        <w:t>, 2. </w:t>
      </w:r>
      <w:r>
        <w:rPr>
          <w:rStyle w:val="spellingerror"/>
          <w:lang w:val="pl-PL"/>
        </w:rPr>
        <w:t>Didaktika</w:t>
      </w:r>
      <w:r>
        <w:rPr>
          <w:rStyle w:val="normaltextrun"/>
          <w:lang w:val="pl-PL"/>
        </w:rPr>
        <w:t>.– </w:t>
      </w:r>
      <w:r>
        <w:rPr>
          <w:rStyle w:val="spellingerror"/>
          <w:lang w:val="pl-PL"/>
        </w:rPr>
        <w:t>Kaunas</w:t>
      </w:r>
      <w:proofErr w:type="gramStart"/>
      <w:r>
        <w:rPr>
          <w:rStyle w:val="normaltextrun"/>
          <w:lang w:val="pl-PL"/>
        </w:rPr>
        <w:t>: </w:t>
      </w:r>
      <w:proofErr w:type="gramEnd"/>
      <w:r>
        <w:rPr>
          <w:rStyle w:val="spellingerror"/>
          <w:lang w:val="pl-PL"/>
        </w:rPr>
        <w:t>Šviesa</w:t>
      </w:r>
      <w:r>
        <w:rPr>
          <w:rStyle w:val="normaltextrun"/>
          <w:lang w:val="pl-PL"/>
        </w:rPr>
        <w:t>.</w:t>
      </w:r>
      <w:r>
        <w:rPr>
          <w:rStyle w:val="eop"/>
          <w:lang w:val="en-US"/>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normaltextrun"/>
          <w:lang w:val="en-US"/>
        </w:rPr>
        <w:t>Lietuvos </w:t>
      </w:r>
      <w:r>
        <w:rPr>
          <w:rStyle w:val="spellingerror"/>
          <w:lang w:val="en-US"/>
        </w:rPr>
        <w:t>tautinių</w:t>
      </w:r>
      <w:r>
        <w:rPr>
          <w:rStyle w:val="normaltextrun"/>
          <w:lang w:val="en-US"/>
        </w:rPr>
        <w:t> </w:t>
      </w:r>
      <w:r>
        <w:rPr>
          <w:rStyle w:val="spellingerror"/>
          <w:lang w:val="en-US"/>
        </w:rPr>
        <w:t>mažumų</w:t>
      </w:r>
      <w:r>
        <w:rPr>
          <w:rStyle w:val="normaltextrun"/>
          <w:lang w:val="en-US"/>
        </w:rPr>
        <w:t> </w:t>
      </w:r>
      <w:r>
        <w:rPr>
          <w:rStyle w:val="spellingerror"/>
          <w:lang w:val="en-US"/>
        </w:rPr>
        <w:t>švietimo</w:t>
      </w:r>
      <w:r>
        <w:rPr>
          <w:rStyle w:val="normaltextrun"/>
          <w:lang w:val="en-US"/>
        </w:rPr>
        <w:t> </w:t>
      </w:r>
      <w:r>
        <w:rPr>
          <w:rStyle w:val="spellingerror"/>
          <w:lang w:val="en-US"/>
        </w:rPr>
        <w:t>būklės</w:t>
      </w:r>
      <w:r>
        <w:rPr>
          <w:rStyle w:val="normaltextrun"/>
          <w:lang w:val="en-US"/>
        </w:rPr>
        <w:t> </w:t>
      </w:r>
      <w:r>
        <w:rPr>
          <w:rStyle w:val="spellingerror"/>
          <w:lang w:val="en-US"/>
        </w:rPr>
        <w:t>analizė</w:t>
      </w:r>
      <w:r>
        <w:rPr>
          <w:rStyle w:val="normaltextrun"/>
          <w:lang w:val="en-US"/>
        </w:rPr>
        <w:t> 2018. NMVA, ŠMSM, </w:t>
      </w:r>
      <w:r>
        <w:rPr>
          <w:rStyle w:val="spellingerror"/>
          <w:lang w:val="en-US"/>
        </w:rPr>
        <w:t>Švietimo</w:t>
      </w:r>
      <w:r>
        <w:rPr>
          <w:rStyle w:val="normaltextrun"/>
          <w:lang w:val="en-US"/>
        </w:rPr>
        <w:t> </w:t>
      </w:r>
      <w:r>
        <w:rPr>
          <w:rStyle w:val="spellingerror"/>
          <w:lang w:val="en-US"/>
        </w:rPr>
        <w:t>Aprūpinimo</w:t>
      </w:r>
      <w:r>
        <w:rPr>
          <w:rStyle w:val="normaltextrun"/>
          <w:lang w:val="en-US"/>
        </w:rPr>
        <w:t> Centras, 2019, p. 4, 32, 33, 35, 36,</w:t>
      </w:r>
      <w:r w:rsidRPr="00B66500">
        <w:rPr>
          <w:rStyle w:val="normaltextrun"/>
          <w:lang w:val="en-US"/>
        </w:rPr>
        <w:t> p. 32</w:t>
      </w:r>
      <w:r>
        <w:rPr>
          <w:rStyle w:val="eop"/>
          <w:lang w:val="en-US"/>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normaltextrun"/>
          <w:color w:val="000000"/>
          <w:lang w:val="pl-PL"/>
        </w:rPr>
        <w:t>PISA 2015, 2016, p. 7</w:t>
      </w:r>
      <w:r>
        <w:rPr>
          <w:rStyle w:val="normaltextrun"/>
          <w:color w:val="1155CC"/>
          <w:lang w:val="pl-PL"/>
        </w:rPr>
        <w:t> </w:t>
      </w:r>
      <w:r>
        <w:rPr>
          <w:rStyle w:val="eop"/>
          <w:color w:val="1155CC"/>
          <w:lang w:val="en-US"/>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spellingerror"/>
          <w:color w:val="000000"/>
          <w:lang w:val="en-US"/>
        </w:rPr>
        <w:t>Švietimas</w:t>
      </w:r>
      <w:r>
        <w:rPr>
          <w:rStyle w:val="normaltextrun"/>
          <w:color w:val="000000"/>
          <w:lang w:val="en-US"/>
        </w:rPr>
        <w:t> Lietuvoje2017 EBPO</w:t>
      </w:r>
      <w:r>
        <w:rPr>
          <w:rStyle w:val="eop"/>
          <w:color w:val="000000"/>
          <w:lang w:val="en-US"/>
        </w:rPr>
        <w:t> </w:t>
      </w:r>
    </w:p>
    <w:p w:rsidR="00B66500" w:rsidRPr="00B66500" w:rsidRDefault="00B66500" w:rsidP="00B66500">
      <w:pPr>
        <w:pStyle w:val="paragraph"/>
        <w:numPr>
          <w:ilvl w:val="0"/>
          <w:numId w:val="74"/>
        </w:numPr>
        <w:spacing w:before="0" w:beforeAutospacing="0" w:after="0" w:afterAutospacing="0"/>
        <w:ind w:left="0"/>
        <w:textAlignment w:val="baseline"/>
        <w:rPr>
          <w:lang w:val="pl-PL"/>
        </w:rPr>
      </w:pPr>
      <w:r>
        <w:rPr>
          <w:rStyle w:val="normaltextrun"/>
          <w:color w:val="000000"/>
          <w:lang w:val="pl-PL"/>
        </w:rPr>
        <w:t>2017 </w:t>
      </w:r>
      <w:r>
        <w:rPr>
          <w:rStyle w:val="spellingerror"/>
          <w:color w:val="000000"/>
          <w:lang w:val="pl-PL"/>
        </w:rPr>
        <w:t>metų</w:t>
      </w:r>
      <w:r>
        <w:rPr>
          <w:rStyle w:val="normaltextrun"/>
          <w:color w:val="000000"/>
          <w:lang w:val="pl-PL"/>
        </w:rPr>
        <w:t> </w:t>
      </w:r>
      <w:r>
        <w:rPr>
          <w:rStyle w:val="spellingerror"/>
          <w:color w:val="000000"/>
          <w:lang w:val="pl-PL"/>
        </w:rPr>
        <w:t>Nacionalinio</w:t>
      </w:r>
      <w:r>
        <w:rPr>
          <w:rStyle w:val="normaltextrun"/>
          <w:color w:val="000000"/>
          <w:lang w:val="pl-PL"/>
        </w:rPr>
        <w:t> </w:t>
      </w:r>
      <w:r>
        <w:rPr>
          <w:rStyle w:val="spellingerror"/>
          <w:color w:val="000000"/>
          <w:lang w:val="pl-PL"/>
        </w:rPr>
        <w:t>mokinių</w:t>
      </w:r>
      <w:r>
        <w:rPr>
          <w:rStyle w:val="normaltextrun"/>
          <w:color w:val="000000"/>
          <w:lang w:val="pl-PL"/>
        </w:rPr>
        <w:t> </w:t>
      </w:r>
      <w:r>
        <w:rPr>
          <w:rStyle w:val="spellingerror"/>
          <w:color w:val="000000"/>
          <w:lang w:val="pl-PL"/>
        </w:rPr>
        <w:t>pasiekimų</w:t>
      </w:r>
      <w:r>
        <w:rPr>
          <w:rStyle w:val="normaltextrun"/>
          <w:color w:val="000000"/>
          <w:lang w:val="pl-PL"/>
        </w:rPr>
        <w:t> </w:t>
      </w:r>
      <w:r>
        <w:rPr>
          <w:rStyle w:val="spellingerror"/>
          <w:color w:val="000000"/>
          <w:lang w:val="pl-PL"/>
        </w:rPr>
        <w:t>patikrinimo</w:t>
      </w:r>
      <w:r>
        <w:rPr>
          <w:rStyle w:val="normaltextrun"/>
          <w:color w:val="000000"/>
          <w:lang w:val="pl-PL"/>
        </w:rPr>
        <w:t> </w:t>
      </w:r>
      <w:r>
        <w:rPr>
          <w:rStyle w:val="spellingerror"/>
          <w:color w:val="000000"/>
          <w:lang w:val="pl-PL"/>
        </w:rPr>
        <w:t>ataskaita</w:t>
      </w:r>
      <w:r>
        <w:rPr>
          <w:rStyle w:val="normaltextrun"/>
          <w:color w:val="1155CC"/>
          <w:lang w:val="pl-PL"/>
        </w:rPr>
        <w:t> </w:t>
      </w:r>
      <w:r w:rsidRPr="00B66500">
        <w:rPr>
          <w:rStyle w:val="eop"/>
          <w:color w:val="1155CC"/>
          <w:lang w:val="pl-PL"/>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normaltextrun"/>
          <w:lang w:val="pl-PL"/>
        </w:rPr>
        <w:t>NMPP 2017, s. 31</w:t>
      </w:r>
      <w:r>
        <w:rPr>
          <w:rStyle w:val="eop"/>
          <w:lang w:val="en-US"/>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sidRPr="00B66500">
        <w:rPr>
          <w:rStyle w:val="spellingerror"/>
          <w:color w:val="000000"/>
          <w:lang w:val="en-US"/>
        </w:rPr>
        <w:t>žr</w:t>
      </w:r>
      <w:r w:rsidRPr="00B66500">
        <w:rPr>
          <w:rStyle w:val="normaltextrun"/>
          <w:color w:val="000000"/>
          <w:lang w:val="en-US"/>
        </w:rPr>
        <w:t>. </w:t>
      </w:r>
      <w:r w:rsidRPr="00B66500">
        <w:rPr>
          <w:rStyle w:val="spellingerror"/>
          <w:color w:val="000000"/>
          <w:lang w:val="en-US"/>
        </w:rPr>
        <w:t>Mokinių</w:t>
      </w:r>
      <w:r w:rsidRPr="00B66500">
        <w:rPr>
          <w:rStyle w:val="normaltextrun"/>
          <w:color w:val="000000"/>
          <w:lang w:val="en-US"/>
        </w:rPr>
        <w:t> </w:t>
      </w:r>
      <w:r w:rsidRPr="00B66500">
        <w:rPr>
          <w:rStyle w:val="spellingerror"/>
          <w:color w:val="000000"/>
          <w:lang w:val="en-US"/>
        </w:rPr>
        <w:t>mąstymo</w:t>
      </w:r>
      <w:r w:rsidRPr="00B66500">
        <w:rPr>
          <w:rStyle w:val="normaltextrun"/>
          <w:color w:val="000000"/>
          <w:lang w:val="en-US"/>
        </w:rPr>
        <w:t> </w:t>
      </w:r>
      <w:r w:rsidRPr="00B66500">
        <w:rPr>
          <w:rStyle w:val="spellingerror"/>
          <w:color w:val="000000"/>
          <w:lang w:val="en-US"/>
        </w:rPr>
        <w:t>gebėjimo</w:t>
      </w:r>
      <w:r w:rsidRPr="00B66500">
        <w:rPr>
          <w:rStyle w:val="normaltextrun"/>
          <w:color w:val="000000"/>
          <w:lang w:val="en-US"/>
        </w:rPr>
        <w:t> </w:t>
      </w:r>
      <w:r w:rsidRPr="00B66500">
        <w:rPr>
          <w:rStyle w:val="spellingerror"/>
          <w:color w:val="000000"/>
          <w:lang w:val="en-US"/>
        </w:rPr>
        <w:t>ugdymas</w:t>
      </w:r>
      <w:r w:rsidRPr="00B66500">
        <w:rPr>
          <w:rStyle w:val="normaltextrun"/>
          <w:color w:val="000000"/>
          <w:lang w:val="en-US"/>
        </w:rPr>
        <w:t>, p.1</w:t>
      </w:r>
      <w:r>
        <w:rPr>
          <w:rStyle w:val="eop"/>
          <w:color w:val="000000"/>
          <w:lang w:val="en-US"/>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normaltextrun"/>
          <w:lang w:val="pl-PL"/>
        </w:rPr>
        <w:t>(ten pat, p. 3)</w:t>
      </w:r>
      <w:r>
        <w:rPr>
          <w:rStyle w:val="eop"/>
          <w:lang w:val="en-US"/>
        </w:rPr>
        <w:t> </w:t>
      </w:r>
    </w:p>
    <w:p w:rsidR="00B66500" w:rsidRPr="00B66500" w:rsidRDefault="00B66500" w:rsidP="00B66500">
      <w:pPr>
        <w:pStyle w:val="paragraph"/>
        <w:numPr>
          <w:ilvl w:val="0"/>
          <w:numId w:val="74"/>
        </w:numPr>
        <w:spacing w:before="0" w:beforeAutospacing="0" w:after="0" w:afterAutospacing="0"/>
        <w:ind w:left="0"/>
        <w:textAlignment w:val="baseline"/>
        <w:rPr>
          <w:lang w:val="pl-PL"/>
        </w:rPr>
      </w:pPr>
      <w:r>
        <w:rPr>
          <w:rStyle w:val="normaltextrun"/>
          <w:color w:val="222222"/>
          <w:lang w:val="pl-PL"/>
        </w:rPr>
        <w:t>Agnieszka </w:t>
      </w:r>
      <w:r>
        <w:rPr>
          <w:rStyle w:val="spellingerror"/>
          <w:color w:val="222222"/>
          <w:lang w:val="pl-PL"/>
        </w:rPr>
        <w:t>Gąstoł</w:t>
      </w:r>
      <w:proofErr w:type="gramStart"/>
      <w:r>
        <w:rPr>
          <w:rStyle w:val="normaltextrun"/>
          <w:color w:val="222222"/>
          <w:lang w:val="pl-PL"/>
        </w:rPr>
        <w:t>, </w:t>
      </w:r>
      <w:r>
        <w:rPr>
          <w:rStyle w:val="normaltextrun"/>
          <w:i/>
          <w:iCs/>
          <w:color w:val="222222"/>
          <w:lang w:val="pl-PL"/>
        </w:rPr>
        <w:t>Model</w:t>
      </w:r>
      <w:proofErr w:type="gramEnd"/>
      <w:r>
        <w:rPr>
          <w:rStyle w:val="normaltextrun"/>
          <w:i/>
          <w:iCs/>
          <w:color w:val="222222"/>
          <w:lang w:val="pl-PL"/>
        </w:rPr>
        <w:t xml:space="preserve"> pracy z uczniem z chorobą przewlekłą (s. 304–323)</w:t>
      </w:r>
      <w:r>
        <w:rPr>
          <w:rStyle w:val="normaltextrun"/>
          <w:color w:val="222222"/>
          <w:lang w:val="pl-PL"/>
        </w:rPr>
        <w:t> </w:t>
      </w:r>
      <w:r w:rsidRPr="00B66500">
        <w:rPr>
          <w:rStyle w:val="eop"/>
          <w:color w:val="1155CC"/>
          <w:lang w:val="pl-PL"/>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spellingerror"/>
          <w:color w:val="222222"/>
          <w:lang w:val="pl-PL"/>
        </w:rPr>
        <w:t>Ališauskas</w:t>
      </w:r>
      <w:r>
        <w:rPr>
          <w:rStyle w:val="normaltextrun"/>
          <w:color w:val="222222"/>
          <w:lang w:val="pl-PL"/>
        </w:rPr>
        <w:t> A., </w:t>
      </w:r>
      <w:r>
        <w:rPr>
          <w:rStyle w:val="spellingerror"/>
          <w:color w:val="222222"/>
          <w:lang w:val="pl-PL"/>
        </w:rPr>
        <w:t>Šimkienė</w:t>
      </w:r>
      <w:r>
        <w:rPr>
          <w:rStyle w:val="normaltextrun"/>
          <w:color w:val="222222"/>
          <w:lang w:val="pl-PL"/>
        </w:rPr>
        <w:t> G</w:t>
      </w:r>
      <w:proofErr w:type="gramStart"/>
      <w:r>
        <w:rPr>
          <w:rStyle w:val="normaltextrun"/>
          <w:color w:val="222222"/>
          <w:lang w:val="pl-PL"/>
        </w:rPr>
        <w:t>., </w:t>
      </w:r>
      <w:r w:rsidRPr="00B66500">
        <w:rPr>
          <w:rStyle w:val="spellingerror"/>
          <w:i/>
          <w:iCs/>
          <w:color w:val="222222"/>
          <w:lang w:val="pl-PL"/>
        </w:rPr>
        <w:t>Mokytojų</w:t>
      </w:r>
      <w:proofErr w:type="gramEnd"/>
      <w:r w:rsidRPr="00B66500">
        <w:rPr>
          <w:rStyle w:val="normaltextrun"/>
          <w:i/>
          <w:iCs/>
          <w:color w:val="222222"/>
          <w:lang w:val="pl-PL"/>
        </w:rPr>
        <w:t> </w:t>
      </w:r>
      <w:r w:rsidRPr="00B66500">
        <w:rPr>
          <w:rStyle w:val="spellingerror"/>
          <w:i/>
          <w:iCs/>
          <w:color w:val="222222"/>
          <w:lang w:val="pl-PL"/>
        </w:rPr>
        <w:t>patirtys</w:t>
      </w:r>
      <w:r w:rsidRPr="00B66500">
        <w:rPr>
          <w:rStyle w:val="normaltextrun"/>
          <w:i/>
          <w:iCs/>
          <w:color w:val="222222"/>
          <w:lang w:val="pl-PL"/>
        </w:rPr>
        <w:t>, </w:t>
      </w:r>
      <w:r w:rsidRPr="00B66500">
        <w:rPr>
          <w:rStyle w:val="spellingerror"/>
          <w:i/>
          <w:iCs/>
          <w:color w:val="222222"/>
          <w:lang w:val="pl-PL"/>
        </w:rPr>
        <w:t>ugdant</w:t>
      </w:r>
      <w:r w:rsidRPr="00B66500">
        <w:rPr>
          <w:rStyle w:val="normaltextrun"/>
          <w:i/>
          <w:iCs/>
          <w:color w:val="222222"/>
          <w:lang w:val="pl-PL"/>
        </w:rPr>
        <w:t> </w:t>
      </w:r>
      <w:r w:rsidRPr="00B66500">
        <w:rPr>
          <w:rStyle w:val="spellingerror"/>
          <w:i/>
          <w:iCs/>
          <w:color w:val="222222"/>
          <w:lang w:val="pl-PL"/>
        </w:rPr>
        <w:t>mokinius</w:t>
      </w:r>
      <w:r w:rsidRPr="00B66500">
        <w:rPr>
          <w:rStyle w:val="normaltextrun"/>
          <w:i/>
          <w:iCs/>
          <w:color w:val="222222"/>
          <w:lang w:val="pl-PL"/>
        </w:rPr>
        <w:t>, </w:t>
      </w:r>
      <w:r w:rsidRPr="00B66500">
        <w:rPr>
          <w:rStyle w:val="spellingerror"/>
          <w:i/>
          <w:iCs/>
          <w:color w:val="222222"/>
          <w:lang w:val="pl-PL"/>
        </w:rPr>
        <w:t>turinčius</w:t>
      </w:r>
      <w:r w:rsidRPr="00B66500">
        <w:rPr>
          <w:rStyle w:val="normaltextrun"/>
          <w:i/>
          <w:iCs/>
          <w:color w:val="222222"/>
          <w:lang w:val="pl-PL"/>
        </w:rPr>
        <w:t> </w:t>
      </w:r>
      <w:r w:rsidRPr="00B66500">
        <w:rPr>
          <w:rStyle w:val="spellingerror"/>
          <w:i/>
          <w:iCs/>
          <w:color w:val="222222"/>
          <w:lang w:val="pl-PL"/>
        </w:rPr>
        <w:t>elgesio</w:t>
      </w:r>
      <w:r w:rsidRPr="00B66500">
        <w:rPr>
          <w:rStyle w:val="normaltextrun"/>
          <w:i/>
          <w:iCs/>
          <w:color w:val="222222"/>
          <w:lang w:val="pl-PL"/>
        </w:rPr>
        <w:t> </w:t>
      </w:r>
      <w:r w:rsidRPr="00B66500">
        <w:rPr>
          <w:rStyle w:val="spellingerror"/>
          <w:i/>
          <w:iCs/>
          <w:color w:val="222222"/>
          <w:lang w:val="pl-PL"/>
        </w:rPr>
        <w:t>ir</w:t>
      </w:r>
      <w:r w:rsidRPr="00B66500">
        <w:rPr>
          <w:rStyle w:val="normaltextrun"/>
          <w:i/>
          <w:iCs/>
          <w:color w:val="222222"/>
          <w:lang w:val="pl-PL"/>
        </w:rPr>
        <w:t> (</w:t>
      </w:r>
      <w:r w:rsidRPr="00B66500">
        <w:rPr>
          <w:rStyle w:val="spellingerror"/>
          <w:i/>
          <w:iCs/>
          <w:color w:val="222222"/>
          <w:lang w:val="pl-PL"/>
        </w:rPr>
        <w:t>ar</w:t>
      </w:r>
      <w:r w:rsidRPr="00B66500">
        <w:rPr>
          <w:rStyle w:val="normaltextrun"/>
          <w:i/>
          <w:iCs/>
          <w:color w:val="222222"/>
          <w:lang w:val="pl-PL"/>
        </w:rPr>
        <w:t>) </w:t>
      </w:r>
      <w:r w:rsidRPr="00B66500">
        <w:rPr>
          <w:rStyle w:val="spellingerror"/>
          <w:i/>
          <w:iCs/>
          <w:color w:val="222222"/>
          <w:lang w:val="pl-PL"/>
        </w:rPr>
        <w:t>emocijų</w:t>
      </w:r>
      <w:r w:rsidRPr="00B66500">
        <w:rPr>
          <w:rStyle w:val="normaltextrun"/>
          <w:i/>
          <w:iCs/>
          <w:color w:val="222222"/>
          <w:lang w:val="pl-PL"/>
        </w:rPr>
        <w:t> </w:t>
      </w:r>
      <w:r w:rsidRPr="00B66500">
        <w:rPr>
          <w:rStyle w:val="spellingerror"/>
          <w:i/>
          <w:iCs/>
          <w:color w:val="222222"/>
          <w:lang w:val="pl-PL"/>
        </w:rPr>
        <w:t>problemų</w:t>
      </w:r>
      <w:r w:rsidRPr="00B66500">
        <w:rPr>
          <w:rStyle w:val="normaltextrun"/>
          <w:i/>
          <w:iCs/>
          <w:color w:val="222222"/>
          <w:lang w:val="pl-PL"/>
        </w:rPr>
        <w:t> </w:t>
      </w:r>
      <w:r>
        <w:rPr>
          <w:rStyle w:val="normaltextrun"/>
          <w:lang w:val="pl-PL"/>
        </w:rPr>
        <w:t>/ </w:t>
      </w:r>
      <w:r>
        <w:rPr>
          <w:rStyle w:val="spellingerror"/>
          <w:i/>
          <w:iCs/>
          <w:color w:val="222222"/>
          <w:lang w:val="pl-PL"/>
        </w:rPr>
        <w:t>Specialusis</w:t>
      </w:r>
      <w:r>
        <w:rPr>
          <w:rStyle w:val="normaltextrun"/>
          <w:i/>
          <w:iCs/>
          <w:color w:val="222222"/>
          <w:lang w:val="pl-PL"/>
        </w:rPr>
        <w:t> </w:t>
      </w:r>
      <w:r>
        <w:rPr>
          <w:rStyle w:val="spellingerror"/>
          <w:i/>
          <w:iCs/>
          <w:color w:val="222222"/>
          <w:lang w:val="pl-PL"/>
        </w:rPr>
        <w:t>ugdymas</w:t>
      </w:r>
      <w:r>
        <w:rPr>
          <w:rStyle w:val="normaltextrun"/>
          <w:i/>
          <w:iCs/>
          <w:color w:val="222222"/>
          <w:lang w:val="pl-PL"/>
        </w:rPr>
        <w:t>.</w:t>
      </w:r>
      <w:r>
        <w:rPr>
          <w:rStyle w:val="normaltextrun"/>
          <w:color w:val="222222"/>
          <w:lang w:val="pl-PL"/>
        </w:rPr>
        <w:t> 2013, Nr. 1 (28), p. 51–61.</w:t>
      </w:r>
      <w:r>
        <w:rPr>
          <w:rStyle w:val="eop"/>
          <w:color w:val="222222"/>
          <w:lang w:val="en-US"/>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sidRPr="00B66500">
        <w:rPr>
          <w:rStyle w:val="spellingerror"/>
          <w:color w:val="000000"/>
          <w:lang w:val="en-US"/>
        </w:rPr>
        <w:t>Pobrein</w:t>
      </w:r>
      <w:r>
        <w:rPr>
          <w:rStyle w:val="normaltextrun"/>
          <w:color w:val="000000"/>
          <w:lang w:val="en-US"/>
        </w:rPr>
        <w:t>,</w:t>
      </w:r>
      <w:r w:rsidRPr="00B66500">
        <w:rPr>
          <w:rStyle w:val="normaltextrun"/>
          <w:color w:val="000000"/>
          <w:lang w:val="en-US"/>
        </w:rPr>
        <w:t> </w:t>
      </w:r>
      <w:r w:rsidRPr="00B66500">
        <w:rPr>
          <w:rStyle w:val="spellingerror"/>
          <w:i/>
          <w:color w:val="000000"/>
          <w:lang w:val="en-US"/>
        </w:rPr>
        <w:t>Specialiųjų</w:t>
      </w:r>
      <w:r w:rsidRPr="00B66500">
        <w:rPr>
          <w:rStyle w:val="normaltextrun"/>
          <w:i/>
          <w:color w:val="000000"/>
          <w:lang w:val="en-US"/>
        </w:rPr>
        <w:t> </w:t>
      </w:r>
      <w:r w:rsidRPr="00B66500">
        <w:rPr>
          <w:rStyle w:val="spellingerror"/>
          <w:i/>
          <w:color w:val="000000"/>
          <w:lang w:val="en-US"/>
        </w:rPr>
        <w:t>poreikių</w:t>
      </w:r>
      <w:r w:rsidRPr="00B66500">
        <w:rPr>
          <w:rStyle w:val="normaltextrun"/>
          <w:i/>
          <w:color w:val="000000"/>
          <w:lang w:val="en-US"/>
        </w:rPr>
        <w:t> </w:t>
      </w:r>
      <w:r w:rsidRPr="00B66500">
        <w:rPr>
          <w:rStyle w:val="spellingerror"/>
          <w:i/>
          <w:color w:val="000000"/>
          <w:lang w:val="en-US"/>
        </w:rPr>
        <w:t>vaikų</w:t>
      </w:r>
      <w:r w:rsidRPr="00B66500">
        <w:rPr>
          <w:rStyle w:val="normaltextrun"/>
          <w:i/>
          <w:color w:val="000000"/>
          <w:lang w:val="en-US"/>
        </w:rPr>
        <w:t> </w:t>
      </w:r>
      <w:r w:rsidRPr="00B66500">
        <w:rPr>
          <w:rStyle w:val="spellingerror"/>
          <w:i/>
          <w:color w:val="000000"/>
          <w:lang w:val="en-US"/>
        </w:rPr>
        <w:t>skaitymo</w:t>
      </w:r>
      <w:r w:rsidRPr="00B66500">
        <w:rPr>
          <w:rStyle w:val="normaltextrun"/>
          <w:i/>
          <w:color w:val="000000"/>
          <w:lang w:val="en-US"/>
        </w:rPr>
        <w:t> </w:t>
      </w:r>
      <w:r w:rsidRPr="00B66500">
        <w:rPr>
          <w:rStyle w:val="spellingerror"/>
          <w:i/>
          <w:color w:val="000000"/>
          <w:lang w:val="en-US"/>
        </w:rPr>
        <w:t>sunkumai</w:t>
      </w:r>
      <w:r w:rsidRPr="00B66500">
        <w:rPr>
          <w:rStyle w:val="normaltextrun"/>
          <w:color w:val="000000"/>
          <w:lang w:val="en-US"/>
        </w:rPr>
        <w:t> </w:t>
      </w:r>
      <w:r w:rsidRPr="00B66500">
        <w:rPr>
          <w:rStyle w:val="spellingerror"/>
          <w:color w:val="000000"/>
          <w:lang w:val="en-US"/>
        </w:rPr>
        <w:t>VšĮ</w:t>
      </w:r>
      <w:r w:rsidRPr="00B66500">
        <w:rPr>
          <w:rStyle w:val="normaltextrun"/>
          <w:color w:val="000000"/>
          <w:lang w:val="en-US"/>
        </w:rPr>
        <w:t> </w:t>
      </w:r>
      <w:r w:rsidRPr="00B66500">
        <w:rPr>
          <w:rStyle w:val="spellingerror"/>
          <w:color w:val="000000"/>
          <w:lang w:val="en-US"/>
        </w:rPr>
        <w:t>Šiaulių</w:t>
      </w:r>
      <w:r w:rsidRPr="00B66500">
        <w:rPr>
          <w:rStyle w:val="normaltextrun"/>
          <w:color w:val="000000"/>
          <w:lang w:val="en-US"/>
        </w:rPr>
        <w:t> </w:t>
      </w:r>
      <w:r w:rsidRPr="00B66500">
        <w:rPr>
          <w:rStyle w:val="spellingerror"/>
          <w:color w:val="000000"/>
          <w:lang w:val="en-US"/>
        </w:rPr>
        <w:t>universiteto</w:t>
      </w:r>
      <w:r w:rsidRPr="00B66500">
        <w:rPr>
          <w:rStyle w:val="normaltextrun"/>
          <w:color w:val="000000"/>
          <w:lang w:val="en-US"/>
        </w:rPr>
        <w:t> </w:t>
      </w:r>
      <w:r w:rsidRPr="00B66500">
        <w:rPr>
          <w:rStyle w:val="spellingerror"/>
          <w:color w:val="000000"/>
          <w:lang w:val="en-US"/>
        </w:rPr>
        <w:t>leidykla</w:t>
      </w:r>
      <w:r w:rsidRPr="00B66500">
        <w:rPr>
          <w:rStyle w:val="normaltextrun"/>
          <w:color w:val="000000"/>
          <w:lang w:val="en-US"/>
        </w:rPr>
        <w:t>. </w:t>
      </w:r>
      <w:r>
        <w:rPr>
          <w:rStyle w:val="spellingerror"/>
          <w:color w:val="000000"/>
          <w:lang w:val="en-US"/>
        </w:rPr>
        <w:t>Specialusis</w:t>
      </w:r>
      <w:r>
        <w:rPr>
          <w:rStyle w:val="normaltextrun"/>
          <w:color w:val="000000"/>
          <w:lang w:val="en-US"/>
        </w:rPr>
        <w:t> </w:t>
      </w:r>
      <w:r>
        <w:rPr>
          <w:rStyle w:val="spellingerror"/>
          <w:color w:val="000000"/>
          <w:lang w:val="en-US"/>
        </w:rPr>
        <w:t>ugdymas</w:t>
      </w:r>
      <w:r>
        <w:rPr>
          <w:rStyle w:val="normaltextrun"/>
          <w:color w:val="000000"/>
          <w:lang w:val="en-US"/>
        </w:rPr>
        <w:t>, 2002, Nr. 1(6), p. 65–71 </w:t>
      </w:r>
      <w:r>
        <w:rPr>
          <w:rStyle w:val="eop"/>
          <w:color w:val="000000"/>
          <w:lang w:val="en-US"/>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spellingerror"/>
          <w:color w:val="000000"/>
          <w:lang w:val="en-US"/>
        </w:rPr>
        <w:lastRenderedPageBreak/>
        <w:t>Plg</w:t>
      </w:r>
      <w:r>
        <w:rPr>
          <w:rStyle w:val="normaltextrun"/>
          <w:color w:val="000000"/>
          <w:lang w:val="en-US"/>
        </w:rPr>
        <w:t>. </w:t>
      </w:r>
      <w:r>
        <w:rPr>
          <w:rStyle w:val="normaltextrun"/>
          <w:color w:val="222222"/>
          <w:lang w:val="en-US"/>
        </w:rPr>
        <w:t>Inga </w:t>
      </w:r>
      <w:r>
        <w:rPr>
          <w:rStyle w:val="spellingerror"/>
          <w:color w:val="222222"/>
          <w:lang w:val="en-US"/>
        </w:rPr>
        <w:t>Kuzminskienė</w:t>
      </w:r>
      <w:r>
        <w:rPr>
          <w:rStyle w:val="normaltextrun"/>
          <w:color w:val="222222"/>
          <w:lang w:val="en-US"/>
        </w:rPr>
        <w:t>, </w:t>
      </w:r>
      <w:r>
        <w:rPr>
          <w:rStyle w:val="spellingerror"/>
          <w:i/>
          <w:iCs/>
          <w:color w:val="222222"/>
          <w:lang w:val="en-US"/>
        </w:rPr>
        <w:t>Skaitymo</w:t>
      </w:r>
      <w:r>
        <w:rPr>
          <w:rStyle w:val="normaltextrun"/>
          <w:i/>
          <w:iCs/>
          <w:color w:val="222222"/>
          <w:lang w:val="en-US"/>
        </w:rPr>
        <w:t> </w:t>
      </w:r>
      <w:r>
        <w:rPr>
          <w:rStyle w:val="spellingerror"/>
          <w:i/>
          <w:iCs/>
          <w:color w:val="222222"/>
          <w:lang w:val="en-US"/>
        </w:rPr>
        <w:t>strategijų</w:t>
      </w:r>
      <w:r>
        <w:rPr>
          <w:rStyle w:val="normaltextrun"/>
          <w:i/>
          <w:iCs/>
          <w:color w:val="222222"/>
          <w:lang w:val="en-US"/>
        </w:rPr>
        <w:t> </w:t>
      </w:r>
      <w:r>
        <w:rPr>
          <w:rStyle w:val="spellingerror"/>
          <w:i/>
          <w:iCs/>
          <w:color w:val="222222"/>
          <w:lang w:val="en-US"/>
        </w:rPr>
        <w:t>taikymas</w:t>
      </w:r>
      <w:r>
        <w:rPr>
          <w:rStyle w:val="normaltextrun"/>
          <w:i/>
          <w:iCs/>
          <w:color w:val="222222"/>
          <w:lang w:val="en-US"/>
        </w:rPr>
        <w:t> </w:t>
      </w:r>
      <w:r>
        <w:rPr>
          <w:rStyle w:val="spellingerror"/>
          <w:i/>
          <w:iCs/>
          <w:color w:val="222222"/>
          <w:lang w:val="en-US"/>
        </w:rPr>
        <w:t>įvairių</w:t>
      </w:r>
      <w:r>
        <w:rPr>
          <w:rStyle w:val="normaltextrun"/>
          <w:i/>
          <w:iCs/>
          <w:color w:val="222222"/>
          <w:lang w:val="en-US"/>
        </w:rPr>
        <w:t> </w:t>
      </w:r>
      <w:r>
        <w:rPr>
          <w:rStyle w:val="spellingerror"/>
          <w:i/>
          <w:iCs/>
          <w:color w:val="222222"/>
          <w:lang w:val="en-US"/>
        </w:rPr>
        <w:t>dalykų</w:t>
      </w:r>
      <w:r>
        <w:rPr>
          <w:rStyle w:val="normaltextrun"/>
          <w:i/>
          <w:iCs/>
          <w:color w:val="222222"/>
          <w:lang w:val="en-US"/>
        </w:rPr>
        <w:t> </w:t>
      </w:r>
      <w:r>
        <w:rPr>
          <w:rStyle w:val="spellingerror"/>
          <w:i/>
          <w:iCs/>
          <w:color w:val="222222"/>
          <w:lang w:val="en-US"/>
        </w:rPr>
        <w:t>pamokose</w:t>
      </w:r>
      <w:r>
        <w:rPr>
          <w:rStyle w:val="normaltextrun"/>
          <w:i/>
          <w:iCs/>
          <w:color w:val="222222"/>
          <w:lang w:val="en-US"/>
        </w:rPr>
        <w:t> </w:t>
      </w:r>
      <w:r>
        <w:rPr>
          <w:rStyle w:val="spellingerror"/>
          <w:i/>
          <w:iCs/>
          <w:color w:val="222222"/>
          <w:lang w:val="en-US"/>
        </w:rPr>
        <w:t>dirbant</w:t>
      </w:r>
      <w:r>
        <w:rPr>
          <w:rStyle w:val="normaltextrun"/>
          <w:i/>
          <w:iCs/>
          <w:color w:val="222222"/>
          <w:lang w:val="en-US"/>
        </w:rPr>
        <w:t> </w:t>
      </w:r>
      <w:r>
        <w:rPr>
          <w:rStyle w:val="spellingerror"/>
          <w:i/>
          <w:iCs/>
          <w:color w:val="222222"/>
          <w:lang w:val="en-US"/>
        </w:rPr>
        <w:t>su</w:t>
      </w:r>
      <w:r>
        <w:rPr>
          <w:rStyle w:val="normaltextrun"/>
          <w:i/>
          <w:iCs/>
          <w:color w:val="222222"/>
          <w:lang w:val="en-US"/>
        </w:rPr>
        <w:t> </w:t>
      </w:r>
      <w:r>
        <w:rPr>
          <w:rStyle w:val="spellingerror"/>
          <w:i/>
          <w:iCs/>
          <w:color w:val="222222"/>
          <w:lang w:val="en-US"/>
        </w:rPr>
        <w:t>specialiųjų</w:t>
      </w:r>
      <w:r>
        <w:rPr>
          <w:rStyle w:val="normaltextrun"/>
          <w:i/>
          <w:iCs/>
          <w:color w:val="222222"/>
          <w:lang w:val="en-US"/>
        </w:rPr>
        <w:t> </w:t>
      </w:r>
      <w:r>
        <w:rPr>
          <w:rStyle w:val="spellingerror"/>
          <w:i/>
          <w:iCs/>
          <w:color w:val="222222"/>
          <w:lang w:val="en-US"/>
        </w:rPr>
        <w:t>poreikių</w:t>
      </w:r>
      <w:r>
        <w:rPr>
          <w:rStyle w:val="normaltextrun"/>
          <w:i/>
          <w:iCs/>
          <w:color w:val="222222"/>
          <w:lang w:val="en-US"/>
        </w:rPr>
        <w:t> </w:t>
      </w:r>
      <w:r>
        <w:rPr>
          <w:rStyle w:val="spellingerror"/>
          <w:i/>
          <w:iCs/>
          <w:color w:val="222222"/>
          <w:lang w:val="en-US"/>
        </w:rPr>
        <w:t>turinčiais</w:t>
      </w:r>
      <w:r>
        <w:rPr>
          <w:rStyle w:val="normaltextrun"/>
          <w:i/>
          <w:iCs/>
          <w:color w:val="222222"/>
          <w:lang w:val="en-US"/>
        </w:rPr>
        <w:t> </w:t>
      </w:r>
      <w:r>
        <w:rPr>
          <w:rStyle w:val="spellingerror"/>
          <w:i/>
          <w:iCs/>
          <w:color w:val="222222"/>
          <w:lang w:val="en-US"/>
        </w:rPr>
        <w:t>mokiniais</w:t>
      </w:r>
      <w:r>
        <w:rPr>
          <w:rStyle w:val="eop"/>
          <w:color w:val="222222"/>
          <w:lang w:val="en-US"/>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spellingerror"/>
          <w:color w:val="222222"/>
          <w:lang w:val="en-US"/>
        </w:rPr>
        <w:t>Cigaitė</w:t>
      </w:r>
      <w:r>
        <w:rPr>
          <w:rStyle w:val="normaltextrun"/>
          <w:color w:val="222222"/>
          <w:lang w:val="en-US"/>
        </w:rPr>
        <w:t> E., </w:t>
      </w:r>
      <w:r>
        <w:rPr>
          <w:rStyle w:val="spellingerror"/>
          <w:color w:val="222222"/>
          <w:lang w:val="en-US"/>
        </w:rPr>
        <w:t>Ivoškuvienė</w:t>
      </w:r>
      <w:r>
        <w:rPr>
          <w:rStyle w:val="normaltextrun"/>
          <w:color w:val="222222"/>
          <w:lang w:val="en-US"/>
        </w:rPr>
        <w:t> R., </w:t>
      </w:r>
      <w:r>
        <w:rPr>
          <w:rStyle w:val="spellingerror"/>
          <w:color w:val="222222"/>
          <w:lang w:val="en-US"/>
        </w:rPr>
        <w:t>Makauskienė</w:t>
      </w:r>
      <w:r>
        <w:rPr>
          <w:rStyle w:val="normaltextrun"/>
          <w:color w:val="222222"/>
          <w:lang w:val="en-US"/>
        </w:rPr>
        <w:t> V. (2014) </w:t>
      </w:r>
      <w:r>
        <w:rPr>
          <w:rStyle w:val="spellingerror"/>
          <w:color w:val="222222"/>
          <w:lang w:val="en-US"/>
        </w:rPr>
        <w:t>Daugiakalbių</w:t>
      </w:r>
      <w:r>
        <w:rPr>
          <w:rStyle w:val="normaltextrun"/>
          <w:color w:val="222222"/>
          <w:lang w:val="en-US"/>
        </w:rPr>
        <w:t> </w:t>
      </w:r>
      <w:r>
        <w:rPr>
          <w:rStyle w:val="spellingerror"/>
          <w:color w:val="222222"/>
          <w:lang w:val="en-US"/>
        </w:rPr>
        <w:t>vaikų</w:t>
      </w:r>
      <w:r>
        <w:rPr>
          <w:rStyle w:val="normaltextrun"/>
          <w:color w:val="222222"/>
          <w:lang w:val="en-US"/>
        </w:rPr>
        <w:t> </w:t>
      </w:r>
      <w:r>
        <w:rPr>
          <w:rStyle w:val="spellingerror"/>
          <w:color w:val="222222"/>
          <w:lang w:val="en-US"/>
        </w:rPr>
        <w:t>kalbos</w:t>
      </w:r>
      <w:r>
        <w:rPr>
          <w:rStyle w:val="normaltextrun"/>
          <w:color w:val="222222"/>
          <w:lang w:val="en-US"/>
        </w:rPr>
        <w:t> </w:t>
      </w:r>
      <w:r>
        <w:rPr>
          <w:rStyle w:val="spellingerror"/>
          <w:color w:val="222222"/>
          <w:lang w:val="en-US"/>
        </w:rPr>
        <w:t>sutrikimų</w:t>
      </w:r>
      <w:r>
        <w:rPr>
          <w:rStyle w:val="normaltextrun"/>
          <w:color w:val="222222"/>
          <w:lang w:val="en-US"/>
        </w:rPr>
        <w:t> </w:t>
      </w:r>
      <w:r>
        <w:rPr>
          <w:rStyle w:val="spellingerror"/>
          <w:color w:val="222222"/>
          <w:lang w:val="en-US"/>
        </w:rPr>
        <w:t>identifikavimas</w:t>
      </w:r>
      <w:r>
        <w:rPr>
          <w:rStyle w:val="normaltextrun"/>
          <w:color w:val="222222"/>
          <w:lang w:val="en-US"/>
        </w:rPr>
        <w:t> </w:t>
      </w:r>
      <w:r>
        <w:rPr>
          <w:rStyle w:val="spellingerror"/>
          <w:color w:val="222222"/>
          <w:lang w:val="en-US"/>
        </w:rPr>
        <w:t>ir</w:t>
      </w:r>
      <w:r>
        <w:rPr>
          <w:rStyle w:val="normaltextrun"/>
          <w:color w:val="222222"/>
          <w:lang w:val="en-US"/>
        </w:rPr>
        <w:t> </w:t>
      </w:r>
      <w:r>
        <w:rPr>
          <w:rStyle w:val="spellingerror"/>
          <w:color w:val="222222"/>
          <w:lang w:val="en-US"/>
        </w:rPr>
        <w:t>logopedinės</w:t>
      </w:r>
      <w:r>
        <w:rPr>
          <w:rStyle w:val="normaltextrun"/>
          <w:color w:val="222222"/>
          <w:lang w:val="en-US"/>
        </w:rPr>
        <w:t> </w:t>
      </w:r>
      <w:r>
        <w:rPr>
          <w:rStyle w:val="spellingerror"/>
          <w:color w:val="222222"/>
          <w:lang w:val="en-US"/>
        </w:rPr>
        <w:t>pagalbos</w:t>
      </w:r>
      <w:r>
        <w:rPr>
          <w:rStyle w:val="normaltextrun"/>
          <w:color w:val="222222"/>
          <w:lang w:val="en-US"/>
        </w:rPr>
        <w:t> </w:t>
      </w:r>
      <w:r>
        <w:rPr>
          <w:rStyle w:val="spellingerror"/>
          <w:color w:val="222222"/>
          <w:lang w:val="en-US"/>
        </w:rPr>
        <w:t>būdai</w:t>
      </w:r>
      <w:r>
        <w:rPr>
          <w:rStyle w:val="normaltextrun"/>
          <w:color w:val="222222"/>
          <w:lang w:val="en-US"/>
        </w:rPr>
        <w:t>. </w:t>
      </w:r>
      <w:r>
        <w:rPr>
          <w:rStyle w:val="spellingerror"/>
          <w:color w:val="222222"/>
          <w:lang w:val="en-US"/>
        </w:rPr>
        <w:t>Specialusis</w:t>
      </w:r>
      <w:r>
        <w:rPr>
          <w:rStyle w:val="normaltextrun"/>
          <w:color w:val="222222"/>
          <w:lang w:val="en-US"/>
        </w:rPr>
        <w:t> </w:t>
      </w:r>
      <w:r>
        <w:rPr>
          <w:rStyle w:val="spellingerror"/>
          <w:color w:val="222222"/>
          <w:lang w:val="en-US"/>
        </w:rPr>
        <w:t>ugdymas</w:t>
      </w:r>
      <w:r>
        <w:rPr>
          <w:rStyle w:val="normaltextrun"/>
          <w:color w:val="222222"/>
          <w:lang w:val="en-US"/>
        </w:rPr>
        <w:t>, 2014, 2 (31), p. 8 </w:t>
      </w:r>
      <w:r>
        <w:rPr>
          <w:rStyle w:val="eop"/>
          <w:color w:val="222222"/>
          <w:lang w:val="en-US"/>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normaltextrun"/>
          <w:lang w:val="pl-PL"/>
        </w:rPr>
        <w:t>Ten pat, p. 11</w:t>
      </w:r>
      <w:r>
        <w:rPr>
          <w:rStyle w:val="eop"/>
          <w:lang w:val="en-US"/>
        </w:rPr>
        <w:t> </w:t>
      </w:r>
    </w:p>
    <w:p w:rsidR="00B66500" w:rsidRPr="00B66500" w:rsidRDefault="00B66500" w:rsidP="00B66500">
      <w:pPr>
        <w:pStyle w:val="paragraph"/>
        <w:numPr>
          <w:ilvl w:val="0"/>
          <w:numId w:val="74"/>
        </w:numPr>
        <w:spacing w:before="0" w:beforeAutospacing="0" w:after="0" w:afterAutospacing="0"/>
        <w:ind w:left="0"/>
        <w:textAlignment w:val="baseline"/>
        <w:rPr>
          <w:lang w:val="pl-PL"/>
        </w:rPr>
      </w:pPr>
      <w:r>
        <w:rPr>
          <w:rStyle w:val="normaltextrun"/>
          <w:lang w:val="pl-PL"/>
        </w:rPr>
        <w:t>Małgorzata Jabłonowska, Joanna Łukasiewicz-Wieleba</w:t>
      </w:r>
      <w:proofErr w:type="gramStart"/>
      <w:r>
        <w:rPr>
          <w:rStyle w:val="normaltextrun"/>
          <w:lang w:val="pl-PL"/>
        </w:rPr>
        <w:t>, </w:t>
      </w:r>
      <w:r>
        <w:rPr>
          <w:rStyle w:val="normaltextrun"/>
          <w:i/>
          <w:iCs/>
          <w:lang w:val="pl-PL"/>
        </w:rPr>
        <w:t>Model</w:t>
      </w:r>
      <w:proofErr w:type="gramEnd"/>
      <w:r>
        <w:rPr>
          <w:rStyle w:val="normaltextrun"/>
          <w:i/>
          <w:iCs/>
          <w:lang w:val="pl-PL"/>
        </w:rPr>
        <w:t xml:space="preserve"> pracy z uczniem szczególnie uzdolnionym</w:t>
      </w:r>
      <w:r>
        <w:rPr>
          <w:rStyle w:val="normaltextrun"/>
          <w:lang w:val="pl-PL"/>
        </w:rPr>
        <w:t> (p. 290) </w:t>
      </w:r>
      <w:r w:rsidRPr="00B66500">
        <w:rPr>
          <w:rStyle w:val="eop"/>
          <w:lang w:val="pl-PL"/>
        </w:rPr>
        <w:t> </w:t>
      </w:r>
    </w:p>
    <w:p w:rsidR="00B66500" w:rsidRDefault="00B66500" w:rsidP="00B66500">
      <w:pPr>
        <w:pStyle w:val="paragraph"/>
        <w:numPr>
          <w:ilvl w:val="0"/>
          <w:numId w:val="74"/>
        </w:numPr>
        <w:spacing w:before="0" w:beforeAutospacing="0" w:after="0" w:afterAutospacing="0"/>
        <w:ind w:left="0"/>
        <w:textAlignment w:val="baseline"/>
        <w:rPr>
          <w:lang w:val="en-US"/>
        </w:rPr>
      </w:pPr>
      <w:r>
        <w:rPr>
          <w:rStyle w:val="normaltextrun"/>
          <w:lang w:val="pl-PL"/>
        </w:rPr>
        <w:t>Ten pat, p. 299.</w:t>
      </w:r>
      <w:r>
        <w:rPr>
          <w:rStyle w:val="eop"/>
          <w:lang w:val="en-US"/>
        </w:rPr>
        <w:t> </w:t>
      </w:r>
    </w:p>
    <w:p w:rsidR="00CE35C4" w:rsidRDefault="00B66500" w:rsidP="004E6454">
      <w:pPr>
        <w:pStyle w:val="paragraph"/>
        <w:numPr>
          <w:ilvl w:val="0"/>
          <w:numId w:val="74"/>
        </w:numPr>
        <w:spacing w:before="0" w:beforeAutospacing="0" w:after="0" w:afterAutospacing="0"/>
        <w:ind w:left="0"/>
        <w:textAlignment w:val="baseline"/>
        <w:rPr>
          <w:rStyle w:val="eop"/>
          <w:lang w:val="en-US"/>
        </w:rPr>
      </w:pPr>
      <w:r>
        <w:rPr>
          <w:rStyle w:val="spellingerror"/>
          <w:lang w:val="pl-PL"/>
        </w:rPr>
        <w:t>Skaitymo</w:t>
      </w:r>
      <w:r>
        <w:rPr>
          <w:rStyle w:val="normaltextrun"/>
          <w:lang w:val="pl-PL"/>
        </w:rPr>
        <w:t> </w:t>
      </w:r>
      <w:r>
        <w:rPr>
          <w:rStyle w:val="spellingerror"/>
          <w:lang w:val="pl-PL"/>
        </w:rPr>
        <w:t>ugdymo</w:t>
      </w:r>
      <w:r>
        <w:rPr>
          <w:rStyle w:val="normaltextrun"/>
          <w:lang w:val="pl-PL"/>
        </w:rPr>
        <w:t> </w:t>
      </w:r>
      <w:r>
        <w:rPr>
          <w:rStyle w:val="spellingerror"/>
          <w:lang w:val="pl-PL"/>
        </w:rPr>
        <w:t>metodika</w:t>
      </w:r>
      <w:r>
        <w:rPr>
          <w:rStyle w:val="eop"/>
          <w:lang w:val="en-US"/>
        </w:rPr>
        <w:t> </w:t>
      </w:r>
    </w:p>
    <w:p w:rsidR="004E6454" w:rsidRPr="004E6454" w:rsidRDefault="004E6454" w:rsidP="004E6454">
      <w:pPr>
        <w:pStyle w:val="paragraph"/>
        <w:spacing w:before="0" w:beforeAutospacing="0" w:after="0" w:afterAutospacing="0"/>
        <w:textAlignment w:val="baseline"/>
        <w:rPr>
          <w:lang w:val="en-US"/>
        </w:rPr>
      </w:pPr>
    </w:p>
    <w:p w:rsidR="00C9409A" w:rsidRPr="004E6454" w:rsidRDefault="008F16AB">
      <w:pPr>
        <w:pStyle w:val="Antrat3"/>
        <w:spacing w:before="0" w:line="360" w:lineRule="auto"/>
        <w:rPr>
          <w:rFonts w:ascii="Times New Roman" w:eastAsia="Times New Roman" w:hAnsi="Times New Roman" w:cs="Times New Roman"/>
          <w:b/>
          <w:color w:val="538135"/>
          <w:lang w:val="en-US"/>
        </w:rPr>
      </w:pPr>
      <w:bookmarkStart w:id="21" w:name="_Toc122381599"/>
      <w:r w:rsidRPr="004E6454">
        <w:rPr>
          <w:rFonts w:ascii="Times New Roman" w:eastAsia="Times New Roman" w:hAnsi="Times New Roman" w:cs="Times New Roman"/>
          <w:b/>
          <w:color w:val="538135"/>
          <w:lang w:val="en-US"/>
        </w:rPr>
        <w:t>Tema: Kritinio mąstymą ir kūrybiškumą ugdančių užduočių pavyzdžiai (5–10 kl.)</w:t>
      </w:r>
      <w:bookmarkEnd w:id="21"/>
    </w:p>
    <w:p w:rsidR="00C9409A" w:rsidRPr="002860E1"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lang w:val="en-US"/>
        </w:rPr>
      </w:pPr>
      <w:r w:rsidRPr="002860E1">
        <w:rPr>
          <w:rFonts w:ascii="Times New Roman" w:eastAsia="Times New Roman" w:hAnsi="Times New Roman" w:cs="Times New Roman"/>
          <w:b/>
          <w:color w:val="538135"/>
          <w:sz w:val="24"/>
          <w:szCs w:val="24"/>
          <w:lang w:val="en-US"/>
        </w:rPr>
        <w:t>Rengėja: Kinga Geben </w:t>
      </w:r>
    </w:p>
    <w:p w:rsidR="00C9409A" w:rsidRPr="002860E1" w:rsidRDefault="008F16AB">
      <w:pPr>
        <w:shd w:val="clear" w:color="auto" w:fill="92D050"/>
        <w:spacing w:after="0" w:line="240" w:lineRule="auto"/>
        <w:jc w:val="center"/>
        <w:rPr>
          <w:sz w:val="28"/>
          <w:szCs w:val="28"/>
          <w:lang w:val="en-US"/>
        </w:rPr>
      </w:pPr>
      <w:r w:rsidRPr="002860E1">
        <w:rPr>
          <w:rFonts w:ascii="Times New Roman" w:eastAsia="Times New Roman" w:hAnsi="Times New Roman" w:cs="Times New Roman"/>
          <w:b/>
          <w:sz w:val="28"/>
          <w:szCs w:val="28"/>
          <w:lang w:val="en-US"/>
        </w:rPr>
        <w:t>Metodiniai patarimai</w:t>
      </w:r>
    </w:p>
    <w:p w:rsidR="00C9409A" w:rsidRPr="002860E1" w:rsidRDefault="00C9409A">
      <w:pPr>
        <w:spacing w:after="0" w:line="240" w:lineRule="auto"/>
        <w:ind w:firstLine="720"/>
        <w:jc w:val="both"/>
        <w:rPr>
          <w:rFonts w:ascii="Times New Roman" w:eastAsia="Times New Roman" w:hAnsi="Times New Roman" w:cs="Times New Roman"/>
          <w:b/>
          <w:i/>
          <w:sz w:val="24"/>
          <w:szCs w:val="24"/>
          <w:lang w:val="en-US"/>
        </w:rPr>
      </w:pPr>
    </w:p>
    <w:p w:rsidR="00C9409A" w:rsidRPr="002860E1" w:rsidRDefault="008F16AB">
      <w:pPr>
        <w:spacing w:after="0" w:line="240" w:lineRule="auto"/>
        <w:ind w:firstLine="720"/>
        <w:jc w:val="both"/>
        <w:rPr>
          <w:rFonts w:ascii="Times New Roman" w:eastAsia="Times New Roman" w:hAnsi="Times New Roman" w:cs="Times New Roman"/>
          <w:b/>
          <w:i/>
          <w:sz w:val="24"/>
          <w:szCs w:val="24"/>
          <w:lang w:val="en-US"/>
        </w:rPr>
      </w:pPr>
      <w:r w:rsidRPr="002860E1">
        <w:rPr>
          <w:rFonts w:ascii="Times New Roman" w:eastAsia="Times New Roman" w:hAnsi="Times New Roman" w:cs="Times New Roman"/>
          <w:b/>
          <w:i/>
          <w:sz w:val="24"/>
          <w:szCs w:val="24"/>
          <w:lang w:val="en-US"/>
        </w:rPr>
        <w:t>Kritinio mąstymą ugdančių užduočių pavyzdžiai</w:t>
      </w:r>
    </w:p>
    <w:p w:rsidR="00C9409A" w:rsidRPr="002860E1" w:rsidRDefault="00C9409A">
      <w:pPr>
        <w:spacing w:after="0" w:line="240" w:lineRule="auto"/>
        <w:ind w:firstLine="720"/>
        <w:jc w:val="both"/>
        <w:rPr>
          <w:rFonts w:ascii="Times New Roman" w:eastAsia="Times New Roman" w:hAnsi="Times New Roman" w:cs="Times New Roman"/>
          <w:sz w:val="24"/>
          <w:szCs w:val="24"/>
          <w:lang w:val="en-US"/>
        </w:rPr>
      </w:pPr>
    </w:p>
    <w:p w:rsidR="00C9409A" w:rsidRPr="0073114D" w:rsidRDefault="008F16AB">
      <w:pPr>
        <w:spacing w:after="0" w:line="240" w:lineRule="auto"/>
        <w:ind w:firstLine="720"/>
        <w:jc w:val="both"/>
        <w:rPr>
          <w:rFonts w:ascii="Times New Roman" w:eastAsia="Times New Roman" w:hAnsi="Times New Roman" w:cs="Times New Roman"/>
          <w:color w:val="000000"/>
          <w:sz w:val="24"/>
          <w:szCs w:val="24"/>
          <w:lang w:val="en-US"/>
        </w:rPr>
      </w:pPr>
      <w:r w:rsidRPr="0073114D">
        <w:rPr>
          <w:rFonts w:ascii="Times New Roman" w:eastAsia="Times New Roman" w:hAnsi="Times New Roman" w:cs="Times New Roman"/>
          <w:b/>
          <w:color w:val="000000"/>
          <w:sz w:val="24"/>
          <w:szCs w:val="24"/>
          <w:lang w:val="en-US"/>
        </w:rPr>
        <w:t>Žinau – noriu žinoti – išmokau</w:t>
      </w:r>
      <w:r w:rsidRPr="0073114D">
        <w:rPr>
          <w:rFonts w:ascii="Times New Roman" w:eastAsia="Times New Roman" w:hAnsi="Times New Roman" w:cs="Times New Roman"/>
          <w:i/>
          <w:color w:val="000000"/>
          <w:sz w:val="24"/>
          <w:szCs w:val="24"/>
          <w:lang w:val="en-US"/>
        </w:rPr>
        <w:t>.</w:t>
      </w:r>
      <w:r w:rsidRPr="0073114D">
        <w:rPr>
          <w:rFonts w:ascii="Times New Roman" w:eastAsia="Times New Roman" w:hAnsi="Times New Roman" w:cs="Times New Roman"/>
          <w:color w:val="000000"/>
          <w:sz w:val="24"/>
          <w:szCs w:val="24"/>
          <w:lang w:val="en-US"/>
        </w:rPr>
        <w:t xml:space="preserve"> Šis metodas, kurį sudaro klausimai „Ką mes </w:t>
      </w:r>
      <w:proofErr w:type="gramStart"/>
      <w:r w:rsidRPr="0073114D">
        <w:rPr>
          <w:rFonts w:ascii="Times New Roman" w:eastAsia="Times New Roman" w:hAnsi="Times New Roman" w:cs="Times New Roman"/>
          <w:color w:val="000000"/>
          <w:sz w:val="24"/>
          <w:szCs w:val="24"/>
          <w:lang w:val="en-US"/>
        </w:rPr>
        <w:t>žinome?“</w:t>
      </w:r>
      <w:proofErr w:type="gramEnd"/>
      <w:r w:rsidRPr="0073114D">
        <w:rPr>
          <w:rFonts w:ascii="Times New Roman" w:eastAsia="Times New Roman" w:hAnsi="Times New Roman" w:cs="Times New Roman"/>
          <w:color w:val="000000"/>
          <w:sz w:val="24"/>
          <w:szCs w:val="24"/>
          <w:lang w:val="en-US"/>
        </w:rPr>
        <w:t>, „Ką norime sužinoti?“ ir „Ką mes išmokome?“ gali būti naudojamas per vieną pamoką arba pritaikomas tyrinėjimams, trunkantiems kelias dienas. Padaliję lentą (arba didelį popieriaus lapą) į tris plačias skiltis: „</w:t>
      </w:r>
      <w:proofErr w:type="gramStart"/>
      <w:r w:rsidRPr="0073114D">
        <w:rPr>
          <w:rFonts w:ascii="Times New Roman" w:eastAsia="Times New Roman" w:hAnsi="Times New Roman" w:cs="Times New Roman"/>
          <w:color w:val="000000"/>
          <w:sz w:val="24"/>
          <w:szCs w:val="24"/>
          <w:lang w:val="en-US"/>
        </w:rPr>
        <w:t>Žinau“</w:t>
      </w:r>
      <w:proofErr w:type="gramEnd"/>
      <w:r w:rsidRPr="0073114D">
        <w:rPr>
          <w:rFonts w:ascii="Times New Roman" w:eastAsia="Times New Roman" w:hAnsi="Times New Roman" w:cs="Times New Roman"/>
          <w:color w:val="000000"/>
          <w:sz w:val="24"/>
          <w:szCs w:val="24"/>
          <w:lang w:val="en-US"/>
        </w:rPr>
        <w:t xml:space="preserve">, „Noriu žinoti“, „Išmokau“, tokias pat lenteles mokinių paprašome nusibraižyti ir savo sąsiuviniuose. „Paskelbę temą, mėginame išsiaiškinti, ką dalyviai ta tema žino. Diskutuojama tol, kol pavyksta išsiaiškinti pagrindinius faktus, dėl kurių dalyviams nekyla abejonių, – tuomet jau galime pildyti pirmąją lentelės </w:t>
      </w:r>
      <w:proofErr w:type="gramStart"/>
      <w:r w:rsidRPr="0073114D">
        <w:rPr>
          <w:rFonts w:ascii="Times New Roman" w:eastAsia="Times New Roman" w:hAnsi="Times New Roman" w:cs="Times New Roman"/>
          <w:color w:val="000000"/>
          <w:sz w:val="24"/>
          <w:szCs w:val="24"/>
          <w:lang w:val="en-US"/>
        </w:rPr>
        <w:t>skiltį“ (</w:t>
      </w:r>
      <w:proofErr w:type="gramEnd"/>
      <w:r w:rsidRPr="0073114D">
        <w:rPr>
          <w:rFonts w:ascii="Times New Roman" w:eastAsia="Times New Roman" w:hAnsi="Times New Roman" w:cs="Times New Roman"/>
          <w:color w:val="000000"/>
          <w:sz w:val="24"/>
          <w:szCs w:val="24"/>
          <w:lang w:val="en-US"/>
        </w:rPr>
        <w:t xml:space="preserve">lentoje ir sąsiuviniuose) (Rimienė V. </w:t>
      </w:r>
      <w:r w:rsidRPr="0073114D">
        <w:rPr>
          <w:rFonts w:ascii="Times New Roman" w:eastAsia="Times New Roman" w:hAnsi="Times New Roman" w:cs="Times New Roman"/>
          <w:i/>
          <w:color w:val="000000"/>
          <w:sz w:val="24"/>
          <w:szCs w:val="24"/>
          <w:lang w:val="en-US"/>
        </w:rPr>
        <w:t>Studentų kritinio mąstymo dispozicijų ir įgūdžių kaitos galimybės</w:t>
      </w:r>
      <w:r w:rsidRPr="0073114D">
        <w:rPr>
          <w:rFonts w:ascii="Times New Roman" w:eastAsia="Times New Roman" w:hAnsi="Times New Roman" w:cs="Times New Roman"/>
          <w:color w:val="000000"/>
          <w:sz w:val="24"/>
          <w:szCs w:val="24"/>
          <w:lang w:val="en-US"/>
        </w:rPr>
        <w:t>. p. 27).</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Eidos konspektai – </w:t>
      </w:r>
      <w:r>
        <w:rPr>
          <w:rFonts w:ascii="Times New Roman" w:eastAsia="Times New Roman" w:hAnsi="Times New Roman" w:cs="Times New Roman"/>
          <w:sz w:val="24"/>
          <w:szCs w:val="24"/>
        </w:rPr>
        <w:t xml:space="preserve">klasikinio konspekto junginis su kūrinio iliustracijomis.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Minčių lietus.</w:t>
      </w:r>
      <w:r>
        <w:rPr>
          <w:rFonts w:ascii="Times New Roman" w:eastAsia="Times New Roman" w:hAnsi="Times New Roman" w:cs="Times New Roman"/>
          <w:sz w:val="24"/>
          <w:szCs w:val="24"/>
        </w:rPr>
        <w:t xml:space="preserve"> Šis metodas parankus mąstymo įgūdžiams ugdyti, naujoms idėjoms generuoti.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Proto mankšta</w:t>
      </w:r>
      <w:r>
        <w:rPr>
          <w:rFonts w:ascii="Times New Roman" w:eastAsia="Times New Roman" w:hAnsi="Times New Roman" w:cs="Times New Roman"/>
          <w:sz w:val="24"/>
          <w:szCs w:val="24"/>
        </w:rPr>
        <w:t xml:space="preserve"> (poromis ir grupėje): dalyviai tarpusavyje vardija, ką žino arba tariasi žinantys duotąja tema.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Blyksnis</w:t>
      </w:r>
      <w:r>
        <w:rPr>
          <w:rFonts w:ascii="Times New Roman" w:eastAsia="Times New Roman" w:hAnsi="Times New Roman" w:cs="Times New Roman"/>
          <w:sz w:val="24"/>
          <w:szCs w:val="24"/>
        </w:rPr>
        <w:t>. Metodo principas yra toks: „kiekvienas dalyvis pasako savo nuomonę nagrinėjamu klausimu, tačiau jam leidžiama kalbėti ne ilgiau kaip pusę minutės“.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Koncentrinių ratų metodas.</w:t>
      </w:r>
      <w:r>
        <w:rPr>
          <w:rFonts w:ascii="Times New Roman" w:eastAsia="Times New Roman" w:hAnsi="Times New Roman" w:cs="Times New Roman"/>
          <w:sz w:val="24"/>
          <w:szCs w:val="24"/>
        </w:rPr>
        <w:t xml:space="preserve"> Dalyviai, esantys vienas priešais kitą, kalbasi pasiūlyta tema. Pasibaigus numatytam pokalbio laikui, pasikeičiama partneriais, abiem ratams judant į priešingas puses.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Burbulų dialogo arba sakinių pabaigimo metodas</w:t>
      </w:r>
      <w:r>
        <w:rPr>
          <w:rFonts w:ascii="Times New Roman" w:eastAsia="Times New Roman" w:hAnsi="Times New Roman" w:cs="Times New Roman"/>
          <w:sz w:val="24"/>
          <w:szCs w:val="24"/>
        </w:rPr>
        <w:t xml:space="preserve"> – tai veikla, padedanti atskleisti dalyvių suvokimą ir nuostatas vienu ar kitu klausimu. Burbulų dialogas ypač tinka kalbant apie įsitikinimus ir jausmus. Dalyviams padalijamos nebaigtų sakinių, užrašytų burbuluose, kopijos, šiuos sakinius jie turės pabaigti. (Rimienė, 2000).</w:t>
      </w:r>
    </w:p>
    <w:p w:rsidR="00C9409A" w:rsidRPr="00F454EE" w:rsidRDefault="008F16AB">
      <w:pPr>
        <w:spacing w:after="0" w:line="240" w:lineRule="auto"/>
        <w:ind w:firstLine="720"/>
        <w:jc w:val="both"/>
        <w:rPr>
          <w:rFonts w:ascii="Times New Roman" w:eastAsia="Times New Roman" w:hAnsi="Times New Roman" w:cs="Times New Roman"/>
          <w:sz w:val="24"/>
          <w:szCs w:val="24"/>
        </w:rPr>
      </w:pPr>
      <w:r w:rsidRPr="00F454EE">
        <w:rPr>
          <w:rFonts w:ascii="Times New Roman" w:eastAsia="Times New Roman" w:hAnsi="Times New Roman" w:cs="Times New Roman"/>
          <w:b/>
          <w:sz w:val="24"/>
          <w:szCs w:val="24"/>
        </w:rPr>
        <w:t>Devyniabriaunis deimantas</w:t>
      </w:r>
      <w:r w:rsidRPr="00F454EE">
        <w:rPr>
          <w:rFonts w:ascii="Times New Roman" w:eastAsia="Times New Roman" w:hAnsi="Times New Roman" w:cs="Times New Roman"/>
          <w:sz w:val="24"/>
          <w:szCs w:val="24"/>
        </w:rPr>
        <w:t xml:space="preserve">. </w:t>
      </w:r>
      <w:r w:rsidRPr="00F454EE">
        <w:rPr>
          <w:rFonts w:ascii="Times New Roman" w:eastAsia="Times New Roman" w:hAnsi="Times New Roman" w:cs="Times New Roman"/>
          <w:b/>
          <w:sz w:val="24"/>
          <w:szCs w:val="24"/>
        </w:rPr>
        <w:t xml:space="preserve">Žinau – noriu žinoti – išmokau. </w:t>
      </w:r>
      <w:r w:rsidRPr="00F454EE">
        <w:rPr>
          <w:rFonts w:ascii="Times New Roman" w:eastAsia="Times New Roman" w:hAnsi="Times New Roman" w:cs="Times New Roman"/>
          <w:sz w:val="24"/>
          <w:szCs w:val="24"/>
        </w:rPr>
        <w:t xml:space="preserve">Šis metodas, kurį sudaro klausimai „Ką mes žinome?“, „Ką norime sužinoti?“ </w:t>
      </w:r>
      <w:proofErr w:type="gramStart"/>
      <w:r w:rsidRPr="00F454EE">
        <w:rPr>
          <w:rFonts w:ascii="Times New Roman" w:eastAsia="Times New Roman" w:hAnsi="Times New Roman" w:cs="Times New Roman"/>
          <w:sz w:val="24"/>
          <w:szCs w:val="24"/>
        </w:rPr>
        <w:t>ir</w:t>
      </w:r>
      <w:proofErr w:type="gramEnd"/>
      <w:r w:rsidRPr="00F454EE">
        <w:rPr>
          <w:rFonts w:ascii="Times New Roman" w:eastAsia="Times New Roman" w:hAnsi="Times New Roman" w:cs="Times New Roman"/>
          <w:sz w:val="24"/>
          <w:szCs w:val="24"/>
        </w:rPr>
        <w:t xml:space="preserve"> „Ką mes išmokome?“</w:t>
      </w:r>
    </w:p>
    <w:p w:rsidR="00C9409A" w:rsidRPr="00F454EE" w:rsidRDefault="008F16AB">
      <w:pPr>
        <w:spacing w:after="0" w:line="240" w:lineRule="auto"/>
        <w:ind w:firstLine="720"/>
        <w:jc w:val="both"/>
        <w:rPr>
          <w:rFonts w:ascii="Times New Roman" w:eastAsia="Times New Roman" w:hAnsi="Times New Roman" w:cs="Times New Roman"/>
          <w:sz w:val="24"/>
          <w:szCs w:val="24"/>
        </w:rPr>
      </w:pPr>
      <w:r w:rsidRPr="00F454EE">
        <w:rPr>
          <w:rFonts w:ascii="Times New Roman" w:eastAsia="Times New Roman" w:hAnsi="Times New Roman" w:cs="Times New Roman"/>
          <w:b/>
          <w:sz w:val="24"/>
          <w:szCs w:val="24"/>
        </w:rPr>
        <w:t xml:space="preserve">Debatai </w:t>
      </w:r>
      <w:r w:rsidRPr="00F454EE">
        <w:rPr>
          <w:rFonts w:ascii="Times New Roman" w:eastAsia="Times New Roman" w:hAnsi="Times New Roman" w:cs="Times New Roman"/>
          <w:sz w:val="24"/>
          <w:szCs w:val="24"/>
        </w:rPr>
        <w:t>– tai intelektuali diskusija, kurią reglamentuoja griežtos taisyklės.</w:t>
      </w:r>
    </w:p>
    <w:p w:rsidR="00C9409A" w:rsidRPr="00F454EE"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lt-LT"/>
        </w:rPr>
        <w:lastRenderedPageBreak/>
        <w:drawing>
          <wp:inline distT="114300" distB="114300" distL="114300" distR="114300" wp14:anchorId="0374A62B" wp14:editId="2D176131">
            <wp:extent cx="5243301" cy="2554020"/>
            <wp:effectExtent l="0" t="0" r="0" b="0"/>
            <wp:docPr id="38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4"/>
                    <a:srcRect/>
                    <a:stretch>
                      <a:fillRect/>
                    </a:stretch>
                  </pic:blipFill>
                  <pic:spPr>
                    <a:xfrm>
                      <a:off x="0" y="0"/>
                      <a:ext cx="5243301" cy="2554020"/>
                    </a:xfrm>
                    <a:prstGeom prst="rect">
                      <a:avLst/>
                    </a:prstGeom>
                    <a:ln/>
                  </pic:spPr>
                </pic:pic>
              </a:graphicData>
            </a:graphic>
          </wp:inline>
        </w:drawing>
      </w:r>
    </w:p>
    <w:p w:rsidR="00C9409A" w:rsidRDefault="00C9409A">
      <w:pPr>
        <w:spacing w:after="0" w:line="240" w:lineRule="auto"/>
        <w:jc w:val="both"/>
        <w:rPr>
          <w:rFonts w:ascii="Times New Roman" w:eastAsia="Times New Roman" w:hAnsi="Times New Roman" w:cs="Times New Roman"/>
          <w:b/>
          <w:i/>
          <w:sz w:val="24"/>
          <w:szCs w:val="24"/>
        </w:rPr>
      </w:pP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Kūrybiškumą ugdančių užduočių pavyzdžiai</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“Minčių žemėlapis”</w:t>
      </w:r>
    </w:p>
    <w:p w:rsidR="00C9409A" w:rsidRDefault="008F16A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Kurti minčių žemėlapius galima su įvairia minčių žemėlapiams skirta programine įranga, pvz., </w:t>
      </w:r>
      <w:proofErr w:type="gramStart"/>
      <w:r>
        <w:rPr>
          <w:rFonts w:ascii="Times New Roman" w:eastAsia="Times New Roman" w:hAnsi="Times New Roman" w:cs="Times New Roman"/>
          <w:color w:val="000000"/>
          <w:sz w:val="24"/>
          <w:szCs w:val="24"/>
        </w:rPr>
        <w:t>laisvai</w:t>
      </w:r>
      <w:proofErr w:type="gramEnd"/>
      <w:r>
        <w:rPr>
          <w:rFonts w:ascii="Times New Roman" w:eastAsia="Times New Roman" w:hAnsi="Times New Roman" w:cs="Times New Roman"/>
          <w:color w:val="000000"/>
          <w:sz w:val="24"/>
          <w:szCs w:val="24"/>
        </w:rPr>
        <w:t xml:space="preserve"> platinama programa arba komercine programa Smart Ideas. Pateikiama įvairių pamokų fragmentų, kuriose taikomi minčių žemėlapiai, pavyzdžių.</w:t>
      </w:r>
    </w:p>
    <w:p w:rsidR="00C9409A" w:rsidRDefault="00C9409A"/>
    <w:p w:rsidR="00C9409A" w:rsidRDefault="008F16AB">
      <w:pPr>
        <w:shd w:val="clear" w:color="auto" w:fill="92D050"/>
        <w:jc w:val="center"/>
        <w:rPr>
          <w:sz w:val="28"/>
          <w:szCs w:val="28"/>
        </w:rPr>
      </w:pPr>
      <w:r>
        <w:rPr>
          <w:rFonts w:ascii="Times New Roman" w:eastAsia="Times New Roman" w:hAnsi="Times New Roman" w:cs="Times New Roman"/>
          <w:b/>
          <w:sz w:val="28"/>
          <w:szCs w:val="28"/>
        </w:rPr>
        <w:t>Užduotys</w:t>
      </w: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Pamokų idėjos: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Zastosowanie </w:t>
      </w:r>
      <w:r>
        <w:rPr>
          <w:rFonts w:ascii="Times New Roman" w:eastAsia="Times New Roman" w:hAnsi="Times New Roman" w:cs="Times New Roman"/>
          <w:b/>
          <w:sz w:val="24"/>
          <w:szCs w:val="24"/>
        </w:rPr>
        <w:t xml:space="preserve">sketchnotingu </w:t>
      </w:r>
      <w:r>
        <w:rPr>
          <w:rFonts w:ascii="Times New Roman" w:eastAsia="Times New Roman" w:hAnsi="Times New Roman" w:cs="Times New Roman"/>
          <w:sz w:val="24"/>
          <w:szCs w:val="24"/>
        </w:rPr>
        <w:t>wspomaga rozwijanie uczniowskich umiejętności, takich jak: wykorzystanie informacji z różnych źródeł, kreatywne rozwiązywanie problemów z różnych dziedzin, czytanie jako umiejętność rozumienia, krytyczne myślenie, refleksyjne przekształcanie tekstów. Wizualizacja nie tylko wzmacnia proces rozumienia, zapamiętywania, ale również rozwija kreatywność.  Wprowadzenie myślenia wizualnego do uczniowskich zeszytów poprzez zastosowanie przygotowanych przez polonistów kart pracy, które muszą uzupełnić uczniowie . Np. aby zrozumieć nowelę B. Prusa „Kamizelka”, można wykorzystać następujące przykłady lub poprosić uczniów o zrobienie konspektów w postaci notatek wizualnych.</w:t>
      </w:r>
    </w:p>
    <w:p w:rsidR="00C9409A" w:rsidRDefault="008F16AB">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lt-LT"/>
        </w:rPr>
        <w:lastRenderedPageBreak/>
        <w:drawing>
          <wp:inline distT="114300" distB="114300" distL="114300" distR="114300" wp14:anchorId="74F856A9" wp14:editId="762184A2">
            <wp:extent cx="3063240" cy="3482340"/>
            <wp:effectExtent l="0" t="0" r="0" b="0"/>
            <wp:docPr id="38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5"/>
                    <a:srcRect/>
                    <a:stretch>
                      <a:fillRect/>
                    </a:stretch>
                  </pic:blipFill>
                  <pic:spPr>
                    <a:xfrm>
                      <a:off x="0" y="0"/>
                      <a:ext cx="3063240" cy="3482340"/>
                    </a:xfrm>
                    <a:prstGeom prst="rect">
                      <a:avLst/>
                    </a:prstGeom>
                    <a:ln/>
                  </pic:spPr>
                </pic:pic>
              </a:graphicData>
            </a:graphic>
          </wp:inline>
        </w:drawing>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Pamokų idėjos</w:t>
      </w:r>
    </w:p>
    <w:p w:rsidR="00C9409A" w:rsidRDefault="008F16AB">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Adam Mickiewicz. Życie i twórczość w formie “mapy myśli”</w:t>
      </w:r>
    </w:p>
    <w:p w:rsidR="00C9409A" w:rsidRDefault="008F16AB">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114300" distB="114300" distL="114300" distR="114300" wp14:anchorId="7EEA22C6" wp14:editId="774503BB">
            <wp:extent cx="3840480" cy="2362200"/>
            <wp:effectExtent l="0" t="0" r="0" b="0"/>
            <wp:docPr id="38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6"/>
                    <a:srcRect/>
                    <a:stretch>
                      <a:fillRect/>
                    </a:stretch>
                  </pic:blipFill>
                  <pic:spPr>
                    <a:xfrm>
                      <a:off x="0" y="0"/>
                      <a:ext cx="3840480" cy="2362200"/>
                    </a:xfrm>
                    <a:prstGeom prst="rect">
                      <a:avLst/>
                    </a:prstGeom>
                    <a:ln/>
                  </pic:spPr>
                </pic:pic>
              </a:graphicData>
            </a:graphic>
          </wp:inline>
        </w:drawing>
      </w:r>
    </w:p>
    <w:p w:rsidR="00C9409A" w:rsidRDefault="00C9409A">
      <w:pPr>
        <w:spacing w:after="0" w:line="240" w:lineRule="auto"/>
        <w:rPr>
          <w:rFonts w:ascii="Times New Roman" w:eastAsia="Times New Roman" w:hAnsi="Times New Roman" w:cs="Times New Roman"/>
          <w:sz w:val="24"/>
          <w:szCs w:val="24"/>
        </w:rPr>
      </w:pPr>
    </w:p>
    <w:p w:rsidR="004F6003" w:rsidRDefault="004F6003">
      <w:pPr>
        <w:spacing w:after="0" w:line="240" w:lineRule="auto"/>
        <w:rPr>
          <w:rFonts w:ascii="Times New Roman" w:eastAsia="Times New Roman" w:hAnsi="Times New Roman" w:cs="Times New Roman"/>
          <w:sz w:val="24"/>
          <w:szCs w:val="24"/>
        </w:rPr>
      </w:pPr>
    </w:p>
    <w:p w:rsidR="004F6003" w:rsidRDefault="004F6003">
      <w:pPr>
        <w:spacing w:after="0" w:line="240" w:lineRule="auto"/>
        <w:rPr>
          <w:rFonts w:ascii="Times New Roman" w:eastAsia="Times New Roman" w:hAnsi="Times New Roman" w:cs="Times New Roman"/>
          <w:sz w:val="24"/>
          <w:szCs w:val="24"/>
        </w:rPr>
      </w:pPr>
    </w:p>
    <w:p w:rsidR="004F6003" w:rsidRDefault="004F6003">
      <w:pPr>
        <w:spacing w:after="0" w:line="240" w:lineRule="auto"/>
        <w:rPr>
          <w:rFonts w:ascii="Times New Roman" w:eastAsia="Times New Roman" w:hAnsi="Times New Roman" w:cs="Times New Roman"/>
          <w:sz w:val="24"/>
          <w:szCs w:val="24"/>
        </w:rPr>
      </w:pPr>
    </w:p>
    <w:p w:rsidR="005342C1" w:rsidRDefault="005342C1">
      <w:pPr>
        <w:spacing w:after="0" w:line="240" w:lineRule="auto"/>
        <w:rPr>
          <w:rFonts w:ascii="Times New Roman" w:eastAsia="Times New Roman" w:hAnsi="Times New Roman" w:cs="Times New Roman"/>
          <w:sz w:val="24"/>
          <w:szCs w:val="24"/>
        </w:rPr>
      </w:pPr>
    </w:p>
    <w:p w:rsidR="005342C1" w:rsidRDefault="005342C1">
      <w:pPr>
        <w:spacing w:after="0" w:line="240" w:lineRule="auto"/>
        <w:rPr>
          <w:rFonts w:ascii="Times New Roman" w:eastAsia="Times New Roman" w:hAnsi="Times New Roman" w:cs="Times New Roman"/>
          <w:sz w:val="24"/>
          <w:szCs w:val="24"/>
        </w:rPr>
      </w:pPr>
    </w:p>
    <w:p w:rsidR="005342C1" w:rsidRDefault="005342C1">
      <w:pPr>
        <w:spacing w:after="0" w:line="240" w:lineRule="auto"/>
        <w:rPr>
          <w:rFonts w:ascii="Times New Roman" w:eastAsia="Times New Roman" w:hAnsi="Times New Roman" w:cs="Times New Roman"/>
          <w:sz w:val="24"/>
          <w:szCs w:val="24"/>
        </w:rPr>
      </w:pPr>
    </w:p>
    <w:p w:rsidR="004E6454" w:rsidRDefault="004E6454">
      <w:pPr>
        <w:spacing w:after="0" w:line="240" w:lineRule="auto"/>
        <w:rPr>
          <w:rFonts w:ascii="Times New Roman" w:eastAsia="Times New Roman" w:hAnsi="Times New Roman" w:cs="Times New Roman"/>
          <w:sz w:val="24"/>
          <w:szCs w:val="24"/>
        </w:rPr>
      </w:pPr>
    </w:p>
    <w:p w:rsidR="004F6003" w:rsidRDefault="004F6003">
      <w:pPr>
        <w:spacing w:after="0" w:line="240" w:lineRule="auto"/>
        <w:rPr>
          <w:rFonts w:ascii="Times New Roman" w:eastAsia="Times New Roman" w:hAnsi="Times New Roman" w:cs="Times New Roman"/>
          <w:sz w:val="24"/>
          <w:szCs w:val="24"/>
        </w:rPr>
      </w:pPr>
    </w:p>
    <w:p w:rsidR="00C9409A" w:rsidRPr="001873AE" w:rsidRDefault="008F16AB" w:rsidP="004E6454">
      <w:pPr>
        <w:pStyle w:val="Antrat1"/>
        <w:numPr>
          <w:ilvl w:val="0"/>
          <w:numId w:val="76"/>
        </w:numPr>
        <w:spacing w:before="0" w:line="360" w:lineRule="auto"/>
        <w:jc w:val="center"/>
        <w:rPr>
          <w:rFonts w:ascii="Times New Roman" w:eastAsia="Times New Roman" w:hAnsi="Times New Roman" w:cs="Times New Roman"/>
          <w:b/>
          <w:color w:val="538135"/>
          <w:sz w:val="24"/>
          <w:szCs w:val="24"/>
          <w:lang w:val="en-US"/>
        </w:rPr>
      </w:pPr>
      <w:bookmarkStart w:id="22" w:name="_Toc122381600"/>
      <w:r w:rsidRPr="001873AE">
        <w:rPr>
          <w:rFonts w:ascii="Times New Roman" w:eastAsia="Times New Roman" w:hAnsi="Times New Roman" w:cs="Times New Roman"/>
          <w:b/>
          <w:color w:val="538135"/>
          <w:sz w:val="24"/>
          <w:szCs w:val="24"/>
          <w:lang w:val="en-US"/>
        </w:rPr>
        <w:lastRenderedPageBreak/>
        <w:t>TARPDALYKINIŲ TEMŲ INTEGRAVIMAS. DALYKŲ DERMĖ</w:t>
      </w:r>
      <w:bookmarkEnd w:id="22"/>
    </w:p>
    <w:p w:rsidR="00C9409A" w:rsidRPr="001873AE" w:rsidRDefault="008F16AB">
      <w:pPr>
        <w:pStyle w:val="Antrat3"/>
        <w:spacing w:before="0" w:line="360" w:lineRule="auto"/>
        <w:rPr>
          <w:rFonts w:ascii="Times New Roman" w:eastAsia="Times New Roman" w:hAnsi="Times New Roman" w:cs="Times New Roman"/>
          <w:b/>
          <w:color w:val="538135"/>
          <w:lang w:val="en-US"/>
        </w:rPr>
      </w:pPr>
      <w:bookmarkStart w:id="23" w:name="_Toc122381601"/>
      <w:r w:rsidRPr="001873AE">
        <w:rPr>
          <w:rFonts w:ascii="Times New Roman" w:eastAsia="Times New Roman" w:hAnsi="Times New Roman" w:cs="Times New Roman"/>
          <w:b/>
          <w:color w:val="538135"/>
          <w:lang w:val="en-US"/>
        </w:rPr>
        <w:t>Tema: Lenkų tautinės mažumos gimtosios kalbos ir literatūros jungtys su kitais dalykais (5-10 kl.)</w:t>
      </w:r>
      <w:bookmarkEnd w:id="23"/>
    </w:p>
    <w:p w:rsidR="00C9409A" w:rsidRPr="001873AE" w:rsidRDefault="008F16AB">
      <w:pPr>
        <w:rPr>
          <w:rFonts w:ascii="Times New Roman" w:eastAsia="Times New Roman" w:hAnsi="Times New Roman" w:cs="Times New Roman"/>
          <w:b/>
          <w:color w:val="538135"/>
          <w:sz w:val="24"/>
          <w:szCs w:val="24"/>
          <w:lang w:val="en-US"/>
        </w:rPr>
      </w:pPr>
      <w:r w:rsidRPr="001873AE">
        <w:rPr>
          <w:rFonts w:ascii="Times New Roman" w:eastAsia="Times New Roman" w:hAnsi="Times New Roman" w:cs="Times New Roman"/>
          <w:b/>
          <w:color w:val="538135"/>
          <w:sz w:val="24"/>
          <w:szCs w:val="24"/>
          <w:lang w:val="en-US"/>
        </w:rPr>
        <w:t>Rengėjos: Renata Slavinskienė, Irina Tarasova </w:t>
      </w:r>
    </w:p>
    <w:p w:rsidR="00C9409A" w:rsidRPr="001873AE" w:rsidRDefault="00C9409A" w:rsidP="00FE22A4">
      <w:pPr>
        <w:spacing w:after="0" w:line="240" w:lineRule="auto"/>
        <w:jc w:val="both"/>
        <w:rPr>
          <w:rFonts w:ascii="Times New Roman" w:eastAsia="Times New Roman" w:hAnsi="Times New Roman" w:cs="Times New Roman"/>
          <w:color w:val="000000"/>
          <w:sz w:val="24"/>
          <w:szCs w:val="24"/>
          <w:lang w:val="en-US"/>
        </w:rPr>
      </w:pPr>
    </w:p>
    <w:p w:rsidR="00C9409A" w:rsidRDefault="008F16AB">
      <w:pPr>
        <w:spacing w:after="0" w:line="240" w:lineRule="auto"/>
        <w:ind w:firstLine="720"/>
        <w:jc w:val="both"/>
        <w:rPr>
          <w:rFonts w:ascii="Times New Roman" w:eastAsia="Times New Roman" w:hAnsi="Times New Roman" w:cs="Times New Roman"/>
          <w:sz w:val="24"/>
          <w:szCs w:val="24"/>
        </w:rPr>
        <w:sectPr w:rsidR="00C9409A">
          <w:headerReference w:type="default" r:id="rId57"/>
          <w:footerReference w:type="default" r:id="rId58"/>
          <w:pgSz w:w="12240" w:h="15840"/>
          <w:pgMar w:top="437" w:right="851" w:bottom="1440" w:left="1134" w:header="170" w:footer="510" w:gutter="0"/>
          <w:pgNumType w:start="0"/>
          <w:cols w:space="1296"/>
          <w:titlePg/>
        </w:sectPr>
      </w:pPr>
      <w:r w:rsidRPr="001873AE">
        <w:rPr>
          <w:rFonts w:ascii="Times New Roman" w:eastAsia="Times New Roman" w:hAnsi="Times New Roman" w:cs="Times New Roman"/>
          <w:color w:val="000000"/>
          <w:sz w:val="24"/>
          <w:szCs w:val="24"/>
          <w:lang w:val="en-US"/>
        </w:rPr>
        <w:t xml:space="preserve">Gimtoji kalba – tai mokomasis dalykas, pasižymintis nagrinėjamų temų bei metodų gausa, todėl lengvai integruojamas su kitais mokomaisiais dalykais. </w:t>
      </w:r>
      <w:r w:rsidRPr="001873AE">
        <w:rPr>
          <w:rFonts w:ascii="Times New Roman" w:eastAsia="Times New Roman" w:hAnsi="Times New Roman" w:cs="Times New Roman"/>
          <w:sz w:val="24"/>
          <w:szCs w:val="24"/>
          <w:lang w:val="en-US"/>
        </w:rPr>
        <w:t xml:space="preserve">Siekiant ugdytis kompetencijas, ugdymo(si) procese svarbu užtikrinti daugialypius ryšius tarp įvairių ugdymo sričių, dalykų ir realaus pasaulio. Taikant tarpdalykinį integravimo būdą, integruojamos dviejų ar keleto dalykų žinios, įgūdžiai bei vertybės. Šis integravimas susieja daugelį mokykloje dėstomų dalykų. Tarpdalykinė integracija padeda mokiniui susiformuoti visapusišką nagrinėjamų reiškinių vaizdą. Ji atskleidžia platesnį dalyko kontekstą, padeda nagrinėti mokiniams kylančius klausimus, kurie dažnai išeina už vieno dalyko ribų. </w:t>
      </w:r>
      <w:r w:rsidRPr="001873AE">
        <w:rPr>
          <w:rFonts w:ascii="Times New Roman" w:eastAsia="Times New Roman" w:hAnsi="Times New Roman" w:cs="Times New Roman"/>
          <w:color w:val="000000"/>
          <w:sz w:val="24"/>
          <w:szCs w:val="24"/>
          <w:lang w:val="en-US"/>
        </w:rPr>
        <w:t xml:space="preserve">Mokinio gebėjimai ugdomi, pritaikant įgūdžius kituose kontekstuose: socialinio, dorinio, kalbinio ugdymo, gamtos, technologijų, informatikos, tiksliųjų mokslų. </w:t>
      </w:r>
      <w:r>
        <w:rPr>
          <w:rFonts w:ascii="Times New Roman" w:eastAsia="Times New Roman" w:hAnsi="Times New Roman" w:cs="Times New Roman"/>
          <w:sz w:val="24"/>
          <w:szCs w:val="24"/>
        </w:rPr>
        <w:t>Taikant šį būdą, integruojama tam tikra tema ar temų grupės. Bendrosios programos sukuria prielaidas tarpdalykinei integracijai įgyvendinti, tačiau pagrindinė sąlyga integracijai yra mokytojų tarpusavio bendradarbiavimas. Šis būdas reikalauja nemažai mokytojo pastangų ir naujo požiūrio.</w:t>
      </w:r>
      <w:r>
        <w:rPr>
          <w:rFonts w:ascii="Times New Roman" w:eastAsia="Times New Roman" w:hAnsi="Times New Roman" w:cs="Times New Roman"/>
          <w:color w:val="000000"/>
          <w:sz w:val="24"/>
          <w:szCs w:val="24"/>
        </w:rPr>
        <w:t xml:space="preserve"> Kuris dalykas kurį labiau papildo, priklauso nuo pamokos tikslų ir mokytojų susitarimo.</w:t>
      </w:r>
    </w:p>
    <w:p w:rsidR="00C9409A" w:rsidRDefault="00C9409A">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Tarpdalykinių temų integracijos galimybės. Gimtosios kalbos ir literatūros pavyzdžiai</w:t>
      </w:r>
    </w:p>
    <w:p w:rsidR="00C9409A" w:rsidRDefault="00C9409A"/>
    <w:tbl>
      <w:tblPr>
        <w:tblStyle w:val="affffffb"/>
        <w:tblW w:w="140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7"/>
        <w:gridCol w:w="3727"/>
        <w:gridCol w:w="24"/>
        <w:gridCol w:w="5531"/>
        <w:gridCol w:w="2510"/>
      </w:tblGrid>
      <w:tr w:rsidR="00C9409A">
        <w:tc>
          <w:tcPr>
            <w:tcW w:w="14029" w:type="dxa"/>
            <w:gridSpan w:val="5"/>
            <w:shd w:val="clear" w:color="auto" w:fill="92D050"/>
          </w:tcPr>
          <w:p w:rsidR="00C9409A" w:rsidRDefault="008F16AB">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Asmens galios</w:t>
            </w:r>
          </w:p>
          <w:p w:rsidR="00C9409A" w:rsidRDefault="00C9409A">
            <w:pPr>
              <w:jc w:val="center"/>
              <w:rPr>
                <w:rFonts w:ascii="Times New Roman" w:eastAsia="Times New Roman" w:hAnsi="Times New Roman" w:cs="Times New Roman"/>
                <w:sz w:val="24"/>
                <w:szCs w:val="24"/>
              </w:rPr>
            </w:pPr>
          </w:p>
        </w:tc>
      </w:tr>
      <w:tr w:rsidR="00C9409A">
        <w:tc>
          <w:tcPr>
            <w:tcW w:w="2237"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Tarpdalykinė tema</w:t>
            </w:r>
          </w:p>
        </w:tc>
        <w:tc>
          <w:tcPr>
            <w:tcW w:w="3727"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Integracijos pavyzdžiai / </w:t>
            </w:r>
          </w:p>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 xml:space="preserve">gimtosios kalbos ir kitų dalykų integracijos veiklos idėjos pamokoms, projektams </w:t>
            </w:r>
          </w:p>
        </w:tc>
        <w:tc>
          <w:tcPr>
            <w:tcW w:w="5555" w:type="dxa"/>
            <w:gridSpan w:val="2"/>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Temos, potemės</w:t>
            </w:r>
          </w:p>
        </w:tc>
        <w:tc>
          <w:tcPr>
            <w:tcW w:w="2510"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Tarpdalykinė integracija</w:t>
            </w:r>
          </w:p>
        </w:tc>
      </w:tr>
      <w:tr w:rsidR="00C9409A">
        <w:tc>
          <w:tcPr>
            <w:tcW w:w="2237"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Idealai</w:t>
            </w:r>
          </w:p>
        </w:tc>
        <w:tc>
          <w:tcPr>
            <w:tcW w:w="3727" w:type="dxa"/>
          </w:tcPr>
          <w:p w:rsidR="00C9409A" w:rsidRDefault="008F16AB">
            <w:pPr>
              <w:ind w:right="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Vertybių ugdymas skaitant ir interpretuojant įvairių žanrų tekstus: veikėjų poelgių aptarimas, jų idealų vertinimas, siejimas su šiuolaikinio žmogaus vertybėmis.</w:t>
            </w:r>
          </w:p>
          <w:p w:rsidR="00C9409A" w:rsidRDefault="00C9409A">
            <w:pPr>
              <w:rPr>
                <w:rFonts w:ascii="Times New Roman" w:eastAsia="Times New Roman" w:hAnsi="Times New Roman" w:cs="Times New Roman"/>
                <w:sz w:val="24"/>
                <w:szCs w:val="24"/>
              </w:rPr>
            </w:pPr>
          </w:p>
        </w:tc>
        <w:tc>
          <w:tcPr>
            <w:tcW w:w="5555" w:type="dxa"/>
            <w:gridSpan w:val="2"/>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5–6 kl. – Praeities ir šių dienų didvyriai.</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7–8 kl. – Idealai. Autoritetai. Jauno žmogaus vertybių ugdymas.</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9–10 kl. – Šiuolaikinio žmogaus polemika su viduramžių vertybėmis ir idealais.  </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Krikščioniškoji meilės samprata.  </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Auka ir aukojimasis.  </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Žmogus ir pinigai, materialinės vertybės, socialinė padėtis.    </w:t>
            </w:r>
          </w:p>
        </w:tc>
        <w:tc>
          <w:tcPr>
            <w:tcW w:w="25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Istorija, dorinis ugdymas, dailė</w:t>
            </w:r>
          </w:p>
        </w:tc>
      </w:tr>
      <w:tr w:rsidR="00C9409A">
        <w:tc>
          <w:tcPr>
            <w:tcW w:w="2237"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Prasmės siekis</w:t>
            </w:r>
          </w:p>
        </w:tc>
        <w:tc>
          <w:tcPr>
            <w:tcW w:w="3727" w:type="dxa"/>
          </w:tcPr>
          <w:p w:rsidR="00C9409A" w:rsidRDefault="008F16AB">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Reflektuoti ir analizuoti savo ir kitų patirtį, bandyti identifikuoti savo turimas prasmes, aiškinti, kodėl žmogui yra būtina prasmę rasti pačiam, kaip ir kuo šiame ieškojime jam gali padėti literatūros skaitymas.</w:t>
            </w:r>
          </w:p>
          <w:p w:rsidR="00C9409A" w:rsidRDefault="008F16AB">
            <w:pPr>
              <w:ind w:right="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Streso įtakos prevencija taikant aktyvius kalbinio ugdymo metodus: komunikaciniai, lyderiavimo, kiti pratimai, ugdantys savimonę, pasitikėjimą, mokantys suvaldyti dėmesį, emocijas, spręsti streso situacijas, kūrybiškai komunikuojant pamokoje.</w:t>
            </w:r>
          </w:p>
        </w:tc>
        <w:tc>
          <w:tcPr>
            <w:tcW w:w="5555" w:type="dxa"/>
            <w:gridSpan w:val="2"/>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5–6 kl. – Vaikystės pasaulis: emocijos, jausmai, patirtis, svajonės ir pomėgiai. Savęs pažinimas ir asmenybės tobulinimas. Draugystės stebuklas.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7–8 kl. – Pasaulėžiūra. Mano ir kitų žmonių pasauliai. Jaunystė ir branda. Tikrovė ir svajonės. Konfliktai ir jų sprendimo būdai. Gyvenimo modeliai. Egzistencijos džiaugsmas.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9–10 kl. – Garbės ir šlovės samprata.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Humanistinės vertybės: pasaulio grožis, tikėjimas, garbė, sąžinės ramybė, gėris, darbas, kūrybiškumas, asmenybės harmonija, draugystė, meilė. </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tc>
        <w:tc>
          <w:tcPr>
            <w:tcW w:w="25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Istorija, dorinis ugdymas, dailė</w:t>
            </w:r>
          </w:p>
        </w:tc>
      </w:tr>
      <w:tr w:rsidR="00C9409A">
        <w:tc>
          <w:tcPr>
            <w:tcW w:w="2237"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Idėjos, asmenybės</w:t>
            </w:r>
          </w:p>
        </w:tc>
        <w:tc>
          <w:tcPr>
            <w:tcW w:w="372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Žymių žmonių (rašytojų, istorinių asmenybių) biografijos faktų analizavimas.</w:t>
            </w:r>
          </w:p>
        </w:tc>
        <w:tc>
          <w:tcPr>
            <w:tcW w:w="5555" w:type="dxa"/>
            <w:gridSpan w:val="2"/>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5–6 kl. – Praeities ir šių dienų didvyriai. Namai. Šeima. Vaikų ir suaugusiųjų pasaulis.</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lastRenderedPageBreak/>
              <w:t xml:space="preserve">7–8 kl. – Tradicinės vertybės šiuolaikinio žmogaus akimis. Idealai. Autoritetai. Jauno žmogaus vertybių ugdymas.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9–10 kl. – Žmogus ir visuomenė.</w:t>
            </w:r>
            <w:r>
              <w:rPr>
                <w:rFonts w:ascii="Times New Roman" w:eastAsia="Times New Roman" w:hAnsi="Times New Roman" w:cs="Times New Roman"/>
                <w:sz w:val="24"/>
                <w:szCs w:val="24"/>
                <w:highlight w:val="white"/>
              </w:rPr>
              <w:t xml:space="preserve"> </w:t>
            </w:r>
          </w:p>
        </w:tc>
        <w:tc>
          <w:tcPr>
            <w:tcW w:w="25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Istorija, dorinis ugdymas, dailė</w:t>
            </w:r>
          </w:p>
        </w:tc>
      </w:tr>
      <w:tr w:rsidR="00C9409A">
        <w:tc>
          <w:tcPr>
            <w:tcW w:w="14029" w:type="dxa"/>
            <w:gridSpan w:val="5"/>
            <w:shd w:val="clear" w:color="auto" w:fill="92D050"/>
          </w:tcPr>
          <w:p w:rsidR="00C9409A" w:rsidRDefault="008F16AB">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Kultūrinis identitetas ir bendruomeniškumas</w:t>
            </w:r>
          </w:p>
          <w:p w:rsidR="00C9409A" w:rsidRDefault="00C9409A">
            <w:pPr>
              <w:rPr>
                <w:rFonts w:ascii="Times New Roman" w:eastAsia="Times New Roman" w:hAnsi="Times New Roman" w:cs="Times New Roman"/>
                <w:sz w:val="24"/>
                <w:szCs w:val="24"/>
              </w:rPr>
            </w:pPr>
          </w:p>
        </w:tc>
      </w:tr>
      <w:tr w:rsidR="00C9409A">
        <w:tc>
          <w:tcPr>
            <w:tcW w:w="2237"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Tarpdalykinė tema</w:t>
            </w:r>
          </w:p>
        </w:tc>
        <w:tc>
          <w:tcPr>
            <w:tcW w:w="3751" w:type="dxa"/>
            <w:gridSpan w:val="2"/>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Integracijos pavyzdžiai / </w:t>
            </w:r>
          </w:p>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 xml:space="preserve">gimtosios kalbos ir kitų dalykų integracijos veiklos idėjos pamokoms, projektams </w:t>
            </w:r>
          </w:p>
        </w:tc>
        <w:tc>
          <w:tcPr>
            <w:tcW w:w="5531"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Temos, potemės</w:t>
            </w:r>
          </w:p>
        </w:tc>
        <w:tc>
          <w:tcPr>
            <w:tcW w:w="2510"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Tarpdalykinė integracija</w:t>
            </w:r>
          </w:p>
        </w:tc>
      </w:tr>
      <w:tr w:rsidR="00C9409A" w:rsidRPr="00F454EE">
        <w:tc>
          <w:tcPr>
            <w:tcW w:w="2237" w:type="dxa"/>
            <w:shd w:val="clear" w:color="auto" w:fill="auto"/>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Kultūros paveldas</w:t>
            </w:r>
          </w:p>
        </w:tc>
        <w:tc>
          <w:tcPr>
            <w:tcW w:w="3751" w:type="dxa"/>
            <w:gridSpan w:val="2"/>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w:t>
            </w:r>
            <w:r>
              <w:rPr>
                <w:rFonts w:ascii="Times New Roman" w:eastAsia="Times New Roman" w:hAnsi="Times New Roman" w:cs="Times New Roman"/>
                <w:sz w:val="24"/>
                <w:szCs w:val="24"/>
              </w:rPr>
              <w:t xml:space="preserve">usipažinimas su žymiausiais Baltarusijos / Lenkijos / Rusijos / Vokietijos ir Lietuvos kūrėjais, su jų kūryba ar darbais ir kultūriniais įvykiais. </w:t>
            </w:r>
          </w:p>
        </w:tc>
        <w:tc>
          <w:tcPr>
            <w:tcW w:w="5531" w:type="dxa"/>
            <w:shd w:val="clear" w:color="auto" w:fill="auto"/>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5–6 kl. – Senųjų laikų atgarsiai: tikrovė ir legendos. Savo šaknų paieška.</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7–8 kl. – Mūsų kultūros ištakos.  </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9–10 kl. – Menas ir menininkai. Kūrėjas ir jo darbas.</w:t>
            </w:r>
          </w:p>
          <w:p w:rsidR="00C9409A" w:rsidRPr="001873AE" w:rsidRDefault="008F16AB">
            <w:pPr>
              <w:rPr>
                <w:rFonts w:ascii="Times New Roman" w:eastAsia="Times New Roman" w:hAnsi="Times New Roman" w:cs="Times New Roman"/>
                <w:b/>
                <w:sz w:val="24"/>
                <w:szCs w:val="24"/>
                <w:lang w:val="en-US"/>
              </w:rPr>
            </w:pPr>
            <w:r w:rsidRPr="001873AE">
              <w:rPr>
                <w:rFonts w:ascii="Times New Roman" w:eastAsia="Times New Roman" w:hAnsi="Times New Roman" w:cs="Times New Roman"/>
                <w:sz w:val="24"/>
                <w:szCs w:val="24"/>
                <w:lang w:val="en-US"/>
              </w:rPr>
              <w:t>9–10 kl. – Tradicinės vertybės šiuolaikinio žmogaus akimis.</w:t>
            </w:r>
          </w:p>
        </w:tc>
        <w:tc>
          <w:tcPr>
            <w:tcW w:w="2510" w:type="dxa"/>
            <w:shd w:val="clear" w:color="auto" w:fill="auto"/>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Lietuvių kalba, istorija, dailė, muzika, dorinis ugdymas</w:t>
            </w:r>
          </w:p>
        </w:tc>
      </w:tr>
      <w:tr w:rsidR="00C9409A">
        <w:trPr>
          <w:trHeight w:val="983"/>
        </w:trPr>
        <w:tc>
          <w:tcPr>
            <w:tcW w:w="2237" w:type="dxa"/>
            <w:shd w:val="clear" w:color="auto" w:fill="auto"/>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Gimtoji kalba</w:t>
            </w:r>
          </w:p>
        </w:tc>
        <w:tc>
          <w:tcPr>
            <w:tcW w:w="3751" w:type="dxa"/>
            <w:gridSpan w:val="2"/>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Aptariami kitų Lietuvoje vartojamų kalbų poveikis, globalizacijos procesai, jų poveikis gimtajai kalbai.</w:t>
            </w:r>
          </w:p>
        </w:tc>
        <w:tc>
          <w:tcPr>
            <w:tcW w:w="5531"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5–6 kl. – Kalbų, vartojamų Lietuvoje, tarpusavio įtaka.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7–8 kl. – Kalba kaip istoriškai besikeičiantis reiškinys.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9–10 kl. – Globalizacijos procesų poveikis tautinėms kalboms. Anglų kalbos įtaka. </w:t>
            </w:r>
          </w:p>
        </w:tc>
        <w:tc>
          <w:tcPr>
            <w:tcW w:w="2510" w:type="dxa"/>
            <w:shd w:val="clear" w:color="auto" w:fill="auto"/>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Lietuvių kalba, anglų kalba</w:t>
            </w:r>
          </w:p>
        </w:tc>
      </w:tr>
      <w:tr w:rsidR="00C9409A" w:rsidRPr="00F454EE">
        <w:tc>
          <w:tcPr>
            <w:tcW w:w="2237" w:type="dxa"/>
            <w:shd w:val="clear" w:color="auto" w:fill="auto"/>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Etninė kultūra</w:t>
            </w:r>
          </w:p>
        </w:tc>
        <w:tc>
          <w:tcPr>
            <w:tcW w:w="3751" w:type="dxa"/>
            <w:gridSpan w:val="2"/>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Tautosakos skaitymas, inscenizacija, improvizacijos, teatralizuotų renginių kūrimas.</w:t>
            </w:r>
          </w:p>
          <w:p w:rsidR="00C9409A" w:rsidRDefault="00C9409A">
            <w:pPr>
              <w:rPr>
                <w:rFonts w:ascii="Times New Roman" w:eastAsia="Times New Roman" w:hAnsi="Times New Roman" w:cs="Times New Roman"/>
                <w:sz w:val="24"/>
                <w:szCs w:val="24"/>
              </w:rPr>
            </w:pPr>
          </w:p>
        </w:tc>
        <w:tc>
          <w:tcPr>
            <w:tcW w:w="5531" w:type="dxa"/>
            <w:shd w:val="clear" w:color="auto" w:fill="auto"/>
          </w:tcPr>
          <w:p w:rsidR="00C9409A" w:rsidRPr="001873AE" w:rsidRDefault="008F16AB">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5–6 kl. – Čia mūsų gimtinė, čia mūsų namai. </w:t>
            </w:r>
            <w:r w:rsidRPr="001873AE">
              <w:rPr>
                <w:rFonts w:ascii="Times New Roman" w:eastAsia="Times New Roman" w:hAnsi="Times New Roman" w:cs="Times New Roman"/>
                <w:sz w:val="24"/>
                <w:szCs w:val="24"/>
                <w:lang w:val="en-US"/>
              </w:rPr>
              <w:t xml:space="preserve">Legendos, mitai ir tikrovė. </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7–8 kl. – Tapatybės paieškos. Literatūra ir menas.</w:t>
            </w:r>
          </w:p>
          <w:p w:rsidR="00C9409A" w:rsidRPr="001873AE" w:rsidRDefault="008F16AB">
            <w:pPr>
              <w:rPr>
                <w:rFonts w:ascii="Times New Roman" w:eastAsia="Times New Roman" w:hAnsi="Times New Roman" w:cs="Times New Roman"/>
                <w:b/>
                <w:sz w:val="24"/>
                <w:szCs w:val="24"/>
                <w:lang w:val="en-US"/>
              </w:rPr>
            </w:pPr>
            <w:r w:rsidRPr="001873AE">
              <w:rPr>
                <w:rFonts w:ascii="Times New Roman" w:eastAsia="Times New Roman" w:hAnsi="Times New Roman" w:cs="Times New Roman"/>
                <w:sz w:val="24"/>
                <w:szCs w:val="24"/>
                <w:lang w:val="en-US"/>
              </w:rPr>
              <w:t xml:space="preserve">9–10 kl. – Mitų reikšmė antikos ir dabarties žmogaus gyvenimui.  </w:t>
            </w:r>
          </w:p>
        </w:tc>
        <w:tc>
          <w:tcPr>
            <w:tcW w:w="2510" w:type="dxa"/>
            <w:shd w:val="clear" w:color="auto" w:fill="auto"/>
          </w:tcPr>
          <w:p w:rsidR="00C9409A" w:rsidRPr="001873AE" w:rsidRDefault="008F16AB">
            <w:pPr>
              <w:rPr>
                <w:rFonts w:ascii="Times New Roman" w:eastAsia="Times New Roman" w:hAnsi="Times New Roman" w:cs="Times New Roman"/>
                <w:b/>
                <w:sz w:val="24"/>
                <w:szCs w:val="24"/>
                <w:lang w:val="en-US"/>
              </w:rPr>
            </w:pPr>
            <w:r w:rsidRPr="001873AE">
              <w:rPr>
                <w:rFonts w:ascii="Times New Roman" w:eastAsia="Times New Roman" w:hAnsi="Times New Roman" w:cs="Times New Roman"/>
                <w:sz w:val="24"/>
                <w:szCs w:val="24"/>
                <w:lang w:val="en-US"/>
              </w:rPr>
              <w:t>Lietuvių kalba, istorija, dailė, muzika</w:t>
            </w:r>
          </w:p>
        </w:tc>
      </w:tr>
      <w:tr w:rsidR="00C9409A">
        <w:tc>
          <w:tcPr>
            <w:tcW w:w="2237" w:type="dxa"/>
            <w:shd w:val="clear" w:color="auto" w:fill="auto"/>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Kultūrinė įvairovė</w:t>
            </w:r>
          </w:p>
        </w:tc>
        <w:tc>
          <w:tcPr>
            <w:tcW w:w="3751" w:type="dxa"/>
            <w:gridSpan w:val="2"/>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Teatro, muziejaus, kino teatro, lankymas. Interpretuojant kitus kultūros tekstus, visapusiškai plėsti savo kultūrinį akiratį, ugdyti kūrybiškumo, socialinius, emocinius įgūdžius.</w:t>
            </w:r>
          </w:p>
        </w:tc>
        <w:tc>
          <w:tcPr>
            <w:tcW w:w="5531"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5–6 kl. – Laisvalaikis, šventės, pramogos, pomėgiai (kinas, teatras, muzika).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7–8 kl. – Laisvalaikis, sporto renginiai, kultūrinis gyvenimas (kinas, teatras, koncertai, šventės, tradicijos ir kt.).</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9–10 kl. – Laisvalaikis. Kultūra ir menas (muzika, vaizduojamasis menas, literatūra, žymiausi kultūros atstovai).</w:t>
            </w:r>
          </w:p>
        </w:tc>
        <w:tc>
          <w:tcPr>
            <w:tcW w:w="2510"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Dailė, muzika</w:t>
            </w:r>
          </w:p>
        </w:tc>
      </w:tr>
      <w:tr w:rsidR="00C9409A">
        <w:tc>
          <w:tcPr>
            <w:tcW w:w="2237" w:type="dxa"/>
            <w:shd w:val="clear" w:color="auto" w:fill="auto"/>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Kultūros raida</w:t>
            </w:r>
          </w:p>
        </w:tc>
        <w:tc>
          <w:tcPr>
            <w:tcW w:w="3751" w:type="dxa"/>
            <w:gridSpan w:val="2"/>
            <w:shd w:val="clear" w:color="auto" w:fill="auto"/>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Meno, teatro, kino istorijos pažinimas, stebint spektaklius, interpretuojant paveikslus, filmus, teatralizuotų švenčių vaizdo įrašus, dalyvaujant įvairiuose proginiuose renginiuose.</w:t>
            </w:r>
          </w:p>
        </w:tc>
        <w:tc>
          <w:tcPr>
            <w:tcW w:w="5531"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5–6 kl. – Kelionė po meno pasaulį. Tarp vaikystės ir suaugusiųjų pasaulio.</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7–8 kl. – Menas ir menininkai. Kūrėjas ir jo darbas. </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9–10 kl. – Šiuolaikinio žmogaus polemika su modernizmo idealais ir pasaulėjauta.   </w:t>
            </w:r>
          </w:p>
          <w:p w:rsidR="00C9409A" w:rsidRPr="001873AE" w:rsidRDefault="00C9409A">
            <w:pPr>
              <w:rPr>
                <w:rFonts w:ascii="Times New Roman" w:eastAsia="Times New Roman" w:hAnsi="Times New Roman" w:cs="Times New Roman"/>
                <w:b/>
                <w:sz w:val="24"/>
                <w:szCs w:val="24"/>
                <w:lang w:val="en-US"/>
              </w:rPr>
            </w:pPr>
          </w:p>
        </w:tc>
        <w:tc>
          <w:tcPr>
            <w:tcW w:w="2510"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Istorija, dailė, muzika</w:t>
            </w:r>
          </w:p>
        </w:tc>
      </w:tr>
      <w:tr w:rsidR="00C9409A">
        <w:tc>
          <w:tcPr>
            <w:tcW w:w="2237" w:type="dxa"/>
            <w:shd w:val="clear" w:color="auto" w:fill="auto"/>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Tradicijos gyvybingumas</w:t>
            </w:r>
          </w:p>
        </w:tc>
        <w:tc>
          <w:tcPr>
            <w:tcW w:w="3751" w:type="dxa"/>
            <w:gridSpan w:val="2"/>
            <w:shd w:val="clear" w:color="auto" w:fill="auto"/>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Susipažinimas su svarbiausiais istoriniais įvykiais, skaitant ir interpretuojant grožinės ir mokslinės literatūros kūrinius.</w:t>
            </w:r>
          </w:p>
        </w:tc>
        <w:tc>
          <w:tcPr>
            <w:tcW w:w="5531"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5–6 kl. – Tradicijos – kartų jungtis.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7–8 kl. – Tėvynė. Praeities ir ateities jungtys.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9–10 kl. – Krikščioniškoji meilės samprata.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Auka ir aukojimasis.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Literatūrinė istorinių įvykių interpretacija.   </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Lietuviškieji motyvai XIX a. Lenkų / baltarusių / rusų / vokiečių literatūroje ir kultūroje.  </w:t>
            </w:r>
          </w:p>
        </w:tc>
        <w:tc>
          <w:tcPr>
            <w:tcW w:w="2510"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Istorija, dorinis ugdymas</w:t>
            </w:r>
          </w:p>
        </w:tc>
      </w:tr>
      <w:tr w:rsidR="00C9409A">
        <w:tc>
          <w:tcPr>
            <w:tcW w:w="14029" w:type="dxa"/>
            <w:gridSpan w:val="5"/>
            <w:shd w:val="clear" w:color="auto" w:fill="92D050"/>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Darnus vystymasis</w:t>
            </w:r>
          </w:p>
          <w:p w:rsidR="00C9409A" w:rsidRDefault="00C9409A">
            <w:pPr>
              <w:rPr>
                <w:rFonts w:ascii="Times New Roman" w:eastAsia="Times New Roman" w:hAnsi="Times New Roman" w:cs="Times New Roman"/>
                <w:sz w:val="24"/>
                <w:szCs w:val="24"/>
              </w:rPr>
            </w:pPr>
          </w:p>
        </w:tc>
      </w:tr>
      <w:tr w:rsidR="00C9409A">
        <w:tc>
          <w:tcPr>
            <w:tcW w:w="2237"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Tarpdalykinė tema</w:t>
            </w:r>
          </w:p>
        </w:tc>
        <w:tc>
          <w:tcPr>
            <w:tcW w:w="3727"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Integracijos pavyzdžiai / </w:t>
            </w:r>
          </w:p>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 xml:space="preserve">gimtosios kalbos ir kitų dalykų integracijos veiklos idėjos pamokoms, projektams </w:t>
            </w:r>
          </w:p>
        </w:tc>
        <w:tc>
          <w:tcPr>
            <w:tcW w:w="5555" w:type="dxa"/>
            <w:gridSpan w:val="2"/>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Temos, potemės</w:t>
            </w:r>
          </w:p>
        </w:tc>
        <w:tc>
          <w:tcPr>
            <w:tcW w:w="2510"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Tarpdalykinė integracija</w:t>
            </w:r>
          </w:p>
        </w:tc>
      </w:tr>
      <w:tr w:rsidR="00C9409A">
        <w:tc>
          <w:tcPr>
            <w:tcW w:w="2237" w:type="dxa"/>
            <w:shd w:val="clear" w:color="auto" w:fill="auto"/>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Sveikata, sveika gyvensena</w:t>
            </w:r>
          </w:p>
        </w:tc>
        <w:tc>
          <w:tcPr>
            <w:tcW w:w="3727" w:type="dxa"/>
            <w:shd w:val="clear" w:color="auto" w:fill="auto"/>
          </w:tcPr>
          <w:p w:rsidR="00C9409A" w:rsidRDefault="008F16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Kalbėjimas apie sveiką gyvenimo būdą, mados ir grožio kulto bei sveikos mitybos suvokimas ir gebėjimas apibūdinti. Emocijų, jausmų ir savo požiūrio įvairiomis aktualiomis temomis reiškimas. Grožinių ir informacinių tekstų skaitymas.</w:t>
            </w:r>
          </w:p>
          <w:p w:rsidR="00C9409A" w:rsidRDefault="00C9409A">
            <w:pPr>
              <w:rPr>
                <w:rFonts w:ascii="Times New Roman" w:eastAsia="Times New Roman" w:hAnsi="Times New Roman" w:cs="Times New Roman"/>
                <w:sz w:val="24"/>
                <w:szCs w:val="24"/>
              </w:rPr>
            </w:pPr>
          </w:p>
        </w:tc>
        <w:tc>
          <w:tcPr>
            <w:tcW w:w="5555" w:type="dxa"/>
            <w:gridSpan w:val="2"/>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5–6 kl. – Maitinimasis, maisto gaminimas. Sveikata, higiena, apsilankymas pas gydytoją.</w:t>
            </w:r>
          </w:p>
          <w:p w:rsidR="00C9409A" w:rsidRPr="001873AE" w:rsidRDefault="008F16AB">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7–8 kl. – Sveika mityba. </w:t>
            </w:r>
            <w:r w:rsidRPr="001873AE">
              <w:rPr>
                <w:rFonts w:ascii="Times New Roman" w:eastAsia="Times New Roman" w:hAnsi="Times New Roman" w:cs="Times New Roman"/>
                <w:sz w:val="24"/>
                <w:szCs w:val="24"/>
                <w:lang w:val="en-US"/>
              </w:rPr>
              <w:t xml:space="preserve">Ligos, nelaimingi atsitikimai ir apsilankymas pas gydytoją. </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9–10 kl. – Stalo etiketas. Sveika gyvensena. Medicininė priežiūra, medicinos įstaigos.</w:t>
            </w:r>
          </w:p>
          <w:p w:rsidR="00C9409A" w:rsidRPr="001873AE" w:rsidRDefault="00C9409A">
            <w:pPr>
              <w:rPr>
                <w:rFonts w:ascii="Times New Roman" w:eastAsia="Times New Roman" w:hAnsi="Times New Roman" w:cs="Times New Roman"/>
                <w:sz w:val="24"/>
                <w:szCs w:val="24"/>
                <w:lang w:val="en-US"/>
              </w:rPr>
            </w:pPr>
          </w:p>
        </w:tc>
        <w:tc>
          <w:tcPr>
            <w:tcW w:w="2510"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Biologija, chemija, technologijos, kūno kultūra</w:t>
            </w:r>
          </w:p>
        </w:tc>
      </w:tr>
      <w:tr w:rsidR="00C9409A">
        <w:trPr>
          <w:trHeight w:val="3688"/>
        </w:trPr>
        <w:tc>
          <w:tcPr>
            <w:tcW w:w="2237" w:type="dxa"/>
            <w:shd w:val="clear" w:color="auto" w:fill="auto"/>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lastRenderedPageBreak/>
              <w:t>Lyčių lygybė, lygios galimybės</w:t>
            </w:r>
          </w:p>
        </w:tc>
        <w:tc>
          <w:tcPr>
            <w:tcW w:w="3727" w:type="dxa"/>
            <w:shd w:val="clear" w:color="auto" w:fill="auto"/>
          </w:tcPr>
          <w:p w:rsidR="00C9409A" w:rsidRDefault="008F16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Literatūrinių veikėjų (moters ir vyro) vaidmenų įvairovės šeimose apibūdinimas ir supratimas. Tolerancijos ir pagarbaus elgesio žmonėms su negalia, skirtingų lyčių, tautybių, rasių bei tikėjimo žmonėms, kalbant mokiniams aktualiomis temomis, pvz.: mokyklinis gyvenimas, mainų programos ir kt. Grožinių ir informacinių tekstų skaitymas.</w:t>
            </w:r>
          </w:p>
          <w:p w:rsidR="00C9409A" w:rsidRDefault="00C9409A">
            <w:pPr>
              <w:rPr>
                <w:rFonts w:ascii="Times New Roman" w:eastAsia="Times New Roman" w:hAnsi="Times New Roman" w:cs="Times New Roman"/>
                <w:color w:val="313131"/>
                <w:sz w:val="24"/>
                <w:szCs w:val="24"/>
                <w:highlight w:val="white"/>
              </w:rPr>
            </w:pPr>
          </w:p>
        </w:tc>
        <w:tc>
          <w:tcPr>
            <w:tcW w:w="5555" w:type="dxa"/>
            <w:gridSpan w:val="2"/>
            <w:shd w:val="clear" w:color="auto" w:fill="auto"/>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5–6 kl. – Apie save (gimtinė, šeima (šeimos tradicijos), draugai ir kt.). Mokinio aplinka (draugystė; mokyklos gyvenimas, mokymasis, popamokinė veikla).</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7–8 kl. – Apie save (šeimos istorija, pomėgiai, mėgstami ir nemėgstami dalykai, išorinė ir vidinė charakteristika ir kt.). Jaunimo gyvenimas (mokymasis, bendravimas, santykiai su bendraamžiais ir tėvais, jaunimo problemos ir kt.).</w:t>
            </w:r>
          </w:p>
          <w:p w:rsidR="00C9409A" w:rsidRDefault="008F16AB">
            <w:pPr>
              <w:rPr>
                <w:rFonts w:ascii="Times New Roman" w:eastAsia="Times New Roman" w:hAnsi="Times New Roman" w:cs="Times New Roman"/>
                <w:sz w:val="24"/>
                <w:szCs w:val="24"/>
              </w:rPr>
            </w:pPr>
            <w:r w:rsidRPr="001873AE">
              <w:rPr>
                <w:rFonts w:ascii="Times New Roman" w:eastAsia="Times New Roman" w:hAnsi="Times New Roman" w:cs="Times New Roman"/>
                <w:sz w:val="24"/>
                <w:szCs w:val="24"/>
                <w:lang w:val="en-US"/>
              </w:rPr>
              <w:t xml:space="preserve">9–10 kl. – Apie save (charakteris, būdas, nuotaikos, interesai, vertybės, veikla, įvaizdis ir kt.). </w:t>
            </w:r>
            <w:r>
              <w:rPr>
                <w:rFonts w:ascii="Times New Roman" w:eastAsia="Times New Roman" w:hAnsi="Times New Roman" w:cs="Times New Roman"/>
                <w:sz w:val="24"/>
                <w:szCs w:val="24"/>
              </w:rPr>
              <w:t>Jaunimo gyvenimas (mokymosi etapai, ateities planai, žmonių santykiai).</w:t>
            </w:r>
          </w:p>
        </w:tc>
        <w:tc>
          <w:tcPr>
            <w:tcW w:w="2510"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Dorinis ugdymas, dailė, istorija, geografija, pilietiškumo pagrindai</w:t>
            </w:r>
          </w:p>
        </w:tc>
      </w:tr>
      <w:tr w:rsidR="00C9409A">
        <w:tc>
          <w:tcPr>
            <w:tcW w:w="2237" w:type="dxa"/>
            <w:shd w:val="clear" w:color="auto" w:fill="auto"/>
          </w:tcPr>
          <w:p w:rsidR="00C9409A" w:rsidRDefault="008F16AB">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Pažangios technologijos ir inovacijos</w:t>
            </w:r>
          </w:p>
        </w:tc>
        <w:tc>
          <w:tcPr>
            <w:tcW w:w="3727" w:type="dxa"/>
            <w:shd w:val="clear" w:color="auto" w:fill="auto"/>
          </w:tcPr>
          <w:p w:rsidR="00C9409A" w:rsidRDefault="008F16AB">
            <w:pPr>
              <w:rPr>
                <w:rFonts w:ascii="Times New Roman" w:eastAsia="Times New Roman" w:hAnsi="Times New Roman" w:cs="Times New Roman"/>
                <w:color w:val="313131"/>
                <w:sz w:val="24"/>
                <w:szCs w:val="24"/>
                <w:highlight w:val="white"/>
              </w:rPr>
            </w:pPr>
            <w:r>
              <w:rPr>
                <w:rFonts w:ascii="Times New Roman" w:eastAsia="Times New Roman" w:hAnsi="Times New Roman" w:cs="Times New Roman"/>
                <w:sz w:val="24"/>
                <w:szCs w:val="24"/>
              </w:rPr>
              <w:t>Naujausių programėlių išbandymas, informacinių technologijų naudojimas, pristatant projektus, ilgalaikius darbus, namų darbus.</w:t>
            </w:r>
          </w:p>
        </w:tc>
        <w:tc>
          <w:tcPr>
            <w:tcW w:w="5555" w:type="dxa"/>
            <w:gridSpan w:val="2"/>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5–6 kl. – Šiuolaikinės informacinės ir kompiuterinės technologijos.</w:t>
            </w:r>
          </w:p>
          <w:p w:rsidR="00C9409A" w:rsidRPr="001873AE" w:rsidRDefault="008F16AB">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7–8 kl. – Šiuolaikinės informacinės ir kompiuterinės technologijos. </w:t>
            </w:r>
            <w:r w:rsidRPr="001873AE">
              <w:rPr>
                <w:rFonts w:ascii="Times New Roman" w:eastAsia="Times New Roman" w:hAnsi="Times New Roman" w:cs="Times New Roman"/>
                <w:sz w:val="24"/>
                <w:szCs w:val="24"/>
                <w:lang w:val="en-US"/>
              </w:rPr>
              <w:t>Asmeninė korespondencija. Dalyvavimas viešosiose diskusijose internete. Medijų ir informacinis raštingumas.</w:t>
            </w:r>
          </w:p>
          <w:p w:rsidR="00C9409A" w:rsidRDefault="008F16AB">
            <w:pPr>
              <w:rPr>
                <w:rFonts w:ascii="Times New Roman" w:eastAsia="Times New Roman" w:hAnsi="Times New Roman" w:cs="Times New Roman"/>
                <w:sz w:val="24"/>
                <w:szCs w:val="24"/>
              </w:rPr>
            </w:pPr>
            <w:r w:rsidRPr="001873AE">
              <w:rPr>
                <w:rFonts w:ascii="Times New Roman" w:eastAsia="Times New Roman" w:hAnsi="Times New Roman" w:cs="Times New Roman"/>
                <w:sz w:val="24"/>
                <w:szCs w:val="24"/>
                <w:lang w:val="en-US"/>
              </w:rPr>
              <w:t xml:space="preserve">9–10 kl. – Šiuolaikinių informacijos priemonių ir kitų informacinių technologijų naudojimas mokantis kalbų. </w:t>
            </w:r>
            <w:r>
              <w:rPr>
                <w:rFonts w:ascii="Times New Roman" w:eastAsia="Times New Roman" w:hAnsi="Times New Roman" w:cs="Times New Roman"/>
                <w:sz w:val="24"/>
                <w:szCs w:val="24"/>
              </w:rPr>
              <w:t>Oficialioji korespondencija. Medijų ir informacinis raštingumas.</w:t>
            </w:r>
          </w:p>
        </w:tc>
        <w:tc>
          <w:tcPr>
            <w:tcW w:w="2510"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Informacinės technologijos, dailė, muzika, pilietiškumo pagrindai</w:t>
            </w:r>
          </w:p>
        </w:tc>
      </w:tr>
      <w:tr w:rsidR="00C9409A">
        <w:tc>
          <w:tcPr>
            <w:tcW w:w="2237" w:type="dxa"/>
            <w:shd w:val="clear" w:color="auto" w:fill="auto"/>
          </w:tcPr>
          <w:p w:rsidR="00C9409A" w:rsidRDefault="008F16AB">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Aplinkos apsauga</w:t>
            </w:r>
          </w:p>
        </w:tc>
        <w:tc>
          <w:tcPr>
            <w:tcW w:w="3727"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Skaitomi įvairų socialinį kultūrinį kontekstą apimantys gana abstrakčios tematikos įvairaus pobūdžio (publicistiniai, dokumentiniai, reklaminiai, informaciniai) negrožiniai ir įvairialypės informacijos tekstai (pvz., elektroninis tekstas, internetinių diskusijų forumai). Skaitomi įvairių žanrų negrožiniai tekstai: viešosios kalbos, </w:t>
            </w:r>
            <w:r>
              <w:rPr>
                <w:rFonts w:ascii="Times New Roman" w:eastAsia="Times New Roman" w:hAnsi="Times New Roman" w:cs="Times New Roman"/>
                <w:sz w:val="24"/>
                <w:szCs w:val="24"/>
              </w:rPr>
              <w:lastRenderedPageBreak/>
              <w:t>pranešimai, interviu, diskusiniai, poleminiai, mokslo populiarieji straipsniai, recenzijos, esė, laiškai, dienoraščiai, atsiminimai, reklamos.</w:t>
            </w:r>
          </w:p>
        </w:tc>
        <w:tc>
          <w:tcPr>
            <w:tcW w:w="5555" w:type="dxa"/>
            <w:gridSpan w:val="2"/>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5–6 kl. – Klimatas, gamta.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7–8 kl. – Aplinkos apsauga, kaimas ir miestas, ekologinės problemos.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9–10 kl. – Žmogus ir aplinka. Gyvenimo būdas mieste ir kaime. Šalies flora ir fauna. Ekologija.</w:t>
            </w:r>
          </w:p>
          <w:p w:rsidR="00C9409A" w:rsidRDefault="00C9409A">
            <w:pPr>
              <w:rPr>
                <w:rFonts w:ascii="Times New Roman" w:eastAsia="Times New Roman" w:hAnsi="Times New Roman" w:cs="Times New Roman"/>
                <w:sz w:val="24"/>
                <w:szCs w:val="24"/>
              </w:rPr>
            </w:pPr>
          </w:p>
        </w:tc>
        <w:tc>
          <w:tcPr>
            <w:tcW w:w="2510"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Biologija, chemija, ekonomika, pilietiškumo pagrindai</w:t>
            </w:r>
          </w:p>
        </w:tc>
      </w:tr>
      <w:tr w:rsidR="00C9409A">
        <w:tc>
          <w:tcPr>
            <w:tcW w:w="2237" w:type="dxa"/>
            <w:shd w:val="clear" w:color="auto" w:fill="auto"/>
          </w:tcPr>
          <w:p w:rsidR="00C9409A" w:rsidRPr="001873AE" w:rsidRDefault="008F16AB">
            <w:pPr>
              <w:rPr>
                <w:rFonts w:ascii="Times New Roman" w:eastAsia="Times New Roman" w:hAnsi="Times New Roman" w:cs="Times New Roman"/>
                <w:b/>
                <w:color w:val="000000"/>
                <w:sz w:val="24"/>
                <w:szCs w:val="24"/>
                <w:lang w:val="en-US"/>
              </w:rPr>
            </w:pPr>
            <w:r w:rsidRPr="001873AE">
              <w:rPr>
                <w:rFonts w:ascii="Times New Roman" w:eastAsia="Times New Roman" w:hAnsi="Times New Roman" w:cs="Times New Roman"/>
                <w:b/>
                <w:color w:val="000000"/>
                <w:sz w:val="24"/>
                <w:szCs w:val="24"/>
                <w:lang w:val="en-US"/>
              </w:rPr>
              <w:lastRenderedPageBreak/>
              <w:t>Atsakingas vartojimas, gamtos išteklių tausojimas</w:t>
            </w:r>
          </w:p>
        </w:tc>
        <w:tc>
          <w:tcPr>
            <w:tcW w:w="3727" w:type="dxa"/>
            <w:shd w:val="clear" w:color="auto" w:fill="auto"/>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Skaitomi įvairų socialinį kultūrinį kontekstą apimantys gana abstrakčios tematikos įvairaus pobūdžio (publicistiniai, dokumentiniai, reklaminiai, informaciniai) negrožiniai ir įvairialypės informacijos tekstai (pvz., elektroninis tekstas, internetinių diskusijų forumai). Skaitomi įvairių žanrų negrožiniai tekstai: viešosios kalbos, pranešimai, interviu, diskusiniai, poleminiai, mokslo populiarieji straipsniai, recenzijos, esė, laiškai, dienoraščiai, atsiminimai, reklamos.</w:t>
            </w:r>
          </w:p>
        </w:tc>
        <w:tc>
          <w:tcPr>
            <w:tcW w:w="5555" w:type="dxa"/>
            <w:gridSpan w:val="2"/>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5–6 kl. – Ekologija.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7–8 kl. – Žmogus ir aplinka. Žmogaus poveikis gamtai. Aplinkos apsauga, ekologinės problemos.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9–10 kl. – Globalizacija. Gamtos užterštumas.</w:t>
            </w:r>
          </w:p>
          <w:p w:rsidR="00C9409A" w:rsidRDefault="00C9409A">
            <w:pPr>
              <w:rPr>
                <w:rFonts w:ascii="Times New Roman" w:eastAsia="Times New Roman" w:hAnsi="Times New Roman" w:cs="Times New Roman"/>
                <w:sz w:val="24"/>
                <w:szCs w:val="24"/>
              </w:rPr>
            </w:pPr>
          </w:p>
        </w:tc>
        <w:tc>
          <w:tcPr>
            <w:tcW w:w="2510"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Biologija, chemija, ekonomika, pilietiškumo pagrindai</w:t>
            </w:r>
          </w:p>
        </w:tc>
      </w:tr>
      <w:tr w:rsidR="00C9409A">
        <w:tc>
          <w:tcPr>
            <w:tcW w:w="2237" w:type="dxa"/>
            <w:shd w:val="clear" w:color="auto" w:fill="auto"/>
          </w:tcPr>
          <w:p w:rsidR="00C9409A" w:rsidRDefault="008F16AB">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Klimato kaitos prevencija, darni energetika, transportas</w:t>
            </w:r>
          </w:p>
          <w:p w:rsidR="00C9409A" w:rsidRDefault="00C9409A">
            <w:pPr>
              <w:rPr>
                <w:rFonts w:ascii="Times New Roman" w:eastAsia="Times New Roman" w:hAnsi="Times New Roman" w:cs="Times New Roman"/>
                <w:b/>
                <w:color w:val="000000"/>
                <w:sz w:val="24"/>
                <w:szCs w:val="24"/>
              </w:rPr>
            </w:pPr>
          </w:p>
        </w:tc>
        <w:tc>
          <w:tcPr>
            <w:tcW w:w="3727"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Skaitomi įvairų socialinį kultūrinį kontekstą apimantys gana abstrakčios tematikos įvairaus pobūdžio (publicistiniai, dokumentiniai, reklaminiai, informaciniai) negrožiniai ir įvairialypės informacijos tekstai (pvz., elektroninis tekstas, internetinių diskusijų forumai). Skaitomi įvairių žanrų negrožiniai tekstai: viešosios kalbos, pranešimai, interviu, diskusiniai, poleminiai, mokslo populiarieji straipsniai, recenzijos, esė, laiškai, dienoraščiai, atsiminimai, reklamos.</w:t>
            </w:r>
          </w:p>
        </w:tc>
        <w:tc>
          <w:tcPr>
            <w:tcW w:w="5555" w:type="dxa"/>
            <w:gridSpan w:val="2"/>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5–6 kl. – Klimatas, gamta.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7–8 kl. – Ekologija, Žmogaus atsakingumas. Aplinkos apsauga, ekologinės problemos.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9–10 kl. – Klimato kaita. Globalizacija.</w:t>
            </w:r>
          </w:p>
          <w:p w:rsidR="00C9409A" w:rsidRDefault="00C9409A">
            <w:pPr>
              <w:rPr>
                <w:rFonts w:ascii="Times New Roman" w:eastAsia="Times New Roman" w:hAnsi="Times New Roman" w:cs="Times New Roman"/>
                <w:sz w:val="24"/>
                <w:szCs w:val="24"/>
              </w:rPr>
            </w:pPr>
          </w:p>
        </w:tc>
        <w:tc>
          <w:tcPr>
            <w:tcW w:w="2510" w:type="dxa"/>
            <w:shd w:val="clear" w:color="auto" w:fill="auto"/>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Biologija, fizika, ekonomika, pilietiškumo pagrindai</w:t>
            </w:r>
          </w:p>
        </w:tc>
      </w:tr>
      <w:tr w:rsidR="00C9409A" w:rsidRPr="00F454EE">
        <w:tc>
          <w:tcPr>
            <w:tcW w:w="2237" w:type="dxa"/>
            <w:shd w:val="clear" w:color="auto" w:fill="auto"/>
          </w:tcPr>
          <w:p w:rsidR="00C9409A" w:rsidRDefault="008F16AB">
            <w:pPr>
              <w:ind w:right="7" w:hanging="1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lastRenderedPageBreak/>
              <w:t>Tarptautinis bendradarbiavimas</w:t>
            </w:r>
          </w:p>
          <w:p w:rsidR="00C9409A" w:rsidRDefault="00C9409A">
            <w:pPr>
              <w:rPr>
                <w:rFonts w:ascii="Times New Roman" w:eastAsia="Times New Roman" w:hAnsi="Times New Roman" w:cs="Times New Roman"/>
                <w:b/>
                <w:color w:val="000000"/>
                <w:sz w:val="24"/>
                <w:szCs w:val="24"/>
              </w:rPr>
            </w:pPr>
          </w:p>
        </w:tc>
        <w:tc>
          <w:tcPr>
            <w:tcW w:w="3727" w:type="dxa"/>
            <w:shd w:val="clear" w:color="auto" w:fill="auto"/>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Didinti tarptautinį bendradarbiavimą bei projektus. Tarptautiniai projektai suteikia galimybių mokytis, keistis patirtimi mokytojams ir mokiniams, užtikrinti nuolatinį vystymąsi. Dalyvavimas tarptautiniuose konkursuose ir projektuose gerina mokymo kokybę ir patrauklumą.</w:t>
            </w:r>
          </w:p>
        </w:tc>
        <w:tc>
          <w:tcPr>
            <w:tcW w:w="5555" w:type="dxa"/>
            <w:gridSpan w:val="2"/>
            <w:shd w:val="clear" w:color="auto" w:fill="auto"/>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5–6 kl. – Pasirinkta tema iš kalbinių veiklų temų.</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7–8 kl. – Pasirinkta tema iš kalbinių veiklų temų.</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9–10 kl. – Pasirinkta tema iš kalbinių veiklų temų.</w:t>
            </w:r>
          </w:p>
          <w:p w:rsidR="00C9409A" w:rsidRPr="001873AE" w:rsidRDefault="00C9409A">
            <w:pPr>
              <w:rPr>
                <w:rFonts w:ascii="Times New Roman" w:eastAsia="Times New Roman" w:hAnsi="Times New Roman" w:cs="Times New Roman"/>
                <w:sz w:val="24"/>
                <w:szCs w:val="24"/>
                <w:lang w:val="en-US"/>
              </w:rPr>
            </w:pPr>
          </w:p>
        </w:tc>
        <w:tc>
          <w:tcPr>
            <w:tcW w:w="2510" w:type="dxa"/>
            <w:shd w:val="clear" w:color="auto" w:fill="auto"/>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Dorinis ugdymas, istorija, pilietiškumo pagrindai, muzika, dailė</w:t>
            </w:r>
          </w:p>
        </w:tc>
      </w:tr>
    </w:tbl>
    <w:p w:rsidR="00C9409A" w:rsidRPr="001873AE" w:rsidRDefault="00C9409A">
      <w:pPr>
        <w:rPr>
          <w:lang w:val="en-US"/>
        </w:rPr>
      </w:pPr>
    </w:p>
    <w:p w:rsidR="00C9409A" w:rsidRPr="001873AE" w:rsidRDefault="00C9409A">
      <w:pPr>
        <w:rPr>
          <w:lang w:val="en-US"/>
        </w:rPr>
      </w:pPr>
    </w:p>
    <w:p w:rsidR="00C9409A" w:rsidRPr="001873AE" w:rsidRDefault="00C9409A">
      <w:pPr>
        <w:rPr>
          <w:lang w:val="en-US"/>
        </w:rPr>
      </w:pPr>
    </w:p>
    <w:p w:rsidR="00C9409A" w:rsidRPr="001873AE" w:rsidRDefault="00C9409A">
      <w:pPr>
        <w:rPr>
          <w:lang w:val="en-US"/>
        </w:rPr>
      </w:pPr>
    </w:p>
    <w:p w:rsidR="00C9409A" w:rsidRPr="001873AE" w:rsidRDefault="00C9409A">
      <w:pPr>
        <w:rPr>
          <w:lang w:val="en-US"/>
        </w:rPr>
      </w:pPr>
    </w:p>
    <w:p w:rsidR="00C9409A" w:rsidRPr="001873AE" w:rsidRDefault="00C9409A">
      <w:pPr>
        <w:rPr>
          <w:lang w:val="en-US"/>
        </w:rPr>
      </w:pPr>
    </w:p>
    <w:p w:rsidR="00C9409A" w:rsidRPr="001873AE" w:rsidRDefault="00C9409A">
      <w:pPr>
        <w:rPr>
          <w:lang w:val="en-US"/>
        </w:rPr>
      </w:pPr>
    </w:p>
    <w:p w:rsidR="00C9409A" w:rsidRPr="001873AE" w:rsidRDefault="00C9409A">
      <w:pPr>
        <w:rPr>
          <w:lang w:val="en-US"/>
        </w:rPr>
      </w:pPr>
    </w:p>
    <w:p w:rsidR="00C9409A" w:rsidRPr="001873AE" w:rsidRDefault="00C9409A">
      <w:pPr>
        <w:rPr>
          <w:lang w:val="en-US"/>
        </w:rPr>
        <w:sectPr w:rsidR="00C9409A" w:rsidRPr="001873AE">
          <w:pgSz w:w="15840" w:h="12240" w:orient="landscape"/>
          <w:pgMar w:top="1134" w:right="437" w:bottom="851" w:left="1440" w:header="170" w:footer="720" w:gutter="0"/>
          <w:cols w:space="1296"/>
          <w:titlePg/>
        </w:sectPr>
      </w:pPr>
    </w:p>
    <w:p w:rsidR="00C9409A" w:rsidRPr="001873AE" w:rsidRDefault="00C9409A">
      <w:pPr>
        <w:rPr>
          <w:lang w:val="en-US"/>
        </w:rPr>
      </w:pPr>
    </w:p>
    <w:p w:rsidR="00C9409A" w:rsidRDefault="008F16AB">
      <w:pPr>
        <w:pStyle w:val="Antrat3"/>
        <w:spacing w:before="0" w:line="360" w:lineRule="auto"/>
        <w:rPr>
          <w:rFonts w:ascii="Times New Roman" w:eastAsia="Times New Roman" w:hAnsi="Times New Roman" w:cs="Times New Roman"/>
          <w:b/>
          <w:color w:val="538135"/>
        </w:rPr>
      </w:pPr>
      <w:bookmarkStart w:id="24" w:name="_Toc122381602"/>
      <w:r>
        <w:rPr>
          <w:rFonts w:ascii="Times New Roman" w:eastAsia="Times New Roman" w:hAnsi="Times New Roman" w:cs="Times New Roman"/>
          <w:b/>
          <w:color w:val="538135"/>
        </w:rPr>
        <w:t xml:space="preserve">Tema: Projektas </w:t>
      </w:r>
      <w:r>
        <w:rPr>
          <w:rFonts w:ascii="Times New Roman" w:eastAsia="Times New Roman" w:hAnsi="Times New Roman" w:cs="Times New Roman"/>
          <w:b/>
          <w:i/>
          <w:color w:val="538135"/>
        </w:rPr>
        <w:t>Senovės Egipto valdymo ypatumai</w:t>
      </w:r>
      <w:r>
        <w:rPr>
          <w:rFonts w:ascii="Times New Roman" w:eastAsia="Times New Roman" w:hAnsi="Times New Roman" w:cs="Times New Roman"/>
          <w:b/>
          <w:color w:val="538135"/>
        </w:rPr>
        <w:t xml:space="preserve"> (9–10 kl.)</w:t>
      </w:r>
      <w:bookmarkEnd w:id="24"/>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 Joana Szczyglovska </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Ugdymo turinio integravimas tampa vis svarbesniu reiškiniu šiandieniniame švietimo sistemos kaitos procese. Pradinio, pagrindinio ir vidurinio ugdymo programos numato ugdymo turinio integravimo galimybes, siekiant sudaryti daugiau galimybių priartinti mokymąsi prie gyvenimo, pritaikyti užduotis atsižvelgiant į mokinių poreikius, polinkius ir galias, vengti kartojimosi ir pernelyg didelių mokymosi krūvių.</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Taikant tarpdalykinį integravimo būdą, integruojamos dviejų ar keleto dalykų žinios, įgūdžiai bei vertybės. Šis integravimas susieja daugelį mokykloje dėstomų dalykų. Toks integravimas planuojamas iš anksto. Taikant šį būdą, integruojama tam tikra tema ar temų grupės. Svarbiausia, jog temos bei sąvokos būtų aiškinamos vienodai.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Vienas iš būdų realizuoti tarpdalykinių temų integravimą yra projektinio darbo metodas. Taikant projektinio darbo metodą, galimi įvairūs integracijos lygiai – nuo paprasto dviejų disciplinų jungimo iki daugelio disciplinų integravimo.</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Projektinis darbas – tai mokymosi metodas, kuriam neužtenka vien teorinių studijų, bet reikia ir praktinės patirties: reikia imtis iniciatyvos, inicijuoti darbo procesą, priimti sprendimus planuojant, vykdant planą ir vertinant galutinį ar tarpinį rezultatą. Dalyvaudami projektinėje veikloje, moksleiviai mokosi planuoti savo ir grupės veiklą, pasiskirsto pareigomis, pasirenka veiklos metodus, darbo priemones bei medžiagas, pratinasi bendradarbiauti, padėti vieni kitiems, pritaikyti turimas žinias ir įgūdžius praktikoje. Visa tai ypač ugdo moksleivių savarankiškumą, kūrybiškumą, moko juos dirbti komandoje, derinti savo ir kitų veiksmus, siekiant bendro tikslo.</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 šios metodinės medžiagos tikslas – pateikti projektinio darbo „Senovės Egipto valdymo tradicijas mitai ir faktai“, kurį vykdo 8 klasės mokiniai, pavyzdį. Mokiniai susipažino su B. Pruso kūriniais apie senovės Egiptą, šios šalies istorija, geografija, valdymo tradicijomis, lygino per istorijos ir geografijos pamokas įgytas žinias su literatūroje pateiktais faktais.</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rsidR="004F6003" w:rsidRDefault="004F6003">
      <w:pPr>
        <w:spacing w:after="0" w:line="240" w:lineRule="auto"/>
        <w:jc w:val="both"/>
        <w:rPr>
          <w:rFonts w:ascii="Times New Roman" w:eastAsia="Times New Roman" w:hAnsi="Times New Roman" w:cs="Times New Roman"/>
          <w:sz w:val="24"/>
          <w:szCs w:val="24"/>
        </w:rPr>
      </w:pP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Ugdymo procese labai svarbu užtikrinti vidinę dalyko integraciją. Tarpdalykinių temų integravimo ugdymo procese visos dalys glaudžiai susijusios. Mokinys ugdosi literatūros ir kultūros pažinimo gebėjimus, vartodamas kalbą, pažindamas kalbos ir teksto kūrimo sistemą.</w:t>
      </w:r>
    </w:p>
    <w:p w:rsidR="00C9409A" w:rsidRDefault="00C9409A">
      <w:pPr>
        <w:spacing w:after="0" w:line="240" w:lineRule="auto"/>
        <w:jc w:val="both"/>
        <w:rPr>
          <w:rFonts w:ascii="Times New Roman" w:eastAsia="Times New Roman" w:hAnsi="Times New Roman" w:cs="Times New Roman"/>
          <w:sz w:val="24"/>
          <w:szCs w:val="24"/>
        </w:rPr>
      </w:pPr>
    </w:p>
    <w:tbl>
      <w:tblPr>
        <w:tblStyle w:val="affffffc"/>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C9409A" w:rsidRPr="00F454EE">
        <w:tc>
          <w:tcPr>
            <w:tcW w:w="10343" w:type="dxa"/>
          </w:tcPr>
          <w:p w:rsidR="00C9409A" w:rsidRDefault="008F16AB">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Derina klausymą ir kalbėjimą bendraudamas įvairiose komunikavimo situacijose (A2).</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Pristato sakytinius tekstus, atsižvelgdamas į komunikavimo situaciją (A3).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Įžvelgia ir aptaria skaitomų tekstų turinio ir kalbinės raiškos elementus, teksto kontekstus, intenciją (B2).</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Tikslingai ir atsakingai naudojasi įvairiais informacijos šaltiniais (B3).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Atpažįsta pagrindines kalbotyros sąvokas, vartoja terminus ir taiko juos aptardamas kalbinę raišką ir kalbinės komunikacijos reiškinius (D1)</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Taiko gimtosios kalbos žinias, taisyklingai ir tikslingai vartodamas kalbą (D2).</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Aptaria svarbiausius lenkų ir kitų tautų literatūros kūrinius, rašytojų kūrybą istorijos kontekste (E1).</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 xml:space="preserve">Įvairiais aspektais analizuoja, interpretuoja ir vertina literatūros ir kitus meno kūrinius(E2). </w:t>
            </w:r>
          </w:p>
          <w:p w:rsidR="00C9409A" w:rsidRPr="001873AE" w:rsidRDefault="008F16AB">
            <w:pPr>
              <w:rPr>
                <w:rFonts w:ascii="Times New Roman" w:eastAsia="Times New Roman" w:hAnsi="Times New Roman" w:cs="Times New Roman"/>
                <w:color w:val="000000"/>
                <w:sz w:val="24"/>
                <w:szCs w:val="24"/>
                <w:lang w:val="en-US"/>
              </w:rPr>
            </w:pPr>
            <w:r w:rsidRPr="001873AE">
              <w:rPr>
                <w:rFonts w:ascii="Times New Roman" w:eastAsia="Times New Roman" w:hAnsi="Times New Roman" w:cs="Times New Roman"/>
                <w:sz w:val="24"/>
                <w:szCs w:val="24"/>
                <w:lang w:val="en-US"/>
              </w:rPr>
              <w:t>Taiko literatūros ir kultūros žinių kaupimo, sisteminimo ir panaudojimo strategijas (E4).</w:t>
            </w:r>
          </w:p>
        </w:tc>
      </w:tr>
    </w:tbl>
    <w:p w:rsidR="00C9409A" w:rsidRPr="001873AE" w:rsidRDefault="00C9409A">
      <w:pPr>
        <w:rPr>
          <w:lang w:val="en-US"/>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Metodiniai patarimai</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Poniższe rekomendacje metodyczne są propozycją do pracy metodą projektu. Projekt edukacyjny to metoda nauczania kształtująca wiele umiejętności i integrująca wiedzę z różnych przedmiotów. Istotą metody projektów jest samodzielna praca uczniów służąca do realizacji określonego przedsięwzięcia , w oparciu o wcześniej przyjęte założenia.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Dlaczego warto pracować metodą projektu?</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Metoda projektu to forma pracy, która kładzie wielki nacisk na rozwijanie wśród uczniów kompetencji XXI wieku, tzw. </w:t>
      </w:r>
      <w:r>
        <w:rPr>
          <w:rFonts w:ascii="Times New Roman" w:eastAsia="Times New Roman" w:hAnsi="Times New Roman" w:cs="Times New Roman"/>
          <w:i/>
          <w:sz w:val="24"/>
          <w:szCs w:val="24"/>
        </w:rPr>
        <w:t>life skills</w:t>
      </w:r>
      <w:r>
        <w:rPr>
          <w:rFonts w:ascii="Times New Roman" w:eastAsia="Times New Roman" w:hAnsi="Times New Roman" w:cs="Times New Roman"/>
          <w:sz w:val="24"/>
          <w:szCs w:val="24"/>
        </w:rPr>
        <w:t>, tak bardzo pożądanych we współczesnym świecie.</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Life skills</w:t>
      </w:r>
      <w:r>
        <w:rPr>
          <w:rFonts w:ascii="Times New Roman" w:eastAsia="Times New Roman" w:hAnsi="Times New Roman" w:cs="Times New Roman"/>
          <w:sz w:val="24"/>
          <w:szCs w:val="24"/>
        </w:rPr>
        <w:t xml:space="preserve"> to, najprościej mówiąc, umiejętności niezbędne w życiu, które przygotują uczniów do wyzwań związanych radzeniem sobie w środowisku zawodowym, rodzinnym czy społecznym. Są nimi m.in.: umiejętność pracy w zespole, efektywna komunikacja, umiejętność samodzielnego podejmowania decyzji, interakcja i przetwarzanie informacji, krytyczne myślenie i rozwiązywanie problemów, inicjatywa i przedsiębiorczość. Młodzi ludzie sami szukają odpowiedzi na nurtujące ich pytania, dokonują wyborów, podejmują decyzje. Realizacja projektu uczy też, jak bardzo ważna i efektywna jest współpraca przy wykonywaniu różnych zadań, uczy również odpowiedzialności. Ponadto, kluczową rolę odgrywa tu osoba nauczyciela, który staje się koordynatorem działań projektowych, a co za tym idzie, przewodnikiem, partnerem, organizatorem, motywatorem, wizjonerem i strategiem dla swoich uczniów. Praca metodą projektu jest idealnym sposobem na indywidualizowane nauczanie, co zapewnia większy wzrost tempa pracy uczniów oraz z reguły wyższe wyniki dydaktyczne w zakresie przyrostu, operatywności i trwałości wiedzy. </w:t>
      </w:r>
    </w:p>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fd"/>
        <w:tblW w:w="965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C9409A">
        <w:trPr>
          <w:jc w:val="center"/>
        </w:trPr>
        <w:tc>
          <w:tcPr>
            <w:tcW w:w="9656" w:type="dxa"/>
            <w:shd w:val="clear" w:color="auto" w:fill="92D050"/>
          </w:tcPr>
          <w:p w:rsidR="00C9409A" w:rsidRDefault="00C9409A">
            <w:pPr>
              <w:jc w:val="both"/>
              <w:rPr>
                <w:sz w:val="24"/>
                <w:szCs w:val="24"/>
              </w:rPr>
            </w:pP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OSIEM KROKÓW DO SUKCESU</w:t>
            </w:r>
          </w:p>
          <w:p w:rsidR="00C9409A" w:rsidRDefault="00C9409A">
            <w:pPr>
              <w:jc w:val="both"/>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KROK 1 Pomysł na projekt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KROK 2 Sformułowanie tematu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KROK 3 Zaprezentowanie uczniom celu pracy, omówienie form prezentacji, przedstawienie kryteriów oceniania i harmonogramu działań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KROK 4 Podział na grupy i przydzielenie zadań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KROK 5 Realizacja projektu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KROK 6 Prezentacja efektów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KROK 7 Ocena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KROK 8 Ewaluacja</w:t>
            </w:r>
          </w:p>
          <w:p w:rsidR="00C9409A" w:rsidRDefault="00C9409A">
            <w:pPr>
              <w:jc w:val="both"/>
            </w:pPr>
          </w:p>
        </w:tc>
      </w:tr>
    </w:tbl>
    <w:p w:rsidR="00C9409A" w:rsidRDefault="00C9409A">
      <w:pPr>
        <w:spacing w:after="0" w:line="240" w:lineRule="auto"/>
        <w:ind w:firstLine="720"/>
        <w:jc w:val="both"/>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Przedstawiając uczniom oczekiwany efekt ich pracy, warto sformułować go w taki sposób, żeby zmotywować ich do działania. Końcowym efektem może być np. prezentacja wyników pracy na konferencji, przygotowanie wystawy posterów, konkurs na najciekawszą prezentację lub umieszczenie efektów pracy zespołów na stronie internetowej szkoły.</w:t>
      </w:r>
    </w:p>
    <w:p w:rsidR="00C9409A" w:rsidRDefault="008F16AB" w:rsidP="00E96A5F">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Formy prezentacji mogą być dowolne lub ustalone odgórnie przez nauczyciela (np. reportaże, przedstawione w formie publikacji, albo plakaty, z których powstanie wystawa).</w:t>
      </w:r>
    </w:p>
    <w:p w:rsidR="00E96A5F" w:rsidRDefault="00E96A5F" w:rsidP="00E96A5F">
      <w:pPr>
        <w:spacing w:after="0" w:line="240" w:lineRule="auto"/>
        <w:ind w:firstLine="720"/>
        <w:jc w:val="both"/>
        <w:rPr>
          <w:rFonts w:ascii="Times New Roman" w:eastAsia="Times New Roman" w:hAnsi="Times New Roman" w:cs="Times New Roman"/>
          <w:sz w:val="24"/>
          <w:szCs w:val="24"/>
        </w:rPr>
      </w:pPr>
    </w:p>
    <w:p w:rsidR="00E96A5F" w:rsidRDefault="00E96A5F" w:rsidP="00E96A5F">
      <w:pPr>
        <w:spacing w:after="0" w:line="240" w:lineRule="auto"/>
        <w:ind w:firstLine="720"/>
        <w:jc w:val="both"/>
        <w:rPr>
          <w:rFonts w:ascii="Times New Roman" w:eastAsia="Times New Roman" w:hAnsi="Times New Roman" w:cs="Times New Roman"/>
          <w:sz w:val="24"/>
          <w:szCs w:val="24"/>
        </w:rPr>
      </w:pPr>
    </w:p>
    <w:p w:rsidR="00C9409A" w:rsidRDefault="00C9409A">
      <w:pPr>
        <w:spacing w:after="0" w:line="240" w:lineRule="auto"/>
        <w:ind w:firstLine="720"/>
        <w:jc w:val="center"/>
        <w:rPr>
          <w:rFonts w:ascii="Times New Roman" w:eastAsia="Times New Roman" w:hAnsi="Times New Roman" w:cs="Times New Roman"/>
          <w:sz w:val="24"/>
          <w:szCs w:val="24"/>
        </w:rPr>
      </w:pPr>
    </w:p>
    <w:tbl>
      <w:tblPr>
        <w:tblStyle w:val="affffffe"/>
        <w:tblW w:w="965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C9409A">
        <w:trPr>
          <w:jc w:val="center"/>
        </w:trPr>
        <w:tc>
          <w:tcPr>
            <w:tcW w:w="9656" w:type="dxa"/>
            <w:shd w:val="clear" w:color="auto" w:fill="92D050"/>
          </w:tcPr>
          <w:p w:rsidR="00C9409A" w:rsidRDefault="00C9409A">
            <w:pPr>
              <w:jc w:val="both"/>
              <w:rPr>
                <w:rFonts w:ascii="Times New Roman" w:eastAsia="Times New Roman" w:hAnsi="Times New Roman" w:cs="Times New Roman"/>
                <w:sz w:val="24"/>
                <w:szCs w:val="24"/>
              </w:rPr>
            </w:pP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NAJPOPULARNIEJSZE FORMY PREZENTACJI WYNIKÓW PRACY</w:t>
            </w:r>
          </w:p>
          <w:p w:rsidR="00C9409A" w:rsidRDefault="00C9409A">
            <w:pPr>
              <w:jc w:val="both"/>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plakat                                                       - formy literackie (esej, reportaż, wywiad, wiersz)</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referat                                                      - konkurs, quiz, teleturniej</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folder reklamowy                                    - wystawa prac, fotografii</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prezentacja multimedialna                      - mapa tematyczna</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film                                                          - debata</w:t>
            </w:r>
          </w:p>
          <w:p w:rsidR="00C9409A" w:rsidRDefault="00C9409A">
            <w:pPr>
              <w:jc w:val="both"/>
              <w:rPr>
                <w:rFonts w:ascii="Times New Roman" w:eastAsia="Times New Roman" w:hAnsi="Times New Roman" w:cs="Times New Roman"/>
                <w:sz w:val="24"/>
                <w:szCs w:val="24"/>
              </w:rPr>
            </w:pPr>
          </w:p>
        </w:tc>
      </w:tr>
    </w:tbl>
    <w:p w:rsidR="00C9409A" w:rsidRDefault="00C9409A">
      <w:pPr>
        <w:spacing w:after="0" w:line="360" w:lineRule="auto"/>
        <w:ind w:firstLine="720"/>
        <w:jc w:val="both"/>
        <w:rPr>
          <w:rFonts w:ascii="Times New Roman" w:eastAsia="Times New Roman" w:hAnsi="Times New Roman" w:cs="Times New Roman"/>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rsidR="00C9409A" w:rsidRDefault="00C9409A"/>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Podany poniżej opis projektu został przeprowadzony w 9 klasie. W projekcie udział wzięła cała klasa. Uwzględniając różny poziom zdolności uczniów, projekt został oparty na dwóch, różnej objętości, utworach B. Prusa, dotyczących starożytnego Egiptu. Klasa została podzielona na dwie grupy, jedna grupa otrzymała za zadanie przeczytanie i opracowanie powieści </w:t>
      </w:r>
      <w:r>
        <w:rPr>
          <w:rFonts w:ascii="Times New Roman" w:eastAsia="Times New Roman" w:hAnsi="Times New Roman" w:cs="Times New Roman"/>
          <w:i/>
          <w:sz w:val="24"/>
          <w:szCs w:val="24"/>
        </w:rPr>
        <w:t>Faraon</w:t>
      </w:r>
      <w:r>
        <w:rPr>
          <w:rFonts w:ascii="Times New Roman" w:eastAsia="Times New Roman" w:hAnsi="Times New Roman" w:cs="Times New Roman"/>
          <w:sz w:val="24"/>
          <w:szCs w:val="24"/>
        </w:rPr>
        <w:t xml:space="preserve">, druga grupa pracowała z nowelą </w:t>
      </w:r>
      <w:r>
        <w:rPr>
          <w:rFonts w:ascii="Times New Roman" w:eastAsia="Times New Roman" w:hAnsi="Times New Roman" w:cs="Times New Roman"/>
          <w:i/>
          <w:sz w:val="24"/>
          <w:szCs w:val="24"/>
        </w:rPr>
        <w:t>Z legend dawnego Egiptu</w:t>
      </w:r>
      <w:r>
        <w:rPr>
          <w:rFonts w:ascii="Times New Roman" w:eastAsia="Times New Roman" w:hAnsi="Times New Roman" w:cs="Times New Roman"/>
          <w:sz w:val="24"/>
          <w:szCs w:val="24"/>
        </w:rPr>
        <w:t xml:space="preserve">. Obie grupy musiały skupić się na tym samym temacie czyli </w:t>
      </w:r>
      <w:r>
        <w:rPr>
          <w:rFonts w:ascii="Times New Roman" w:eastAsia="Times New Roman" w:hAnsi="Times New Roman" w:cs="Times New Roman"/>
          <w:i/>
          <w:sz w:val="24"/>
          <w:szCs w:val="24"/>
        </w:rPr>
        <w:t>Osobliwości rządów starożytnego Egiptu</w:t>
      </w:r>
      <w:r>
        <w:rPr>
          <w:rFonts w:ascii="Times New Roman" w:eastAsia="Times New Roman" w:hAnsi="Times New Roman" w:cs="Times New Roman"/>
          <w:sz w:val="24"/>
          <w:szCs w:val="24"/>
        </w:rPr>
        <w:t xml:space="preserve">. By pomóc zwrócić uwagę na istotne rzeczy oraz wyłonić kluczowe informacje w opracowaniu utworów, zostały stworzone karty pracy dla każdej z grup. Jest to w pewnym stopniu nie tylko pomoc nauczyciela w realizacji projektu (w 9 klasie uczeń jeszcze nie ma dużej wprawy w realizacji projektów), ale w pewnym stopniu możliwość sprawdzenia, czy rzeczywiście utwór został przeczytany. Pomimo, że projekt ma na celu integrację tematu międzyprzedmiotowego, to celem projektu wykonywanego podczas lekcji języka polskiego jest przede wszystkim kształcenie świadomych czytelników, pielęgnowanie miłości do książki, by czytanie było integracyjną częścią rozwijającej się osobowości oraz rozwijanie umiejętności wystąpień publicznych uczniów. Warto zwrócić uwagę na temat projektu, który nie jest przypadkowy. W projekcie podstawy programowej jest zawarty temat do omówienia </w:t>
      </w:r>
      <w:r>
        <w:rPr>
          <w:rFonts w:ascii="Times New Roman" w:eastAsia="Times New Roman" w:hAnsi="Times New Roman" w:cs="Times New Roman"/>
          <w:i/>
          <w:sz w:val="24"/>
          <w:szCs w:val="24"/>
        </w:rPr>
        <w:t xml:space="preserve">Valdovo vaizdavimas. Valdovo idealas ir jo atsakomybė. Reprezentacja władcy. Ideał władcy i jego odpowiedzialność. </w:t>
      </w:r>
      <w:r>
        <w:rPr>
          <w:rFonts w:ascii="Times New Roman" w:eastAsia="Times New Roman" w:hAnsi="Times New Roman" w:cs="Times New Roman"/>
          <w:sz w:val="24"/>
          <w:szCs w:val="24"/>
        </w:rPr>
        <w:t xml:space="preserve">Zatem uczniowie po realizacji projektu będą mieli możliwość porównać systemy sprawowania władzy w różnych epokach. </w:t>
      </w:r>
    </w:p>
    <w:p w:rsidR="00C9409A" w:rsidRDefault="008F16AB" w:rsidP="004F6003">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 realizacji projektu często pada pytanie, w jaki sposób go ocenić. W tym przypadku bardzo ważna jest karta samooceny ucznia (załącznik 3.), w taki sposób widzimy, jaki wkład w realizację projektu wniósł każdy uczestnik grupy. Oceniamy również pracę podsumowującą projekt. W przypadku tego projektu zostały wybrane dwie różne formy: debaty i prezentacje. </w:t>
      </w:r>
    </w:p>
    <w:p w:rsidR="00C9409A" w:rsidRDefault="00C9409A">
      <w:pPr>
        <w:spacing w:after="0" w:line="240" w:lineRule="auto"/>
        <w:jc w:val="both"/>
        <w:rPr>
          <w:rFonts w:ascii="Times New Roman" w:eastAsia="Times New Roman" w:hAnsi="Times New Roman" w:cs="Times New Roman"/>
          <w:sz w:val="24"/>
          <w:szCs w:val="24"/>
        </w:rPr>
      </w:pPr>
    </w:p>
    <w:p w:rsidR="00E96A5F" w:rsidRDefault="00E96A5F">
      <w:pPr>
        <w:spacing w:after="0" w:line="240" w:lineRule="auto"/>
        <w:jc w:val="center"/>
        <w:rPr>
          <w:rFonts w:ascii="Times New Roman" w:eastAsia="Times New Roman" w:hAnsi="Times New Roman" w:cs="Times New Roman"/>
          <w:b/>
          <w:sz w:val="24"/>
          <w:szCs w:val="24"/>
        </w:rPr>
      </w:pPr>
    </w:p>
    <w:p w:rsidR="00C9409A" w:rsidRDefault="008F16A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Vilniaus Juzefo Ignacijaus Kraševskio gimnazijos </w:t>
      </w:r>
    </w:p>
    <w:p w:rsidR="00C9409A" w:rsidRDefault="008F16A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Projekto aprašas</w:t>
      </w:r>
    </w:p>
    <w:tbl>
      <w:tblPr>
        <w:tblStyle w:val="afffffff"/>
        <w:tblW w:w="10340" w:type="dxa"/>
        <w:tblInd w:w="0" w:type="dxa"/>
        <w:tblBorders>
          <w:top w:val="single" w:sz="6" w:space="0" w:color="C2C2C2"/>
          <w:left w:val="single" w:sz="6" w:space="0" w:color="C2C2C2"/>
          <w:bottom w:val="single" w:sz="6" w:space="0" w:color="0474B1"/>
          <w:right w:val="single" w:sz="6" w:space="0" w:color="C2C2C2"/>
          <w:insideH w:val="single" w:sz="4" w:space="0" w:color="000000"/>
          <w:insideV w:val="single" w:sz="4" w:space="0" w:color="000000"/>
        </w:tblBorders>
        <w:tblLayout w:type="fixed"/>
        <w:tblLook w:val="0400" w:firstRow="0" w:lastRow="0" w:firstColumn="0" w:lastColumn="0" w:noHBand="0" w:noVBand="1"/>
      </w:tblPr>
      <w:tblGrid>
        <w:gridCol w:w="1373"/>
        <w:gridCol w:w="1945"/>
        <w:gridCol w:w="7022"/>
      </w:tblGrid>
      <w:tr w:rsidR="00C9409A">
        <w:trPr>
          <w:trHeight w:val="692"/>
        </w:trPr>
        <w:tc>
          <w:tcPr>
            <w:tcW w:w="3318" w:type="dxa"/>
            <w:gridSpan w:val="2"/>
            <w:tcBorders>
              <w:top w:val="single" w:sz="4" w:space="0" w:color="000000"/>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Tema</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Senovės Egipto valdymo ypatumai</w:t>
            </w:r>
          </w:p>
        </w:tc>
      </w:tr>
      <w:tr w:rsidR="00C9409A">
        <w:trPr>
          <w:trHeight w:val="687"/>
        </w:trPr>
        <w:tc>
          <w:tcPr>
            <w:tcW w:w="3318" w:type="dxa"/>
            <w:gridSpan w:val="2"/>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Integravimas</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Lenkų kalba, istorija, geografija, informacinės technologijos</w:t>
            </w:r>
          </w:p>
        </w:tc>
      </w:tr>
      <w:tr w:rsidR="00C9409A">
        <w:trPr>
          <w:trHeight w:val="1232"/>
        </w:trPr>
        <w:tc>
          <w:tcPr>
            <w:tcW w:w="3318" w:type="dxa"/>
            <w:gridSpan w:val="2"/>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Tikslas / uždaviniai</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Tikslai:</w:t>
            </w:r>
            <w:r>
              <w:rPr>
                <w:rFonts w:ascii="Times New Roman" w:eastAsia="Times New Roman" w:hAnsi="Times New Roman" w:cs="Times New Roman"/>
                <w:sz w:val="24"/>
                <w:szCs w:val="24"/>
              </w:rPr>
              <w:t xml:space="preserve"> </w:t>
            </w:r>
          </w:p>
          <w:p w:rsidR="00C9409A" w:rsidRDefault="008F16AB">
            <w:pPr>
              <w:numPr>
                <w:ilvl w:val="0"/>
                <w:numId w:val="3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Ugdyti sąmoningus skaitytojus, puoselėti meilę knygai, siekiant, kad skaitymas taptų neatskiriama augančios asmenybės dalimi. </w:t>
            </w:r>
          </w:p>
          <w:p w:rsidR="00C9409A" w:rsidRDefault="008F16AB">
            <w:pPr>
              <w:numPr>
                <w:ilvl w:val="0"/>
                <w:numId w:val="3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Ugdyti mokinių viešojo kalbėjimo įgūdžius.</w:t>
            </w:r>
          </w:p>
          <w:p w:rsidR="00C9409A" w:rsidRDefault="00C9409A">
            <w:pPr>
              <w:rPr>
                <w:rFonts w:ascii="Times New Roman" w:eastAsia="Times New Roman" w:hAnsi="Times New Roman" w:cs="Times New Roman"/>
                <w:b/>
                <w:sz w:val="24"/>
                <w:szCs w:val="24"/>
              </w:rPr>
            </w:pP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Uždaviniai:</w:t>
            </w:r>
          </w:p>
          <w:p w:rsidR="00C9409A" w:rsidRDefault="008F16A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Susipažinti su B. Pruso biografija ir kūryba.  </w:t>
            </w:r>
          </w:p>
          <w:p w:rsidR="00C9409A" w:rsidRDefault="008F16A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Pažinti senovės Egipto istoriją, geografiją, šalies valdymo tradicijas.</w:t>
            </w:r>
          </w:p>
          <w:p w:rsidR="00C9409A" w:rsidRDefault="008F16A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Pažinti senovės Egipto valdymo struktūras.</w:t>
            </w:r>
          </w:p>
          <w:p w:rsidR="00C9409A" w:rsidRDefault="008F16AB">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Palyginti žinias apie Egiptą su literatūroje pateiktais faktais.</w:t>
            </w:r>
          </w:p>
        </w:tc>
      </w:tr>
      <w:tr w:rsidR="00C9409A">
        <w:trPr>
          <w:trHeight w:val="1217"/>
        </w:trPr>
        <w:tc>
          <w:tcPr>
            <w:tcW w:w="3318" w:type="dxa"/>
            <w:gridSpan w:val="2"/>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Bendrosios kompetencijos</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Pažinimo kompetencija </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Dalyko žinias ir gebėjimus mokiniai ugdosi kalbos pažinimo bei literatūros ir kultūros pažinimo procese. Nagrinėdami kalbinius ir kultūrinius reiškinius, literatūros kūrinius, mokiniai remiasi pagrindinėmis kalbotyros ir literatūrologijos sąvokomis, logiškai samprotauja ir argumentuoja, sistemina žinias, sieja skirtingos raiškos informaciją. Praktinės dalyko veiklos sritys – kalbėjimas ir sąveika, teksto suvokimas ir teksto kūrimas – taip pat yra grindžiamos dalyko žiniomis ir gebėjimais, problemų formulavimo ir sprendimo įgūdžiais. </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Komunikavimo kompetencija</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Mokiniai ugdosi pasirinkti tinkamas verbalines ir neverbalines raiškos priemones ir formas, mokosi kurti pranešimą, atsižvelgiant į komunikacijos tikslą, komunikavimo situaciją ir adresatą per trijų pasiekimų sričių (kalbėjimo, klausymo ir sąveikos, skaitymo ir teksto suvokimo, rašymo ir teksto kūrimo) veiklas. Rengdami žodinius, rašytinius ir kitus pranešimus, pristatydami ir diskutuodami grupėse, mokiniai derina įvairius komunikavimo kanalus ir priemones, įvairias komunikavimo strategijas. Nagrinėdami įvairaus pobūdžio tekstus, mokiniai įgyja gebėjimų atpažinti įvairias komunikavimo intencijas, informacinius ir asmenines nuostatas išreiškiančius pranešimus, manipuliacijų priemones, patikrinti pranešimo patikimumą, interpretuoti pranešimą, remiantis išplėstiniu kontekstu.</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Kūrybiškumo kompetencija</w:t>
            </w:r>
            <w:r>
              <w:rPr>
                <w:rFonts w:ascii="Times New Roman" w:eastAsia="Times New Roman" w:hAnsi="Times New Roman" w:cs="Times New Roman"/>
                <w:sz w:val="24"/>
                <w:szCs w:val="24"/>
              </w:rPr>
              <w:t xml:space="preserve">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Kurdami tekstą, mokiniai ieško informacijos, vertina ją, kelia klausimus, pasirenka raiškos ir pateikimo formą, numato teksto kūrimo strategijas. Teksto suvokimas reikalauja pasitelkti įvairias mąstymo operacijas, kad būtų galima atskleisti jo tiesioginę ir netiesioginę prasmę, kalbinės raiškos elementų funkciją. Kūrybiškumo kompetencijos ugdymas reikalauja aktyvaus mokymo(si) metodų, skatinančių savarankiškų idėjų kėlimą ir sprendimų ieškojimą, naudojimo. Mokinių kūrybiškumas gali būti ugdomas, jiems aktyviai dalyvaujant kultūriniame mokyklos ir visuomenės gyvenime.  </w:t>
            </w:r>
          </w:p>
          <w:p w:rsidR="00C9409A" w:rsidRDefault="008F16AB">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Socialinė, emocinė ir sveikos gyvensenos kompetencija</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Skaitydami ir analizuodami įvairaus pobūdžio tekstus, mokiniai suvokia, kaip mintys ir emocijos veikia sprendimų priėmimą ir elgesį, kaip asmeninės savybės daro įtaką pasirinkimams ir sėkmei. Įvardija ir nagrinėja bendražmogiškas vertybes, kuria individualią vertybių sistemą.</w:t>
            </w:r>
          </w:p>
          <w:p w:rsidR="00C9409A" w:rsidRDefault="008F16AB">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lastRenderedPageBreak/>
              <w:t>Pilietiškumo kompetencija</w:t>
            </w:r>
            <w:r>
              <w:rPr>
                <w:rFonts w:ascii="Times New Roman" w:eastAsia="Times New Roman" w:hAnsi="Times New Roman" w:cs="Times New Roman"/>
                <w:sz w:val="24"/>
                <w:szCs w:val="24"/>
                <w:highlight w:val="white"/>
              </w:rPr>
              <w:t xml:space="preserve">  </w:t>
            </w:r>
          </w:p>
          <w:p w:rsidR="00C9409A" w:rsidRDefault="008F16AB">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Skaito ir nagrinėja įvairių epochų grožinius ir negrožinius tekstus, susijusius su tokiomis svarbiomis vertybėmis, kaip pilietinė atsakomybė, žmogaus pareigos ir teisės, žmogaus ir tautos laisvė, valstybingumo kūrimas ir stiprinimas, demokratijos principai.</w:t>
            </w:r>
            <w:r>
              <w:rPr>
                <w:rFonts w:ascii="Times New Roman" w:eastAsia="Times New Roman" w:hAnsi="Times New Roman" w:cs="Times New Roman"/>
                <w:sz w:val="24"/>
                <w:szCs w:val="24"/>
              </w:rPr>
              <w:t xml:space="preserve"> </w:t>
            </w:r>
          </w:p>
        </w:tc>
      </w:tr>
      <w:tr w:rsidR="00C9409A">
        <w:trPr>
          <w:trHeight w:val="270"/>
        </w:trPr>
        <w:tc>
          <w:tcPr>
            <w:tcW w:w="3318" w:type="dxa"/>
            <w:gridSpan w:val="2"/>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Dalyviai</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Ib – 20 mokinių</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Lenkų kalbos ir literatūros mokytoja metodininkė Joana Szczyglovska</w:t>
            </w:r>
          </w:p>
        </w:tc>
      </w:tr>
      <w:tr w:rsidR="00C9409A">
        <w:trPr>
          <w:trHeight w:val="270"/>
        </w:trPr>
        <w:tc>
          <w:tcPr>
            <w:tcW w:w="3318" w:type="dxa"/>
            <w:gridSpan w:val="2"/>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Trukmė / vykdymo laikas</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2019 10 01 – 2020 05 31</w:t>
            </w:r>
          </w:p>
        </w:tc>
      </w:tr>
      <w:tr w:rsidR="00C9409A">
        <w:trPr>
          <w:trHeight w:val="405"/>
        </w:trPr>
        <w:tc>
          <w:tcPr>
            <w:tcW w:w="1373" w:type="dxa"/>
            <w:vMerge w:val="restart"/>
            <w:tcBorders>
              <w:top w:val="single" w:sz="6" w:space="0" w:color="C6C7C8"/>
              <w:left w:val="single" w:sz="6" w:space="0" w:color="000000"/>
              <w:bottom w:val="single" w:sz="6" w:space="0" w:color="000000"/>
              <w:right w:val="single" w:sz="6" w:space="0" w:color="C6C7C8"/>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Projekto etapai</w:t>
            </w:r>
          </w:p>
        </w:tc>
        <w:tc>
          <w:tcPr>
            <w:tcW w:w="1945" w:type="dxa"/>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Pasirengimas</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Spalis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Projektų temų apžvalga ir pasirinkimas. Darbo tikslo pristatymas mokiniams, uždavinių aptarimas, pristatymo formų aptarimas, vertinimo kriterijų pristatymas. Padalinimas į grupes.</w:t>
            </w:r>
          </w:p>
        </w:tc>
      </w:tr>
      <w:tr w:rsidR="00C9409A">
        <w:trPr>
          <w:trHeight w:val="586"/>
        </w:trPr>
        <w:tc>
          <w:tcPr>
            <w:tcW w:w="1373" w:type="dxa"/>
            <w:vMerge/>
            <w:tcBorders>
              <w:top w:val="single" w:sz="6" w:space="0" w:color="C6C7C8"/>
              <w:left w:val="single" w:sz="6" w:space="0" w:color="000000"/>
              <w:bottom w:val="single" w:sz="6" w:space="0" w:color="000000"/>
              <w:right w:val="single" w:sz="6" w:space="0" w:color="C6C7C8"/>
            </w:tcBorders>
            <w:shd w:val="clear" w:color="auto" w:fill="FFFFFF"/>
            <w:tcMar>
              <w:top w:w="144" w:type="dxa"/>
              <w:left w:w="144" w:type="dxa"/>
              <w:bottom w:w="144" w:type="dxa"/>
              <w:right w:w="144"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945" w:type="dxa"/>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Planavimas</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Lapkritis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Užduočių paskirstymas.</w:t>
            </w:r>
          </w:p>
        </w:tc>
      </w:tr>
      <w:tr w:rsidR="00C9409A" w:rsidRPr="00F454EE">
        <w:trPr>
          <w:trHeight w:val="571"/>
        </w:trPr>
        <w:tc>
          <w:tcPr>
            <w:tcW w:w="1373" w:type="dxa"/>
            <w:vMerge/>
            <w:tcBorders>
              <w:top w:val="single" w:sz="6" w:space="0" w:color="C6C7C8"/>
              <w:left w:val="single" w:sz="6" w:space="0" w:color="000000"/>
              <w:bottom w:val="single" w:sz="6" w:space="0" w:color="000000"/>
              <w:right w:val="single" w:sz="6" w:space="0" w:color="C6C7C8"/>
            </w:tcBorders>
            <w:shd w:val="clear" w:color="auto" w:fill="FFFFFF"/>
            <w:tcMar>
              <w:top w:w="144" w:type="dxa"/>
              <w:left w:w="144" w:type="dxa"/>
              <w:bottom w:w="144" w:type="dxa"/>
              <w:right w:w="144"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945" w:type="dxa"/>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Vykdymas</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Gruodis–balandis</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Projekto įgyvendinimas.</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Literatūros nagrinėjimas, medžiagos rinkimas.</w:t>
            </w:r>
          </w:p>
          <w:p w:rsidR="00C9409A" w:rsidRPr="001873AE" w:rsidRDefault="00C9409A">
            <w:pPr>
              <w:rPr>
                <w:rFonts w:ascii="Times New Roman" w:eastAsia="Times New Roman" w:hAnsi="Times New Roman" w:cs="Times New Roman"/>
                <w:sz w:val="24"/>
                <w:szCs w:val="24"/>
                <w:lang w:val="en-US"/>
              </w:rPr>
            </w:pPr>
          </w:p>
        </w:tc>
      </w:tr>
      <w:tr w:rsidR="00C9409A">
        <w:trPr>
          <w:trHeight w:val="991"/>
        </w:trPr>
        <w:tc>
          <w:tcPr>
            <w:tcW w:w="1373" w:type="dxa"/>
            <w:vMerge/>
            <w:tcBorders>
              <w:top w:val="single" w:sz="6" w:space="0" w:color="C6C7C8"/>
              <w:left w:val="single" w:sz="6" w:space="0" w:color="000000"/>
              <w:bottom w:val="single" w:sz="6" w:space="0" w:color="000000"/>
              <w:right w:val="single" w:sz="6" w:space="0" w:color="C6C7C8"/>
            </w:tcBorders>
            <w:shd w:val="clear" w:color="auto" w:fill="FFFFFF"/>
            <w:tcMar>
              <w:top w:w="144" w:type="dxa"/>
              <w:left w:w="144" w:type="dxa"/>
              <w:bottom w:w="144" w:type="dxa"/>
              <w:right w:w="144" w:type="dxa"/>
            </w:tcMar>
          </w:tcPr>
          <w:p w:rsidR="00C9409A" w:rsidRPr="001873AE"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en-US"/>
              </w:rPr>
            </w:pPr>
          </w:p>
        </w:tc>
        <w:tc>
          <w:tcPr>
            <w:tcW w:w="1945" w:type="dxa"/>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Rezultatų pristatymas ir apibendrinimas</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Gegužė</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Projektas pristatytas birželio 2 d. Projekto pristatyme dalyvavo lenkų kalbos mokytoja R. Slavinskienė ir Ia klasės mokinių grupė.</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 grupė – debatai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grupė – prezentacija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Įsivertinimas</w:t>
            </w:r>
          </w:p>
        </w:tc>
      </w:tr>
      <w:tr w:rsidR="00C9409A" w:rsidRPr="00F454EE">
        <w:trPr>
          <w:trHeight w:val="405"/>
        </w:trPr>
        <w:tc>
          <w:tcPr>
            <w:tcW w:w="1373" w:type="dxa"/>
            <w:vMerge/>
            <w:tcBorders>
              <w:top w:val="single" w:sz="6" w:space="0" w:color="C6C7C8"/>
              <w:left w:val="single" w:sz="6" w:space="0" w:color="000000"/>
              <w:bottom w:val="single" w:sz="6" w:space="0" w:color="000000"/>
              <w:right w:val="single" w:sz="6" w:space="0" w:color="C6C7C8"/>
            </w:tcBorders>
            <w:shd w:val="clear" w:color="auto" w:fill="FFFFFF"/>
            <w:tcMar>
              <w:top w:w="144" w:type="dxa"/>
              <w:left w:w="144" w:type="dxa"/>
              <w:bottom w:w="144" w:type="dxa"/>
              <w:right w:w="144"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945" w:type="dxa"/>
            <w:tcBorders>
              <w:top w:val="single" w:sz="6" w:space="0" w:color="C6C7C8"/>
              <w:left w:val="single" w:sz="6" w:space="0" w:color="000000"/>
              <w:bottom w:val="single" w:sz="6"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Įvertinimas</w:t>
            </w:r>
          </w:p>
        </w:tc>
        <w:tc>
          <w:tcPr>
            <w:tcW w:w="7022" w:type="dxa"/>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Projektas buvo įvertintas puikiai (10).</w:t>
            </w:r>
          </w:p>
          <w:p w:rsidR="00C9409A" w:rsidRPr="001873AE" w:rsidRDefault="008F16AB">
            <w:pPr>
              <w:rPr>
                <w:rFonts w:ascii="Times New Roman" w:eastAsia="Times New Roman" w:hAnsi="Times New Roman" w:cs="Times New Roman"/>
                <w:sz w:val="24"/>
                <w:szCs w:val="24"/>
                <w:lang w:val="en-US"/>
              </w:rPr>
            </w:pPr>
            <w:r w:rsidRPr="001873AE">
              <w:rPr>
                <w:rFonts w:ascii="Times New Roman" w:eastAsia="Times New Roman" w:hAnsi="Times New Roman" w:cs="Times New Roman"/>
                <w:sz w:val="24"/>
                <w:szCs w:val="24"/>
                <w:lang w:val="en-US"/>
              </w:rPr>
              <w:t>Projekto veikla buvo apibendrinta ir aptarta.</w:t>
            </w:r>
          </w:p>
        </w:tc>
      </w:tr>
      <w:tr w:rsidR="00C9409A">
        <w:trPr>
          <w:trHeight w:val="255"/>
        </w:trPr>
        <w:tc>
          <w:tcPr>
            <w:tcW w:w="1373" w:type="dxa"/>
            <w:tcBorders>
              <w:top w:val="single" w:sz="6" w:space="0" w:color="C6C7C8"/>
              <w:left w:val="single" w:sz="6"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Priedai</w:t>
            </w:r>
          </w:p>
        </w:tc>
        <w:tc>
          <w:tcPr>
            <w:tcW w:w="8967" w:type="dxa"/>
            <w:gridSpan w:val="2"/>
            <w:tcBorders>
              <w:top w:val="single" w:sz="4" w:space="0" w:color="000000"/>
              <w:left w:val="single" w:sz="4" w:space="0" w:color="000000"/>
              <w:bottom w:val="single" w:sz="4" w:space="0" w:color="000000"/>
              <w:right w:val="single" w:sz="4" w:space="0" w:color="000000"/>
            </w:tcBorders>
            <w:shd w:val="clear" w:color="auto" w:fill="FFFFFF"/>
            <w:tcMar>
              <w:top w:w="144" w:type="dxa"/>
              <w:left w:w="144" w:type="dxa"/>
              <w:bottom w:w="144" w:type="dxa"/>
              <w:right w:w="144" w:type="dxa"/>
            </w:tcMar>
          </w:tcPr>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1 priedas. Darbo lapas. Karta pracy do powieści B. Prusa </w:t>
            </w:r>
            <w:r>
              <w:rPr>
                <w:rFonts w:ascii="Times New Roman" w:eastAsia="Times New Roman" w:hAnsi="Times New Roman" w:cs="Times New Roman"/>
                <w:i/>
                <w:sz w:val="24"/>
                <w:szCs w:val="24"/>
              </w:rPr>
              <w:t>Faraon</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priedas. Darbo lapas. Karta pracy do noweli B. Prusa </w:t>
            </w:r>
            <w:r>
              <w:rPr>
                <w:rFonts w:ascii="Times New Roman" w:eastAsia="Times New Roman" w:hAnsi="Times New Roman" w:cs="Times New Roman"/>
                <w:i/>
                <w:sz w:val="24"/>
                <w:szCs w:val="24"/>
              </w:rPr>
              <w:t>Z legend dawnego Egiptu</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 priedas. Įsivertinimo anketa</w:t>
            </w:r>
          </w:p>
        </w:tc>
      </w:tr>
    </w:tbl>
    <w:p w:rsidR="00C9409A" w:rsidRDefault="00C9409A">
      <w:pPr>
        <w:spacing w:after="0" w:line="240" w:lineRule="auto"/>
        <w:rPr>
          <w:rFonts w:ascii="Times New Roman" w:eastAsia="Times New Roman" w:hAnsi="Times New Roman" w:cs="Times New Roman"/>
          <w:sz w:val="24"/>
          <w:szCs w:val="24"/>
        </w:rPr>
      </w:pPr>
    </w:p>
    <w:p w:rsidR="00C9409A" w:rsidRDefault="008F16A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Załącznik 1.</w:t>
      </w:r>
    </w:p>
    <w:p w:rsidR="005342C1" w:rsidRDefault="005342C1">
      <w:pPr>
        <w:spacing w:after="0" w:line="240" w:lineRule="auto"/>
        <w:jc w:val="center"/>
        <w:rPr>
          <w:rFonts w:ascii="Times New Roman" w:eastAsia="Times New Roman" w:hAnsi="Times New Roman" w:cs="Times New Roman"/>
          <w:sz w:val="24"/>
          <w:szCs w:val="24"/>
        </w:rPr>
      </w:pPr>
    </w:p>
    <w:p w:rsidR="00C9409A" w:rsidRDefault="005342C1">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KARTA PRACY DO</w:t>
      </w:r>
      <w:r w:rsidR="008F16AB">
        <w:rPr>
          <w:rFonts w:ascii="Times New Roman" w:eastAsia="Times New Roman" w:hAnsi="Times New Roman" w:cs="Times New Roman"/>
          <w:b/>
          <w:sz w:val="24"/>
          <w:szCs w:val="24"/>
        </w:rPr>
        <w:t xml:space="preserve"> POWIEŚCI BOLESŁAWA PRUSA </w:t>
      </w:r>
      <w:r w:rsidR="008F16AB">
        <w:rPr>
          <w:rFonts w:ascii="Times New Roman" w:eastAsia="Times New Roman" w:hAnsi="Times New Roman" w:cs="Times New Roman"/>
          <w:b/>
          <w:i/>
          <w:sz w:val="24"/>
          <w:szCs w:val="24"/>
        </w:rPr>
        <w:t>FARAON</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Jak najdokładniej moglibyście określić czas akcji (wiek, lata) w powieści? </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Wymieńcie miejsca, w których dzieje się akcja powieści.</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Wymieńcie główne wątki powieści.</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Dlaczego Nil nazywano w starożytności świętą rzeką?</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XI wiek p.n.e. to dla Egiptu czas upadku czy rozkwitu, ponieważ ……………………………….</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Czy to możliwe, że kapłani egipscy w XI w. p.n.e mogli przewidzieć zaćmienie słońca? Dlaczego?</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Jak nazwalibyście religię Egipcjan monoteistyczną czy politeistyczną? Wymieńcie kilka głównych bóstw, podajcie ich funkcje kulturowe (za co były odpowiedzialne) i pod jakimi postaciami występują. Możecie skorzystać ze Słownika mitów i tradycji kultury.</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 wiecie o powieściowych bohaterach? Wymieńcie postacie pasujące do poniższych stwierdzeń.</w:t>
      </w:r>
    </w:p>
    <w:p w:rsidR="00C9409A" w:rsidRDefault="008F16AB">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Dwie główne postaci powieści – </w:t>
      </w:r>
    </w:p>
    <w:p w:rsidR="00C9409A" w:rsidRDefault="008F16AB">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Kapłani egipscy (2-3) – </w:t>
      </w:r>
    </w:p>
    <w:p w:rsidR="00C9409A" w:rsidRDefault="008F16AB">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Kochanki Ramzesa – </w:t>
      </w:r>
    </w:p>
    <w:p w:rsidR="00C9409A" w:rsidRDefault="008F16AB">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Inne ważne postaci dla fabuły powieściowej (3-4) – </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Wyszukajcie w słowniku, jakie jest drugie znaczenie słowa faraon. Zastanówcie się i wyjaśnijcie krótko, jaki ma ono związek z powieścią Bolesława Prusa.</w:t>
      </w:r>
    </w:p>
    <w:p w:rsidR="00C9409A" w:rsidRDefault="008F16AB">
      <w:pPr>
        <w:numPr>
          <w:ilvl w:val="0"/>
          <w:numId w:val="2"/>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Faraona można rozpoznać po insygniach władzy. Podpisz ilustracje przedstawiające insygnia władzy starożytnego Egiptu.</w:t>
      </w:r>
    </w:p>
    <w:p w:rsidR="00C9409A" w:rsidRDefault="00C9409A">
      <w:pPr>
        <w:spacing w:after="0" w:line="240" w:lineRule="auto"/>
        <w:jc w:val="both"/>
        <w:rPr>
          <w:rFonts w:ascii="Times New Roman" w:eastAsia="Times New Roman" w:hAnsi="Times New Roman" w:cs="Times New Roman"/>
          <w:sz w:val="24"/>
          <w:szCs w:val="24"/>
        </w:rPr>
      </w:pPr>
    </w:p>
    <w:p w:rsidR="00C9409A" w:rsidRDefault="00C9409A">
      <w:pPr>
        <w:spacing w:after="0" w:line="240" w:lineRule="auto"/>
        <w:jc w:val="center"/>
        <w:rPr>
          <w:rFonts w:ascii="Times New Roman" w:eastAsia="Times New Roman" w:hAnsi="Times New Roman" w:cs="Times New Roman"/>
          <w:sz w:val="24"/>
          <w:szCs w:val="24"/>
        </w:rPr>
      </w:pPr>
    </w:p>
    <w:p w:rsidR="00C9409A" w:rsidRDefault="00C9409A">
      <w:pPr>
        <w:spacing w:after="0" w:line="240" w:lineRule="auto"/>
        <w:jc w:val="center"/>
        <w:rPr>
          <w:rFonts w:ascii="Times New Roman" w:eastAsia="Times New Roman" w:hAnsi="Times New Roman" w:cs="Times New Roman"/>
          <w:sz w:val="24"/>
          <w:szCs w:val="24"/>
        </w:rPr>
      </w:pPr>
    </w:p>
    <w:p w:rsidR="00C9409A" w:rsidRDefault="008F16A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2DAD1C3D" wp14:editId="65211B03">
            <wp:extent cx="3217437" cy="2068510"/>
            <wp:effectExtent l="0" t="0" r="0" b="0"/>
            <wp:docPr id="38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9"/>
                    <a:srcRect/>
                    <a:stretch>
                      <a:fillRect/>
                    </a:stretch>
                  </pic:blipFill>
                  <pic:spPr>
                    <a:xfrm>
                      <a:off x="0" y="0"/>
                      <a:ext cx="3217437" cy="2068510"/>
                    </a:xfrm>
                    <a:prstGeom prst="rect">
                      <a:avLst/>
                    </a:prstGeom>
                    <a:ln/>
                  </pic:spPr>
                </pic:pic>
              </a:graphicData>
            </a:graphic>
          </wp:inline>
        </w:drawing>
      </w:r>
    </w:p>
    <w:p w:rsidR="00C9409A" w:rsidRDefault="00C9409A">
      <w:pPr>
        <w:spacing w:after="0" w:line="240" w:lineRule="auto"/>
        <w:jc w:val="center"/>
        <w:rPr>
          <w:rFonts w:ascii="Times New Roman" w:eastAsia="Times New Roman" w:hAnsi="Times New Roman" w:cs="Times New Roman"/>
          <w:sz w:val="24"/>
          <w:szCs w:val="24"/>
        </w:rPr>
      </w:pPr>
    </w:p>
    <w:p w:rsidR="00C9409A" w:rsidRDefault="00C9409A">
      <w:pPr>
        <w:spacing w:after="0" w:line="240" w:lineRule="auto"/>
        <w:jc w:val="center"/>
        <w:rPr>
          <w:rFonts w:ascii="Times New Roman" w:eastAsia="Times New Roman" w:hAnsi="Times New Roman" w:cs="Times New Roman"/>
          <w:sz w:val="24"/>
          <w:szCs w:val="24"/>
        </w:rPr>
      </w:pPr>
    </w:p>
    <w:p w:rsidR="00C9409A" w:rsidRDefault="008F16A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42162D8A" wp14:editId="67DDCCBD">
            <wp:extent cx="3421290" cy="1728490"/>
            <wp:effectExtent l="0" t="0" r="0" b="0"/>
            <wp:docPr id="38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0"/>
                    <a:srcRect/>
                    <a:stretch>
                      <a:fillRect/>
                    </a:stretch>
                  </pic:blipFill>
                  <pic:spPr>
                    <a:xfrm>
                      <a:off x="0" y="0"/>
                      <a:ext cx="3421290" cy="1728490"/>
                    </a:xfrm>
                    <a:prstGeom prst="rect">
                      <a:avLst/>
                    </a:prstGeom>
                    <a:ln/>
                  </pic:spPr>
                </pic:pic>
              </a:graphicData>
            </a:graphic>
          </wp:inline>
        </w:drawing>
      </w:r>
    </w:p>
    <w:p w:rsidR="00C9409A" w:rsidRDefault="00C9409A">
      <w:pPr>
        <w:spacing w:after="0" w:line="240" w:lineRule="auto"/>
        <w:jc w:val="both"/>
        <w:rPr>
          <w:rFonts w:ascii="Times New Roman" w:eastAsia="Times New Roman" w:hAnsi="Times New Roman" w:cs="Times New Roman"/>
          <w:sz w:val="24"/>
          <w:szCs w:val="24"/>
        </w:rPr>
      </w:pPr>
    </w:p>
    <w:p w:rsidR="00C9409A" w:rsidRDefault="00C9409A">
      <w:pPr>
        <w:spacing w:after="0" w:line="240" w:lineRule="auto"/>
        <w:jc w:val="center"/>
        <w:rPr>
          <w:rFonts w:ascii="Times New Roman" w:eastAsia="Times New Roman" w:hAnsi="Times New Roman" w:cs="Times New Roman"/>
          <w:sz w:val="24"/>
          <w:szCs w:val="24"/>
        </w:rPr>
      </w:pPr>
    </w:p>
    <w:p w:rsidR="00C9409A" w:rsidRDefault="008F16AB">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t>Przyjrzyjcie się ilustracji przedstawiającej faraona i wybierzcie zdania prawdziwe.</w:t>
      </w:r>
    </w:p>
    <w:p w:rsidR="00C9409A" w:rsidRDefault="008F16AB">
      <w:pPr>
        <w:spacing w:after="0" w:line="240" w:lineRule="auto"/>
        <w:ind w:left="720"/>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t>a) Władzę faraona nad ludem symbolizowały bicz i laska.</w:t>
      </w:r>
    </w:p>
    <w:p w:rsidR="00C9409A" w:rsidRDefault="008F16AB">
      <w:pPr>
        <w:spacing w:after="0" w:line="240" w:lineRule="auto"/>
        <w:ind w:left="720"/>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t>b) Na głowie faraon nosił dwie korony, które oznaczały jego zwierzchnictwo nad Dolnym i Górnym Egiptem.</w:t>
      </w:r>
    </w:p>
    <w:p w:rsidR="00C9409A" w:rsidRDefault="008F16AB">
      <w:pPr>
        <w:spacing w:after="0" w:line="240" w:lineRule="auto"/>
        <w:ind w:left="720"/>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t>c) Na koronie faraona znajdowała się kobra.</w:t>
      </w:r>
    </w:p>
    <w:p w:rsidR="00C9409A" w:rsidRDefault="008F16AB">
      <w:pPr>
        <w:spacing w:after="0" w:line="240" w:lineRule="auto"/>
        <w:ind w:left="720"/>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lastRenderedPageBreak/>
        <w:t>d) Królewskim znakiem była sztuczna broda.</w:t>
      </w:r>
    </w:p>
    <w:p w:rsidR="00C9409A" w:rsidRDefault="008F16AB">
      <w:pPr>
        <w:spacing w:after="0" w:line="240" w:lineRule="auto"/>
        <w:ind w:left="720"/>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t>e) Faraona zdobił szeroki złoty kołnierz ze szlachetnymi kamieniami.</w:t>
      </w:r>
    </w:p>
    <w:p w:rsidR="00C9409A" w:rsidRDefault="008F16AB">
      <w:pPr>
        <w:spacing w:after="0" w:line="240" w:lineRule="auto"/>
        <w:ind w:left="720"/>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t>f) Na koronie faraona znajdował się ptak.</w:t>
      </w:r>
    </w:p>
    <w:p w:rsidR="00C9409A" w:rsidRDefault="008F16AB">
      <w:pPr>
        <w:spacing w:after="0" w:line="240" w:lineRule="auto"/>
        <w:ind w:left="720"/>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t>g) Na głowie faraon nosił jedną koronę.</w:t>
      </w:r>
    </w:p>
    <w:p w:rsidR="00C9409A" w:rsidRDefault="008F16AB">
      <w:pPr>
        <w:spacing w:after="0" w:line="240" w:lineRule="auto"/>
        <w:ind w:left="720"/>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t>h) Władzę faraona nad ludem symbolizował miecz.</w:t>
      </w:r>
    </w:p>
    <w:p w:rsidR="00C9409A" w:rsidRDefault="008F16AB">
      <w:pPr>
        <w:spacing w:after="0" w:line="240" w:lineRule="auto"/>
        <w:ind w:left="720"/>
        <w:jc w:val="both"/>
        <w:rPr>
          <w:rFonts w:ascii="Times New Roman" w:eastAsia="Times New Roman" w:hAnsi="Times New Roman" w:cs="Times New Roman"/>
          <w:color w:val="1B1B1B"/>
          <w:sz w:val="24"/>
          <w:szCs w:val="24"/>
          <w:highlight w:val="white"/>
        </w:rPr>
      </w:pPr>
      <w:r>
        <w:rPr>
          <w:rFonts w:ascii="Times New Roman" w:eastAsia="Times New Roman" w:hAnsi="Times New Roman" w:cs="Times New Roman"/>
          <w:color w:val="1B1B1B"/>
          <w:sz w:val="24"/>
          <w:szCs w:val="24"/>
          <w:highlight w:val="white"/>
        </w:rPr>
        <w:t xml:space="preserve">i) Faraona zdobił szeroki kołnierz ze zwierzęcej skóry. </w:t>
      </w:r>
    </w:p>
    <w:p w:rsidR="00C9409A" w:rsidRDefault="008F16A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4304650C" wp14:editId="1AA556E7">
            <wp:extent cx="1579970" cy="2081669"/>
            <wp:effectExtent l="0" t="0" r="0" b="0"/>
            <wp:docPr id="389" name="image1.png" descr="https://static.zpe.gov.pl/portal/f/res/RPQGw9YhbKZpW/1/2cuiITZJhwhQUufJQCoJjw4GXVjpq9T4/resources/pekwkokfwxenqgeot3eiukzkqv2zqg7h.png"/>
            <wp:cNvGraphicFramePr/>
            <a:graphic xmlns:a="http://schemas.openxmlformats.org/drawingml/2006/main">
              <a:graphicData uri="http://schemas.openxmlformats.org/drawingml/2006/picture">
                <pic:pic xmlns:pic="http://schemas.openxmlformats.org/drawingml/2006/picture">
                  <pic:nvPicPr>
                    <pic:cNvPr id="0" name="image1.png" descr="https://static.zpe.gov.pl/portal/f/res/RPQGw9YhbKZpW/1/2cuiITZJhwhQUufJQCoJjw4GXVjpq9T4/resources/pekwkokfwxenqgeot3eiukzkqv2zqg7h.png"/>
                    <pic:cNvPicPr preferRelativeResize="0"/>
                  </pic:nvPicPr>
                  <pic:blipFill>
                    <a:blip r:embed="rId61"/>
                    <a:srcRect/>
                    <a:stretch>
                      <a:fillRect/>
                    </a:stretch>
                  </pic:blipFill>
                  <pic:spPr>
                    <a:xfrm>
                      <a:off x="0" y="0"/>
                      <a:ext cx="1579970" cy="2081669"/>
                    </a:xfrm>
                    <a:prstGeom prst="rect">
                      <a:avLst/>
                    </a:prstGeom>
                    <a:ln/>
                  </pic:spPr>
                </pic:pic>
              </a:graphicData>
            </a:graphic>
          </wp:inline>
        </w:drawing>
      </w:r>
    </w:p>
    <w:p w:rsidR="00C9409A" w:rsidRDefault="00C9409A">
      <w:pPr>
        <w:spacing w:after="0" w:line="240" w:lineRule="auto"/>
        <w:jc w:val="center"/>
        <w:rPr>
          <w:rFonts w:ascii="Times New Roman" w:eastAsia="Times New Roman" w:hAnsi="Times New Roman" w:cs="Times New Roman"/>
          <w:sz w:val="24"/>
          <w:szCs w:val="24"/>
        </w:rPr>
      </w:pPr>
    </w:p>
    <w:p w:rsidR="00C9409A" w:rsidRDefault="008F16AB">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1B1B1B"/>
          <w:sz w:val="24"/>
          <w:szCs w:val="24"/>
          <w:highlight w:val="white"/>
        </w:rPr>
        <w:t>Społeczeństwo Egiptu przypominało piramidę. Przyjrzyjcie się ilustracji i uzupełnijcie wszystkie poziomy piramidy wpisując odpowiednio warstwy społeczne. Swój wybór uargumentujcie.</w:t>
      </w:r>
    </w:p>
    <w:p w:rsidR="00C9409A" w:rsidRDefault="00C9409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ind w:left="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lt-LT"/>
        </w:rPr>
        <w:drawing>
          <wp:inline distT="0" distB="0" distL="0" distR="0" wp14:anchorId="540391B7" wp14:editId="27FA035B">
            <wp:extent cx="3543884" cy="2448350"/>
            <wp:effectExtent l="0" t="0" r="0" b="0"/>
            <wp:docPr id="390" name="image2.jpg" descr="Oblicza Historii: 2014"/>
            <wp:cNvGraphicFramePr/>
            <a:graphic xmlns:a="http://schemas.openxmlformats.org/drawingml/2006/main">
              <a:graphicData uri="http://schemas.openxmlformats.org/drawingml/2006/picture">
                <pic:pic xmlns:pic="http://schemas.openxmlformats.org/drawingml/2006/picture">
                  <pic:nvPicPr>
                    <pic:cNvPr id="0" name="image2.jpg" descr="Oblicza Historii: 2014"/>
                    <pic:cNvPicPr preferRelativeResize="0"/>
                  </pic:nvPicPr>
                  <pic:blipFill>
                    <a:blip r:embed="rId62"/>
                    <a:srcRect/>
                    <a:stretch>
                      <a:fillRect/>
                    </a:stretch>
                  </pic:blipFill>
                  <pic:spPr>
                    <a:xfrm>
                      <a:off x="0" y="0"/>
                      <a:ext cx="3543884" cy="2448350"/>
                    </a:xfrm>
                    <a:prstGeom prst="rect">
                      <a:avLst/>
                    </a:prstGeom>
                    <a:ln/>
                  </pic:spPr>
                </pic:pic>
              </a:graphicData>
            </a:graphic>
          </wp:inline>
        </w:drawing>
      </w:r>
    </w:p>
    <w:p w:rsidR="00C9409A" w:rsidRDefault="00C9409A">
      <w:pPr>
        <w:pBdr>
          <w:top w:val="nil"/>
          <w:left w:val="nil"/>
          <w:bottom w:val="nil"/>
          <w:right w:val="nil"/>
          <w:between w:val="nil"/>
        </w:pBdr>
        <w:spacing w:after="0" w:line="240" w:lineRule="auto"/>
        <w:ind w:left="720"/>
        <w:jc w:val="center"/>
        <w:rPr>
          <w:rFonts w:ascii="Times New Roman" w:eastAsia="Times New Roman" w:hAnsi="Times New Roman" w:cs="Times New Roman"/>
          <w:color w:val="000000"/>
          <w:sz w:val="24"/>
          <w:szCs w:val="24"/>
        </w:rPr>
      </w:pPr>
    </w:p>
    <w:p w:rsidR="00C9409A" w:rsidRDefault="008F16AB">
      <w:pPr>
        <w:numPr>
          <w:ilvl w:val="0"/>
          <w:numId w:val="2"/>
        </w:numPr>
        <w:spacing w:after="0" w:line="240" w:lineRule="auto"/>
        <w:ind w:left="714" w:hanging="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Podzielcie się na dwie grupy. Na podstawie przeczytanego  utworu  oraz dostępnych źródeł zbierzcie informacje na temat faraona Ramzesa XIII (grupa I) oraz Herhora (grupa II). Zwróćcie uwagę, które wydarzenia związane z faraonami mogły stanowić fikcję literacką a które są prawdziwe.</w:t>
      </w:r>
    </w:p>
    <w:p w:rsidR="00C9409A" w:rsidRDefault="008F16AB">
      <w:pPr>
        <w:numPr>
          <w:ilvl w:val="0"/>
          <w:numId w:val="2"/>
        </w:numPr>
        <w:spacing w:after="0" w:line="240" w:lineRule="auto"/>
        <w:ind w:left="714" w:hanging="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Praca podsumowująca projekt. Debata „Ramzes XIII czy Herhor? Który z bohaterów </w:t>
      </w:r>
      <w:r>
        <w:rPr>
          <w:rFonts w:ascii="Times New Roman" w:eastAsia="Times New Roman" w:hAnsi="Times New Roman" w:cs="Times New Roman"/>
          <w:i/>
          <w:sz w:val="24"/>
          <w:szCs w:val="24"/>
        </w:rPr>
        <w:t xml:space="preserve">Faraona </w:t>
      </w:r>
      <w:r>
        <w:rPr>
          <w:rFonts w:ascii="Times New Roman" w:eastAsia="Times New Roman" w:hAnsi="Times New Roman" w:cs="Times New Roman"/>
          <w:sz w:val="24"/>
          <w:szCs w:val="24"/>
        </w:rPr>
        <w:t>B. Prusa byłby lepszym władcą?“</w:t>
      </w:r>
    </w:p>
    <w:p w:rsidR="00C9409A" w:rsidRDefault="00C9409A">
      <w:pPr>
        <w:spacing w:after="0" w:line="240" w:lineRule="auto"/>
        <w:jc w:val="both"/>
        <w:rPr>
          <w:rFonts w:ascii="Times New Roman" w:eastAsia="Times New Roman" w:hAnsi="Times New Roman" w:cs="Times New Roman"/>
          <w:sz w:val="24"/>
          <w:szCs w:val="24"/>
        </w:rPr>
      </w:pPr>
    </w:p>
    <w:p w:rsidR="00C9409A" w:rsidRDefault="008F16AB">
      <w:pPr>
        <w:spacing w:after="0" w:line="24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Załącznik 2.</w:t>
      </w:r>
    </w:p>
    <w:p w:rsidR="005342C1" w:rsidRDefault="005342C1">
      <w:pPr>
        <w:spacing w:after="0" w:line="240" w:lineRule="auto"/>
        <w:jc w:val="center"/>
        <w:rPr>
          <w:rFonts w:ascii="Times New Roman" w:eastAsia="Times New Roman" w:hAnsi="Times New Roman" w:cs="Times New Roman"/>
          <w:sz w:val="24"/>
          <w:szCs w:val="24"/>
          <w:highlight w:val="white"/>
        </w:rPr>
      </w:pPr>
    </w:p>
    <w:p w:rsidR="00C9409A" w:rsidRDefault="008F16AB">
      <w:pPr>
        <w:spacing w:after="0" w:line="240" w:lineRule="auto"/>
        <w:jc w:val="center"/>
        <w:rPr>
          <w:rFonts w:ascii="Times New Roman" w:eastAsia="Times New Roman" w:hAnsi="Times New Roman" w:cs="Times New Roman"/>
          <w:b/>
          <w:i/>
          <w:sz w:val="24"/>
          <w:szCs w:val="24"/>
          <w:highlight w:val="white"/>
        </w:rPr>
      </w:pPr>
      <w:r>
        <w:rPr>
          <w:rFonts w:ascii="Times New Roman" w:eastAsia="Times New Roman" w:hAnsi="Times New Roman" w:cs="Times New Roman"/>
          <w:b/>
          <w:sz w:val="24"/>
          <w:szCs w:val="24"/>
          <w:highlight w:val="white"/>
        </w:rPr>
        <w:t xml:space="preserve">KARTA PRACY DO NOWELI B. PRUSA </w:t>
      </w:r>
      <w:r>
        <w:rPr>
          <w:rFonts w:ascii="Times New Roman" w:eastAsia="Times New Roman" w:hAnsi="Times New Roman" w:cs="Times New Roman"/>
          <w:b/>
          <w:i/>
          <w:sz w:val="24"/>
          <w:szCs w:val="24"/>
          <w:highlight w:val="white"/>
        </w:rPr>
        <w:t>Z LEGEND DAWNEGO EGIPTU</w:t>
      </w:r>
    </w:p>
    <w:p w:rsidR="00C9409A" w:rsidRDefault="008F16AB">
      <w:pPr>
        <w:numPr>
          <w:ilvl w:val="0"/>
          <w:numId w:val="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Ułóżcie chronologicznie plan wydarzeń utworu.</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Eliminacja kolejnych edyktów przez Horusa.</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Przybycie Horusa do Sali faraonów.</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Przepowiednia astrologa z Teb na temat królewskiego rodu.</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Śmierć Horusa.</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Choroba starego Ramzesa.</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Ukąszenie Horusa.</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Tragiczna diagnoza medyka.</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Rozmyślania Horusa na temat kraju.</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Wieść o cudownym uzdrowieniu Ramzesa.</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Zażycie przez Ramzesa lekarstwa o nieznanym działaniu.</w:t>
      </w:r>
    </w:p>
    <w:p w:rsidR="00C9409A" w:rsidRDefault="008F16AB">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Pierwsze edykty Horusa dotyczące kraju i bliskich mu osób.</w:t>
      </w:r>
    </w:p>
    <w:p w:rsidR="00C9409A" w:rsidRDefault="00C9409A">
      <w:pPr>
        <w:pBdr>
          <w:top w:val="nil"/>
          <w:left w:val="nil"/>
          <w:bottom w:val="nil"/>
          <w:right w:val="nil"/>
          <w:between w:val="nil"/>
        </w:pBdr>
        <w:spacing w:after="0" w:line="240" w:lineRule="auto"/>
        <w:ind w:left="1080"/>
        <w:rPr>
          <w:rFonts w:ascii="Times New Roman" w:eastAsia="Times New Roman" w:hAnsi="Times New Roman" w:cs="Times New Roman"/>
          <w:color w:val="000000"/>
          <w:sz w:val="24"/>
          <w:szCs w:val="24"/>
          <w:highlight w:val="white"/>
        </w:rPr>
      </w:pPr>
    </w:p>
    <w:p w:rsidR="00C9409A" w:rsidRDefault="008F16AB">
      <w:pPr>
        <w:numPr>
          <w:ilvl w:val="0"/>
          <w:numId w:val="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Rozwiążcie krzyżówkę.</w:t>
      </w:r>
    </w:p>
    <w:p w:rsidR="00C9409A" w:rsidRDefault="00C9409A">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highlight w:val="white"/>
        </w:rPr>
      </w:pPr>
    </w:p>
    <w:p w:rsidR="00C9409A" w:rsidRDefault="008F16A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333333"/>
          <w:sz w:val="24"/>
          <w:szCs w:val="24"/>
          <w:highlight w:val="white"/>
          <w:lang w:val="lt-LT"/>
        </w:rPr>
        <w:drawing>
          <wp:inline distT="0" distB="0" distL="0" distR="0" wp14:anchorId="3D5F86C9" wp14:editId="14C2A6DD">
            <wp:extent cx="3724675" cy="1631663"/>
            <wp:effectExtent l="0" t="0" r="0" b="0"/>
            <wp:docPr id="391" name="image5.jpg" descr="C:\Users\mokytojas\Desktop\209310446_933399810562197_5843535735718023039_n.jpg"/>
            <wp:cNvGraphicFramePr/>
            <a:graphic xmlns:a="http://schemas.openxmlformats.org/drawingml/2006/main">
              <a:graphicData uri="http://schemas.openxmlformats.org/drawingml/2006/picture">
                <pic:pic xmlns:pic="http://schemas.openxmlformats.org/drawingml/2006/picture">
                  <pic:nvPicPr>
                    <pic:cNvPr id="0" name="image5.jpg" descr="C:\Users\mokytojas\Desktop\209310446_933399810562197_5843535735718023039_n.jpg"/>
                    <pic:cNvPicPr preferRelativeResize="0"/>
                  </pic:nvPicPr>
                  <pic:blipFill>
                    <a:blip r:embed="rId63"/>
                    <a:srcRect/>
                    <a:stretch>
                      <a:fillRect/>
                    </a:stretch>
                  </pic:blipFill>
                  <pic:spPr>
                    <a:xfrm>
                      <a:off x="0" y="0"/>
                      <a:ext cx="3724675" cy="1631663"/>
                    </a:xfrm>
                    <a:prstGeom prst="rect">
                      <a:avLst/>
                    </a:prstGeom>
                    <a:ln/>
                  </pic:spPr>
                </pic:pic>
              </a:graphicData>
            </a:graphic>
          </wp:inline>
        </w:drawing>
      </w:r>
    </w:p>
    <w:p w:rsidR="00C9409A" w:rsidRDefault="00C9409A">
      <w:pPr>
        <w:spacing w:after="0" w:line="240" w:lineRule="auto"/>
        <w:jc w:val="center"/>
        <w:rPr>
          <w:rFonts w:ascii="Times New Roman" w:eastAsia="Times New Roman" w:hAnsi="Times New Roman" w:cs="Times New Roman"/>
          <w:sz w:val="24"/>
          <w:szCs w:val="24"/>
        </w:rPr>
      </w:pP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Weszli z gotowymi edyktami do Sali, w której przebywał Horus.</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Ośmielał się dawać rady choremu Ramzesowi.</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Potężny władca Egiptu.</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Porównany został do niego umierający Ramzes.</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Miał zostać ofiarowany przez Ramzesa Horusowi, jako znak władzy.</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Inaczej władca w starożytnym Egipcie.</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Pochodził z Karnaku.</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Wyjaśniał, co pokazują gwiazdy.</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Rzeka w Egipcie.</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Egipska budowla.</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Złowroga gwiazda.</w:t>
      </w:r>
    </w:p>
    <w:p w:rsidR="00C9409A" w:rsidRDefault="008F16AB">
      <w:pPr>
        <w:numPr>
          <w:ilvl w:val="0"/>
          <w:numId w:val="10"/>
        </w:numPr>
        <w:pBdr>
          <w:top w:val="nil"/>
          <w:left w:val="nil"/>
          <w:bottom w:val="nil"/>
          <w:right w:val="nil"/>
          <w:between w:val="nil"/>
        </w:pBdr>
        <w:spacing w:after="0" w:line="240" w:lineRule="auto"/>
        <w:ind w:left="1077" w:hanging="357"/>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Wykonane były z niego schody.</w:t>
      </w:r>
    </w:p>
    <w:p w:rsidR="00C9409A" w:rsidRDefault="00C9409A">
      <w:pPr>
        <w:spacing w:after="0" w:line="240" w:lineRule="auto"/>
        <w:jc w:val="center"/>
        <w:rPr>
          <w:rFonts w:ascii="Times New Roman" w:eastAsia="Times New Roman" w:hAnsi="Times New Roman" w:cs="Times New Roman"/>
          <w:sz w:val="24"/>
          <w:szCs w:val="24"/>
        </w:rPr>
      </w:pPr>
    </w:p>
    <w:p w:rsidR="00C9409A" w:rsidRDefault="008F16AB">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Wypiszcie z tekstu zamienne określenia:</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Ramzesa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Horusa</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t>
      </w:r>
    </w:p>
    <w:p w:rsidR="00C9409A" w:rsidRDefault="00C9409A">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highlight w:val="white"/>
        </w:rPr>
      </w:pPr>
    </w:p>
    <w:p w:rsidR="00C9409A" w:rsidRDefault="008F16AB">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Napiszcie, jakim władcą był </w:t>
      </w:r>
    </w:p>
    <w:p w:rsidR="00C9409A" w:rsidRDefault="008F16AB">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był Ramzes </w:t>
      </w:r>
    </w:p>
    <w:p w:rsidR="00C9409A" w:rsidRDefault="008F16AB">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t>
      </w:r>
      <w:r>
        <w:rPr>
          <w:rFonts w:ascii="Times New Roman" w:eastAsia="Times New Roman" w:hAnsi="Times New Roman" w:cs="Times New Roman"/>
          <w:color w:val="000000"/>
          <w:sz w:val="24"/>
          <w:szCs w:val="24"/>
          <w:highlight w:val="white"/>
        </w:rPr>
        <w:lastRenderedPageBreak/>
        <w:t>………………………………………………………………………………………………………………………………………………………………………………………………………………………………………………………………………………………………………………</w:t>
      </w:r>
    </w:p>
    <w:p w:rsidR="00C9409A" w:rsidRDefault="00C9409A">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highlight w:val="white"/>
        </w:rPr>
      </w:pPr>
    </w:p>
    <w:p w:rsidR="00C9409A" w:rsidRDefault="008F16AB">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był Horus</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t>
      </w:r>
    </w:p>
    <w:p w:rsidR="00C9409A" w:rsidRDefault="00C9409A">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highlight w:val="white"/>
        </w:rPr>
      </w:pPr>
    </w:p>
    <w:p w:rsidR="00C9409A" w:rsidRDefault="008F16AB">
      <w:pPr>
        <w:spacing w:after="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 opisie posłuż się informacją z tekstu oraz podaną w tabelce.</w:t>
      </w:r>
    </w:p>
    <w:p w:rsidR="00C9409A" w:rsidRDefault="00C9409A">
      <w:pPr>
        <w:spacing w:after="0" w:line="240" w:lineRule="auto"/>
        <w:rPr>
          <w:rFonts w:ascii="Times New Roman" w:eastAsia="Times New Roman" w:hAnsi="Times New Roman" w:cs="Times New Roman"/>
          <w:sz w:val="24"/>
          <w:szCs w:val="24"/>
          <w:highlight w:val="white"/>
        </w:rPr>
      </w:pPr>
    </w:p>
    <w:tbl>
      <w:tblPr>
        <w:tblStyle w:val="afffffff0"/>
        <w:tblW w:w="9165" w:type="dxa"/>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65"/>
      </w:tblGrid>
      <w:tr w:rsidR="00C9409A">
        <w:tc>
          <w:tcPr>
            <w:tcW w:w="9165" w:type="dxa"/>
          </w:tcPr>
          <w:p w:rsidR="00C9409A" w:rsidRDefault="008F16AB">
            <w:pPr>
              <w:pBdr>
                <w:top w:val="nil"/>
                <w:left w:val="nil"/>
                <w:bottom w:val="nil"/>
                <w:right w:val="nil"/>
                <w:between w:val="nil"/>
              </w:pBdr>
              <w:spacing w:after="160" w:line="259" w:lineRule="auto"/>
              <w:jc w:val="center"/>
              <w:rPr>
                <w:rFonts w:ascii="Times New Roman" w:eastAsia="Times New Roman" w:hAnsi="Times New Roman" w:cs="Times New Roman"/>
                <w:i/>
                <w:color w:val="000000"/>
                <w:sz w:val="24"/>
                <w:szCs w:val="24"/>
                <w:highlight w:val="white"/>
              </w:rPr>
            </w:pPr>
            <w:r>
              <w:rPr>
                <w:rFonts w:ascii="Times New Roman" w:eastAsia="Times New Roman" w:hAnsi="Times New Roman" w:cs="Times New Roman"/>
                <w:i/>
                <w:color w:val="000000"/>
                <w:sz w:val="24"/>
                <w:szCs w:val="24"/>
                <w:highlight w:val="white"/>
              </w:rPr>
              <w:t>Wrażliwy na krzywdę ludzką; sprawuje rządy żelazną ręką; w swoich ocenach kieruje się uczuciami, niechętny wojnom i przemocy; surowy nawet dla samego siebie; w swoich ocenach kieruje się rozumem; srogo karze wszelkie przejawy niezdyscyplinowania; chce poprawić dolę niewolników, zapewniając im dni wolne od pracy oraz zakazując bicia; ponad wszystko przekłada dobro Egiptu; skłonny do ugody, ustępstw i pertraktacji z wrogami Egiptu; pragnie podpisania pokoju z Etiopczykami oraz zakazania tortur jeńców; nie dba o losy jednostki, lecz państwo jako całość; najważniejsze jest zapewnienie Egiptowi nieprzerwanej władzy; pragnie ulżyć swojemu ludowi, obniżając podatki i czynsze.</w:t>
            </w:r>
          </w:p>
        </w:tc>
      </w:tr>
    </w:tbl>
    <w:p w:rsidR="00C9409A" w:rsidRDefault="00C9409A">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rsidR="00C9409A" w:rsidRDefault="008F16AB">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Do podanych niżej frazeologizmów dopiszcie odpowiednie jego wyjaśnienie. Dopasujcie frazeologizmy do Horusa i Ramzesa. W razie potrzeby skorzystajcie ze Słownika frazeologicznego języka polskiego.</w:t>
      </w:r>
    </w:p>
    <w:p w:rsidR="00C9409A" w:rsidRDefault="008F16AB">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Być u steru władzy</w:t>
      </w:r>
    </w:p>
    <w:p w:rsidR="00C9409A" w:rsidRDefault="008F16AB">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Dobro ogółu</w:t>
      </w:r>
    </w:p>
    <w:p w:rsidR="00C9409A" w:rsidRDefault="008F16AB">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Barbarzyński kraj</w:t>
      </w:r>
    </w:p>
    <w:p w:rsidR="00C9409A" w:rsidRDefault="008F16AB">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Objąć stanowisko</w:t>
      </w:r>
    </w:p>
    <w:p w:rsidR="00C9409A" w:rsidRDefault="008F16AB">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Pracować dla kraju</w:t>
      </w:r>
    </w:p>
    <w:p w:rsidR="00C9409A" w:rsidRDefault="008F16AB">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Racja stanu</w:t>
      </w:r>
    </w:p>
    <w:p w:rsidR="00C9409A" w:rsidRDefault="008F16AB">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Swobody obywatelskie</w:t>
      </w:r>
    </w:p>
    <w:p w:rsidR="00C9409A" w:rsidRDefault="008F16AB">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Drakońskie prawa</w:t>
      </w:r>
    </w:p>
    <w:p w:rsidR="00C9409A" w:rsidRDefault="008F16AB">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Ostatnia wola</w:t>
      </w:r>
    </w:p>
    <w:p w:rsidR="00C9409A" w:rsidRDefault="00C9409A">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highlight w:val="white"/>
        </w:rPr>
      </w:pPr>
    </w:p>
    <w:p w:rsidR="00C9409A" w:rsidRDefault="008F16AB">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Praca podsumowująca projekt. Wykonajcie prezentację w której przedstawicie podstawowe informacje o autorze, Egipcie współczesnym i starożytnym, zaprezentujecie osobowości głównych bohaterów utworu – Ramzesa i Horusa.</w:t>
      </w:r>
    </w:p>
    <w:p w:rsidR="00C9409A" w:rsidRDefault="00C9409A">
      <w:pPr>
        <w:pBdr>
          <w:top w:val="nil"/>
          <w:left w:val="nil"/>
          <w:bottom w:val="nil"/>
          <w:right w:val="nil"/>
          <w:between w:val="nil"/>
        </w:pBdr>
        <w:spacing w:after="0" w:line="240" w:lineRule="auto"/>
        <w:ind w:left="720"/>
        <w:rPr>
          <w:rFonts w:ascii="Times New Roman" w:eastAsia="Times New Roman" w:hAnsi="Times New Roman" w:cs="Times New Roman"/>
          <w:color w:val="333333"/>
          <w:sz w:val="24"/>
          <w:szCs w:val="24"/>
          <w:highlight w:val="white"/>
        </w:rPr>
      </w:pPr>
    </w:p>
    <w:p w:rsidR="005342C1" w:rsidRDefault="005342C1">
      <w:pPr>
        <w:pBdr>
          <w:top w:val="nil"/>
          <w:left w:val="nil"/>
          <w:bottom w:val="nil"/>
          <w:right w:val="nil"/>
          <w:between w:val="nil"/>
        </w:pBdr>
        <w:spacing w:after="0" w:line="240" w:lineRule="auto"/>
        <w:ind w:left="720"/>
        <w:rPr>
          <w:rFonts w:ascii="Times New Roman" w:eastAsia="Times New Roman" w:hAnsi="Times New Roman" w:cs="Times New Roman"/>
          <w:color w:val="333333"/>
          <w:sz w:val="24"/>
          <w:szCs w:val="24"/>
          <w:highlight w:val="white"/>
        </w:rPr>
      </w:pPr>
    </w:p>
    <w:p w:rsidR="00C9409A" w:rsidRDefault="008F16AB">
      <w:pPr>
        <w:spacing w:after="0" w:line="24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Załącznik 3.</w:t>
      </w:r>
    </w:p>
    <w:p w:rsidR="00C9409A" w:rsidRDefault="008F16AB">
      <w:pPr>
        <w:spacing w:after="0" w:line="240" w:lineRule="auto"/>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W JAKI SPOSÓB BYŁEM POMOCNY SWOJEJ GRUPIE?</w:t>
      </w:r>
    </w:p>
    <w:p w:rsidR="00C9409A" w:rsidRDefault="008F16AB">
      <w:pPr>
        <w:spacing w:after="0" w:line="240" w:lineRule="auto"/>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noProof/>
          <w:sz w:val="24"/>
          <w:szCs w:val="24"/>
          <w:highlight w:val="white"/>
          <w:lang w:val="lt-LT"/>
        </w:rPr>
        <w:lastRenderedPageBreak/>
        <w:drawing>
          <wp:inline distT="0" distB="0" distL="0" distR="0" wp14:anchorId="0A881799" wp14:editId="21FDFB9C">
            <wp:extent cx="4965358" cy="2984825"/>
            <wp:effectExtent l="0" t="0" r="0" b="0"/>
            <wp:docPr id="392" name="image9.jpg" descr="C:\Users\ASUS\Desktop\Untitled.jpg"/>
            <wp:cNvGraphicFramePr/>
            <a:graphic xmlns:a="http://schemas.openxmlformats.org/drawingml/2006/main">
              <a:graphicData uri="http://schemas.openxmlformats.org/drawingml/2006/picture">
                <pic:pic xmlns:pic="http://schemas.openxmlformats.org/drawingml/2006/picture">
                  <pic:nvPicPr>
                    <pic:cNvPr id="0" name="image9.jpg" descr="C:\Users\ASUS\Desktop\Untitled.jpg"/>
                    <pic:cNvPicPr preferRelativeResize="0"/>
                  </pic:nvPicPr>
                  <pic:blipFill>
                    <a:blip r:embed="rId64"/>
                    <a:srcRect/>
                    <a:stretch>
                      <a:fillRect/>
                    </a:stretch>
                  </pic:blipFill>
                  <pic:spPr>
                    <a:xfrm>
                      <a:off x="0" y="0"/>
                      <a:ext cx="4965358" cy="2984825"/>
                    </a:xfrm>
                    <a:prstGeom prst="rect">
                      <a:avLst/>
                    </a:prstGeom>
                    <a:ln/>
                  </pic:spPr>
                </pic:pic>
              </a:graphicData>
            </a:graphic>
          </wp:inline>
        </w:drawing>
      </w:r>
    </w:p>
    <w:p w:rsidR="00C9409A" w:rsidRDefault="00C9409A"/>
    <w:p w:rsidR="00C9409A" w:rsidRDefault="00C9409A"/>
    <w:p w:rsidR="00C9409A" w:rsidRDefault="008F16AB" w:rsidP="004E6454">
      <w:pPr>
        <w:pStyle w:val="Antrat1"/>
        <w:numPr>
          <w:ilvl w:val="0"/>
          <w:numId w:val="76"/>
        </w:numPr>
        <w:spacing w:before="0" w:line="360" w:lineRule="auto"/>
        <w:jc w:val="center"/>
        <w:rPr>
          <w:rFonts w:ascii="Times New Roman" w:eastAsia="Times New Roman" w:hAnsi="Times New Roman" w:cs="Times New Roman"/>
          <w:b/>
          <w:color w:val="538135"/>
          <w:sz w:val="24"/>
          <w:szCs w:val="24"/>
        </w:rPr>
      </w:pPr>
      <w:bookmarkStart w:id="25" w:name="_Toc122381603"/>
      <w:r>
        <w:rPr>
          <w:rFonts w:ascii="Times New Roman" w:eastAsia="Times New Roman" w:hAnsi="Times New Roman" w:cs="Times New Roman"/>
          <w:b/>
          <w:color w:val="538135"/>
          <w:sz w:val="24"/>
          <w:szCs w:val="24"/>
        </w:rPr>
        <w:t>KALBINIŲ GEBĖJIMŲ UGDYMAS PER DALYKO PAMOKAS</w:t>
      </w:r>
      <w:bookmarkEnd w:id="25"/>
    </w:p>
    <w:p w:rsidR="00C9409A" w:rsidRDefault="00C9409A"/>
    <w:p w:rsidR="00C9409A" w:rsidRDefault="008F16AB">
      <w:pPr>
        <w:pStyle w:val="Antrat3"/>
        <w:spacing w:before="0" w:line="360" w:lineRule="auto"/>
        <w:rPr>
          <w:rFonts w:ascii="Times New Roman" w:eastAsia="Times New Roman" w:hAnsi="Times New Roman" w:cs="Times New Roman"/>
          <w:b/>
          <w:color w:val="538135"/>
        </w:rPr>
      </w:pPr>
      <w:bookmarkStart w:id="26" w:name="_Toc122381604"/>
      <w:r>
        <w:rPr>
          <w:rFonts w:ascii="Times New Roman" w:eastAsia="Times New Roman" w:hAnsi="Times New Roman" w:cs="Times New Roman"/>
          <w:b/>
          <w:color w:val="538135"/>
        </w:rPr>
        <w:t>Tema: Specialiųjų ugdymo(si) poreikių turinčių mokinių užduočių pritaikymo principai ir ugdymo galimybės (1–10 kl)</w:t>
      </w:r>
      <w:bookmarkEnd w:id="26"/>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 xml:space="preserve">Rengėja: Ana Pavilovič-Jančis </w:t>
      </w:r>
    </w:p>
    <w:p w:rsidR="00C9409A" w:rsidRDefault="00C9409A">
      <w:pPr>
        <w:spacing w:after="0" w:line="240" w:lineRule="auto"/>
        <w:rPr>
          <w:rFonts w:ascii="Times New Roman" w:eastAsia="Times New Roman" w:hAnsi="Times New Roman" w:cs="Times New Roman"/>
          <w:sz w:val="24"/>
          <w:szCs w:val="24"/>
        </w:rPr>
      </w:pPr>
    </w:p>
    <w:p w:rsidR="00C9409A" w:rsidRDefault="008F16AB">
      <w:pPr>
        <w:numPr>
          <w:ilvl w:val="0"/>
          <w:numId w:val="6"/>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Mokinių, turinčių specialiųjų ugdymosi poreikių dėl įgimtų ar įgytų sutrikimų grupės</w:t>
      </w:r>
    </w:p>
    <w:p w:rsidR="00C9409A" w:rsidRDefault="00C9409A" w:rsidP="00D668FB">
      <w:pPr>
        <w:pBdr>
          <w:top w:val="nil"/>
          <w:left w:val="nil"/>
          <w:bottom w:val="nil"/>
          <w:right w:val="nil"/>
          <w:between w:val="nil"/>
        </w:pBdr>
        <w:spacing w:after="0" w:line="240" w:lineRule="auto"/>
        <w:ind w:left="720"/>
        <w:rPr>
          <w:rFonts w:ascii="Times New Roman" w:eastAsia="Times New Roman" w:hAnsi="Times New Roman" w:cs="Times New Roman"/>
          <w:b/>
          <w:color w:val="000000"/>
          <w:sz w:val="24"/>
          <w:szCs w:val="24"/>
        </w:rPr>
      </w:pPr>
    </w:p>
    <w:p w:rsidR="00C9409A" w:rsidRDefault="008F16A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27AA5DE6" wp14:editId="4DE10C4F">
            <wp:extent cx="4831080" cy="2331720"/>
            <wp:effectExtent l="0" t="0" r="0" b="0"/>
            <wp:docPr id="39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5"/>
                    <a:srcRect/>
                    <a:stretch>
                      <a:fillRect/>
                    </a:stretch>
                  </pic:blipFill>
                  <pic:spPr>
                    <a:xfrm>
                      <a:off x="0" y="0"/>
                      <a:ext cx="4831080" cy="2331720"/>
                    </a:xfrm>
                    <a:prstGeom prst="rect">
                      <a:avLst/>
                    </a:prstGeom>
                    <a:ln/>
                  </pic:spPr>
                </pic:pic>
              </a:graphicData>
            </a:graphic>
          </wp:inline>
        </w:drawing>
      </w:r>
    </w:p>
    <w:p w:rsidR="00C9409A" w:rsidRDefault="00C9409A">
      <w:pPr>
        <w:spacing w:after="0" w:line="240" w:lineRule="auto"/>
        <w:rPr>
          <w:rFonts w:ascii="Times New Roman" w:eastAsia="Times New Roman" w:hAnsi="Times New Roman" w:cs="Times New Roman"/>
          <w:sz w:val="24"/>
          <w:szCs w:val="24"/>
        </w:rPr>
      </w:pPr>
    </w:p>
    <w:p w:rsidR="00C9409A" w:rsidRDefault="008F16AB">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Ugdymo turinys pritaikytose programose.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Bendrosios programos apibrėžia ugdymo turinį valstybės lygmeniu, o pritaikyta programa – konkretaus mokinio gebėjimų ir galių lygmeniu. Nors sudedamieji yra tie patys, bet programos gali esmingai </w:t>
      </w:r>
      <w:r>
        <w:rPr>
          <w:rFonts w:ascii="Times New Roman" w:eastAsia="Times New Roman" w:hAnsi="Times New Roman" w:cs="Times New Roman"/>
          <w:sz w:val="24"/>
          <w:szCs w:val="24"/>
        </w:rPr>
        <w:lastRenderedPageBreak/>
        <w:t>skirtis: mokinio pasiekimai gali būti planuojami žemesni negu bendrosiose programose, dalykų turinys keičiamas, pritaikomas, atsisakoma temų, siaurinamas, gilinamas ar kitaip modeliuojamas, integruojamas ir pan. Mokinio pasiekimai gali būti žemesni, jų vertinimas pritaikomas, programos įgyvendinimas gali turėti kitą trukmę, kartu su švietimo pagalba ir t. t.</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4DA1FEAD" wp14:editId="5AB413BB">
            <wp:extent cx="4559383" cy="2550293"/>
            <wp:effectExtent l="0" t="0" r="0" b="0"/>
            <wp:docPr id="41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6"/>
                    <a:srcRect/>
                    <a:stretch>
                      <a:fillRect/>
                    </a:stretch>
                  </pic:blipFill>
                  <pic:spPr>
                    <a:xfrm>
                      <a:off x="0" y="0"/>
                      <a:ext cx="4559383" cy="2550293"/>
                    </a:xfrm>
                    <a:prstGeom prst="rect">
                      <a:avLst/>
                    </a:prstGeom>
                    <a:ln/>
                  </pic:spPr>
                </pic:pic>
              </a:graphicData>
            </a:graphic>
          </wp:inline>
        </w:drawing>
      </w:r>
    </w:p>
    <w:p w:rsidR="00C9409A" w:rsidRDefault="00C9409A">
      <w:pPr>
        <w:spacing w:after="0" w:line="240" w:lineRule="auto"/>
        <w:ind w:firstLine="720"/>
        <w:jc w:val="both"/>
        <w:rPr>
          <w:rFonts w:ascii="Times New Roman" w:eastAsia="Times New Roman" w:hAnsi="Times New Roman" w:cs="Times New Roman"/>
          <w:b/>
          <w:sz w:val="24"/>
          <w:szCs w:val="24"/>
        </w:rPr>
      </w:pPr>
    </w:p>
    <w:p w:rsidR="00C9409A" w:rsidRDefault="008F16AB">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Darbo su mokiniais, turinčiais skaitymo ar (ir) rašymo sutrikimų (disleksiją, disgrafiją), organizavimo būdai.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Informaciją raštu pateikite kuo trumpesnę. Medžiaga turi būti glausta, aiški ir struktūruota, svarbios antraštės ir paantraštės paryškintos.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Paaiškinkite naujus žodžius. Užrašykite juos ant lentos ar lapelių, pateikite konkrečių pavyzdžių. Išdalykite mokiniams sąvokų žodynėlus (ar padėkite juos pasirengti).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Dalomojoje medžiagoje pateikite svarbiausių faktų santrauką „minčių žemėlapio“ forma, geriausia – pamokos pradžioje. Pasitelkite vizualinius metodus, nes tokie mokiniai gerai moka ,,skaityti“ vaizdus, geba naudotis vaizdinėmis ar skaitmeninėmis priemonėmis.</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Užrašus ant lentos palikite kuo ilgiau arba pateikite individualiai ant lapo, išsiųskite el. būdu.</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Jei dalomosios medžiagos daug, temas atskirkite skirtingomis spalvomis.</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Galite naudoti garso įrašus su temos paaiškinimu.</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Pateikite dalomąją medžiagą raštu struktūruotai. Jei mokiniai konspektuoja patys, patikrinkite, ar jie perskaito savo užrašus. Mokykite mokinius fiksuoti svarbiausią informaciją, pateikdami įvairias grafines schemas, į kurias reikia įrašyti nurodytą esminę informaciją.</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Neverskite mokinių skaityti ilgų tekstų ir neprašykite garsiai skaityti klasėje, nes jiems bus nesmagu prieš klasės draugus. Darykite tai poromis.</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Jei rašote pažymį, vertinkite turinį, o ne rašybą, skyrybą ar dailyraštį.</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Iš rašysenos nespręskite apie suvokimą; mokiniai dažnai rašo tik tuos žodžius, kurių rašybą geriau moka.</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Kai tik įmanoma, leiskite mokiniams atsakinėti žodžiu.</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Apsvarstykite skiriamų rašto užduočių kiekį. (Mokinys, turintis skaitymo sutrikimą (disleksiją), užduotį raštu atliks keturis ar penkis kartus lečiau negu kiti mokiniai.)</w:t>
      </w:r>
    </w:p>
    <w:p w:rsidR="00C9409A" w:rsidRPr="00FE22A4" w:rsidRDefault="008F16AB">
      <w:pPr>
        <w:spacing w:after="0" w:line="240" w:lineRule="auto"/>
        <w:ind w:firstLine="720"/>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Rašto darbus leiskite atlikti kompiuteriu, kad būtų patikrinta rašyba, skyryba, ir perskaityti būtų lengviau.</w:t>
      </w:r>
    </w:p>
    <w:p w:rsidR="00C9409A" w:rsidRDefault="008F16AB">
      <w:pPr>
        <w:spacing w:after="0" w:line="240" w:lineRule="auto"/>
        <w:ind w:firstLine="720"/>
        <w:jc w:val="both"/>
        <w:rPr>
          <w:rFonts w:ascii="Times New Roman" w:eastAsia="Times New Roman" w:hAnsi="Times New Roman" w:cs="Times New Roman"/>
          <w:sz w:val="24"/>
          <w:szCs w:val="24"/>
        </w:rPr>
      </w:pPr>
      <w:r w:rsidRPr="00FE22A4">
        <w:rPr>
          <w:rFonts w:ascii="Times New Roman" w:eastAsia="Times New Roman" w:hAnsi="Times New Roman" w:cs="Times New Roman"/>
          <w:sz w:val="24"/>
          <w:szCs w:val="24"/>
          <w:lang w:val="en-US"/>
        </w:rPr>
        <w:t xml:space="preserve">Venkite užduočių perrašymo, pateikite medžiagą, kur reikia tik įrašyti sprendimus ar atsakymus. </w:t>
      </w:r>
      <w:r>
        <w:rPr>
          <w:rFonts w:ascii="Times New Roman" w:eastAsia="Times New Roman" w:hAnsi="Times New Roman" w:cs="Times New Roman"/>
          <w:sz w:val="24"/>
          <w:szCs w:val="24"/>
        </w:rPr>
        <w:t>Taip suteiksite mokiniams daugiau laiko pagalvoti apie užduoties atlikimą.</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Tekstai, užduotis ir jų pritaikymo galimybės</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Lenkų kalba tekstas su garso įrašu, tekstas papildytas iliustracijomis</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Jan Andrzej Morsztyn (1621–1693) – najsłynniejszy poeta polski epoki baroku. Twórca poezji dworskiej. Pochodził z niemieckiej zamożnej rodziny ziemiańskiej. Ojciec Jana Andrzeja Morsztyna był dworzaninem Stanisława Lubomirskiego oraz działaczem kalwińskim. Poeta nie poszedł w ślady ojca i wybrał katolicyzm.</w:t>
      </w:r>
    </w:p>
    <w:p w:rsidR="00C9409A" w:rsidRDefault="008F16AB" w:rsidP="00D668F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Jan Andrzej Morsztyn zdobył wykształcenie zagraniczne na uniwersytecie w Lejdzie (Holandia). Po powrocie pracował jako dworzanin Lubomirskich. Wiele podróżował. Zwiedził Włochy, Maltę oraz Francję. Angażował się w działalność polityczną oraz dyplomatyczną. Został dworzaninem króla Jana Kazimierza. Z czasem stał się również powiernikiem politycznym królowej Marii Ludwiki. Ożenił się z dwórką królowej – Katarzyną Gordon. Morsztyn zrobił błyskotliwą karierę: brał udział w misjach poselskich, był sekretarzem królewskim oraz podskarbim wielkim koronnym</w:t>
      </w:r>
      <w:r w:rsidR="00D668FB">
        <w:rPr>
          <w:rFonts w:ascii="Times New Roman" w:eastAsia="Times New Roman" w:hAnsi="Times New Roman" w:cs="Times New Roman"/>
          <w:sz w:val="24"/>
          <w:szCs w:val="24"/>
        </w:rPr>
        <w:t>.</w:t>
      </w:r>
    </w:p>
    <w:p w:rsidR="00D668FB" w:rsidRPr="00D668FB" w:rsidRDefault="00D668FB" w:rsidP="00D668FB">
      <w:pPr>
        <w:spacing w:after="0" w:line="240" w:lineRule="auto"/>
        <w:ind w:firstLine="720"/>
        <w:jc w:val="both"/>
        <w:rPr>
          <w:rFonts w:ascii="Times New Roman" w:eastAsia="Times New Roman" w:hAnsi="Times New Roman" w:cs="Times New Roman"/>
          <w:sz w:val="24"/>
          <w:szCs w:val="24"/>
        </w:rPr>
      </w:pPr>
    </w:p>
    <w:p w:rsidR="00C9409A" w:rsidRDefault="008F16AB">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Užduočių pritaikymo pavyzdžiai</w:t>
      </w:r>
    </w:p>
    <w:tbl>
      <w:tblPr>
        <w:tblStyle w:val="afffffff1"/>
        <w:tblW w:w="992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9"/>
        <w:gridCol w:w="5103"/>
      </w:tblGrid>
      <w:tr w:rsidR="00C9409A">
        <w:tc>
          <w:tcPr>
            <w:tcW w:w="4819" w:type="dxa"/>
            <w:shd w:val="clear" w:color="auto" w:fill="C5E0B3"/>
          </w:tcPr>
          <w:p w:rsidR="00C9409A" w:rsidRDefault="008F16AB">
            <w:pPr>
              <w:pBdr>
                <w:top w:val="nil"/>
                <w:left w:val="nil"/>
                <w:bottom w:val="nil"/>
                <w:right w:val="nil"/>
                <w:between w:val="nil"/>
              </w:pBdr>
              <w:ind w:left="72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Nepritaikytos</w:t>
            </w:r>
          </w:p>
        </w:tc>
        <w:tc>
          <w:tcPr>
            <w:tcW w:w="5103" w:type="dxa"/>
            <w:shd w:val="clear" w:color="auto" w:fill="C5E0B3"/>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Pritaikytos</w:t>
            </w:r>
          </w:p>
        </w:tc>
      </w:tr>
      <w:tr w:rsidR="00C9409A">
        <w:tc>
          <w:tcPr>
            <w:tcW w:w="4819"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Oceń prawdziwość podanych zdań. Wybierz P, jeśli zdanie jest prawdziwe, albo F – jeśli jest fałszywe.</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trakcie rozmowy z Małym Księciem pilot wspomina swoje podróże. </w:t>
            </w:r>
            <w:r>
              <w:rPr>
                <w:rFonts w:ascii="Times New Roman" w:eastAsia="Times New Roman" w:hAnsi="Times New Roman" w:cs="Times New Roman"/>
                <w:b/>
                <w:sz w:val="24"/>
                <w:szCs w:val="24"/>
              </w:rPr>
              <w:t>P F</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Pilot i Mały Książę w trakcie pobytu na pustyni rozmawiali także o tym, że gwiazdy są niezwykłe. </w:t>
            </w:r>
            <w:r>
              <w:rPr>
                <w:rFonts w:ascii="Times New Roman" w:eastAsia="Times New Roman" w:hAnsi="Times New Roman" w:cs="Times New Roman"/>
                <w:b/>
                <w:sz w:val="24"/>
                <w:szCs w:val="24"/>
              </w:rPr>
              <w:t>P F</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Dokończ zdanie. Wybierz właściwą odpowiedź spośród podanych.</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Pilot wylądował na pustyni, ponieważ</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 </w:t>
            </w:r>
            <w:r>
              <w:rPr>
                <w:rFonts w:ascii="Times New Roman" w:eastAsia="Times New Roman" w:hAnsi="Times New Roman" w:cs="Times New Roman"/>
                <w:sz w:val="24"/>
                <w:szCs w:val="24"/>
              </w:rPr>
              <w:t>jego samolot miał awarię.</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chciał uzupełnić zapasy wody.</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 </w:t>
            </w:r>
            <w:r>
              <w:rPr>
                <w:rFonts w:ascii="Times New Roman" w:eastAsia="Times New Roman" w:hAnsi="Times New Roman" w:cs="Times New Roman"/>
                <w:sz w:val="24"/>
                <w:szCs w:val="24"/>
              </w:rPr>
              <w:t>lubił spędzać czas na wydmach.</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 </w:t>
            </w:r>
            <w:r>
              <w:rPr>
                <w:rFonts w:ascii="Times New Roman" w:eastAsia="Times New Roman" w:hAnsi="Times New Roman" w:cs="Times New Roman"/>
                <w:sz w:val="24"/>
                <w:szCs w:val="24"/>
              </w:rPr>
              <w:t>spodziewał się spotkać Małego Księcia.</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Wymień dwóch dorosłych mieszkańców planet, których spotkał Mały Książę, zanim odwiedził Ziemię. Odwołaj się do całego utworu.</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Napisz, dlaczego Mały Książę uznał, że </w:t>
            </w:r>
            <w:r>
              <w:rPr>
                <w:rFonts w:ascii="Times New Roman" w:eastAsia="Times New Roman" w:hAnsi="Times New Roman" w:cs="Times New Roman"/>
                <w:b/>
                <w:i/>
                <w:sz w:val="24"/>
                <w:szCs w:val="24"/>
              </w:rPr>
              <w:t>Dorośli są bardzo dziwni</w:t>
            </w:r>
            <w:r>
              <w:rPr>
                <w:rFonts w:ascii="Times New Roman" w:eastAsia="Times New Roman" w:hAnsi="Times New Roman" w:cs="Times New Roman"/>
                <w:b/>
                <w:sz w:val="24"/>
                <w:szCs w:val="24"/>
              </w:rPr>
              <w:t>. W uzasadnieniu podaj dwa argumenty, odwołując się do całego utworu.</w:t>
            </w:r>
          </w:p>
          <w:p w:rsidR="00C9409A" w:rsidRDefault="00C9409A">
            <w:pPr>
              <w:pBdr>
                <w:top w:val="nil"/>
                <w:left w:val="nil"/>
                <w:bottom w:val="nil"/>
                <w:right w:val="nil"/>
                <w:between w:val="nil"/>
              </w:pBdr>
              <w:jc w:val="both"/>
              <w:rPr>
                <w:rFonts w:ascii="Times New Roman" w:eastAsia="Times New Roman" w:hAnsi="Times New Roman" w:cs="Times New Roman"/>
                <w:b/>
                <w:color w:val="000000"/>
                <w:sz w:val="24"/>
                <w:szCs w:val="24"/>
              </w:rPr>
            </w:pPr>
          </w:p>
        </w:tc>
        <w:tc>
          <w:tcPr>
            <w:tcW w:w="5103"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Odwołując się do przytoczonego fragmentu, napisz, dlaczego pilot wylądował na pustyni.</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Oceń, czy zdania są prawdziwe. Otocz kółkiem TAK albo NIE.</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Pilot i Mały Książę postanowili poszukać studni, ponieważ skończyła im się woda.</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 NIE</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Na zadane Małemu Księciu pytanie </w:t>
            </w:r>
            <w:r>
              <w:rPr>
                <w:rFonts w:ascii="Times New Roman" w:eastAsia="Times New Roman" w:hAnsi="Times New Roman" w:cs="Times New Roman"/>
                <w:i/>
                <w:sz w:val="24"/>
                <w:szCs w:val="24"/>
              </w:rPr>
              <w:t xml:space="preserve">Więc ty także odczuwasz pragnienie? </w:t>
            </w:r>
            <w:r>
              <w:rPr>
                <w:rFonts w:ascii="Times New Roman" w:eastAsia="Times New Roman" w:hAnsi="Times New Roman" w:cs="Times New Roman"/>
                <w:sz w:val="24"/>
                <w:szCs w:val="24"/>
              </w:rPr>
              <w:t>pilot uzyskał odpowiedź, której oczekiwał.</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 NIE</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Dokończ zdanie. Otocz kółkiem właściwą odpowiedź. Do propozycji Małego Księcia wyrażonej w słowach </w:t>
            </w:r>
            <w:r>
              <w:rPr>
                <w:rFonts w:ascii="Times New Roman" w:eastAsia="Times New Roman" w:hAnsi="Times New Roman" w:cs="Times New Roman"/>
                <w:i/>
                <w:sz w:val="24"/>
                <w:szCs w:val="24"/>
              </w:rPr>
              <w:t xml:space="preserve">Poszukajmy studni </w:t>
            </w:r>
            <w:r>
              <w:rPr>
                <w:rFonts w:ascii="Times New Roman" w:eastAsia="Times New Roman" w:hAnsi="Times New Roman" w:cs="Times New Roman"/>
                <w:sz w:val="24"/>
                <w:szCs w:val="24"/>
              </w:rPr>
              <w:t>pilot odniósł się</w:t>
            </w:r>
          </w:p>
          <w:p w:rsidR="00C9409A" w:rsidRDefault="008F16AB">
            <w:pPr>
              <w:numPr>
                <w:ilvl w:val="0"/>
                <w:numId w:val="36"/>
              </w:num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z radością.</w:t>
            </w:r>
          </w:p>
          <w:p w:rsidR="00C9409A" w:rsidRDefault="008F16AB">
            <w:pPr>
              <w:numPr>
                <w:ilvl w:val="0"/>
                <w:numId w:val="36"/>
              </w:num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z niechęcią.</w:t>
            </w:r>
          </w:p>
          <w:p w:rsidR="00C9409A" w:rsidRDefault="008F16AB">
            <w:pPr>
              <w:numPr>
                <w:ilvl w:val="0"/>
                <w:numId w:val="36"/>
              </w:num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z niepokojem.</w:t>
            </w:r>
          </w:p>
          <w:p w:rsidR="00C9409A" w:rsidRDefault="008F16AB">
            <w:pPr>
              <w:numPr>
                <w:ilvl w:val="0"/>
                <w:numId w:val="36"/>
              </w:numPr>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z życzliwością.</w:t>
            </w:r>
          </w:p>
          <w:p w:rsidR="00C9409A" w:rsidRDefault="00C9409A">
            <w:pPr>
              <w:pBdr>
                <w:top w:val="nil"/>
                <w:left w:val="nil"/>
                <w:bottom w:val="nil"/>
                <w:right w:val="nil"/>
                <w:between w:val="nil"/>
              </w:pBdr>
              <w:jc w:val="both"/>
              <w:rPr>
                <w:rFonts w:ascii="Times New Roman" w:eastAsia="Times New Roman" w:hAnsi="Times New Roman" w:cs="Times New Roman"/>
                <w:b/>
                <w:color w:val="000000"/>
                <w:sz w:val="24"/>
                <w:szCs w:val="24"/>
              </w:rPr>
            </w:pPr>
          </w:p>
        </w:tc>
      </w:tr>
    </w:tbl>
    <w:p w:rsidR="00C9409A" w:rsidRDefault="00C9409A">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rsidR="00C9409A" w:rsidRDefault="008F16AB">
      <w:pPr>
        <w:numPr>
          <w:ilvl w:val="0"/>
          <w:numId w:val="6"/>
        </w:numPr>
        <w:pBdr>
          <w:top w:val="nil"/>
          <w:left w:val="nil"/>
          <w:bottom w:val="nil"/>
          <w:right w:val="nil"/>
          <w:between w:val="nil"/>
        </w:pBdr>
        <w:spacing w:after="0" w:line="240" w:lineRule="auto"/>
        <w:ind w:firstLine="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Teksto kūrimo užduočių vertinimo pavyzdžiai</w:t>
      </w:r>
    </w:p>
    <w:p w:rsidR="00C9409A" w:rsidRDefault="00C9409A">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rsidR="00C9409A" w:rsidRDefault="008F16AB">
      <w:pPr>
        <w:pBdr>
          <w:top w:val="single" w:sz="4" w:space="1" w:color="000000"/>
          <w:left w:val="single" w:sz="4" w:space="4" w:color="000000"/>
          <w:bottom w:val="single" w:sz="4" w:space="1" w:color="000000"/>
          <w:right w:val="single" w:sz="4" w:space="4" w:color="000000"/>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Być odpowiedzialnym to znaczy być dobrym, to znaczy troszczyć się o kogoś lub o coś, poświęcić mu swój czas i uwagę. Być odpowiedzialnym to także znaczy umieć zrezygnować np. z własnej wygody. Bohaterem, którego można nazwać odpowiedzialnym, jest Mały Książę. </w:t>
      </w:r>
    </w:p>
    <w:p w:rsidR="00C9409A" w:rsidRDefault="008F16AB">
      <w:pPr>
        <w:pBdr>
          <w:top w:val="single" w:sz="4" w:space="1" w:color="000000"/>
          <w:left w:val="single" w:sz="4" w:space="4" w:color="000000"/>
          <w:bottom w:val="single" w:sz="4" w:space="1" w:color="000000"/>
          <w:right w:val="single" w:sz="4" w:space="4" w:color="000000"/>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Pyć odpowiedzialmyn do zmaczy pyć bodrym, do zmaczy droszczyć się o gokoś lup o coś, boświęcić nu sfój czas i ufadę. Pyć otbowiedzialmyn do dagże zmaczy unieć zrezykmofać np. z fłasnej fydoby. Pochaderen, gdóredo nożma mazfać otbofiedzialmyn, jest Nały Gsiążę. </w:t>
      </w:r>
    </w:p>
    <w:p w:rsidR="00C9409A" w:rsidRDefault="00C9409A">
      <w:pPr>
        <w:spacing w:after="0" w:line="240" w:lineRule="auto"/>
        <w:jc w:val="both"/>
        <w:rPr>
          <w:rFonts w:ascii="Times New Roman" w:eastAsia="Times New Roman" w:hAnsi="Times New Roman" w:cs="Times New Roman"/>
          <w:b/>
          <w:sz w:val="24"/>
          <w:szCs w:val="24"/>
        </w:rPr>
      </w:pP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Galimos klaidos:</w:t>
      </w:r>
    </w:p>
    <w:p w:rsidR="00C9409A" w:rsidRDefault="008F16AB">
      <w:pPr>
        <w:numPr>
          <w:ilvl w:val="0"/>
          <w:numId w:val="28"/>
        </w:numPr>
        <w:spacing w:after="0" w:line="24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Lenkų k. diktuojamame, savarankiškame tekste gali pasitaikyti daug įvairaus pobūdžio klaidų: akustinių, optinių, gramatinių ir dėmesio: t–d, b–d, d–g, k–g, l–ł, rz–sz, rz–z, ę–en–e, ą–on–o–a–e, rz–ż, ch–c, ć–c, ś–s, ź–z, ń–n, dź–dz, u–ó, o–a, e–i, e–y, u–ó, a–e, o–u, u–y, i–j, švilpiamųjų (s–c) ir šnypščiamųjų (ś, ć, ź, ż, dz, dź, dż) garsų keitimas. Rašydamas žodžius, mokinys gali praleisti raides, skiemenis, prirašyti nereikalingų garsų ir skiemenų, trumpinti žodžius. Gali netaisyklingai jungti sangrąžinio veiksmažodžio dalį „się“. Praleisti minkštumo ženklą [i]. Nurašomame tekste gali pasitaikyti dėmesio klaidų. Savarankiškame tekste gali būti žodžių kaitymo, valdymo, derinimo, darybos, sakinių formulavimo klaidų.</w:t>
      </w:r>
    </w:p>
    <w:p w:rsidR="00C9409A" w:rsidRDefault="00C9409A"/>
    <w:p w:rsidR="00C9409A" w:rsidRDefault="00C9409A" w:rsidP="00B91761">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C9409A" w:rsidRDefault="00C9409A" w:rsidP="004E6454"/>
    <w:p w:rsidR="00C9409A" w:rsidRDefault="008F16AB" w:rsidP="004E6454">
      <w:pPr>
        <w:pStyle w:val="Antrat1"/>
        <w:numPr>
          <w:ilvl w:val="0"/>
          <w:numId w:val="76"/>
        </w:numPr>
        <w:spacing w:before="0" w:line="360" w:lineRule="auto"/>
        <w:jc w:val="center"/>
        <w:rPr>
          <w:rFonts w:ascii="Times New Roman" w:eastAsia="Times New Roman" w:hAnsi="Times New Roman" w:cs="Times New Roman"/>
          <w:b/>
          <w:color w:val="538135"/>
          <w:sz w:val="24"/>
          <w:szCs w:val="24"/>
        </w:rPr>
      </w:pPr>
      <w:bookmarkStart w:id="27" w:name="_Toc122381605"/>
      <w:r>
        <w:rPr>
          <w:rFonts w:ascii="Times New Roman" w:eastAsia="Times New Roman" w:hAnsi="Times New Roman" w:cs="Times New Roman"/>
          <w:b/>
          <w:color w:val="538135"/>
          <w:sz w:val="24"/>
          <w:szCs w:val="24"/>
        </w:rPr>
        <w:t>SIŪLYMAI MOKYTOJŲ NUOŽIŪRA SKIRSTOMŲ 30 PROCENTŲ PAMOKŲ</w:t>
      </w:r>
      <w:bookmarkEnd w:id="27"/>
    </w:p>
    <w:p w:rsidR="00C9409A" w:rsidRDefault="00C9409A">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Bendrojoje programoje aprašytas privalomas mokymosi turinys skirtas apie 70 proc. pamokų laiko. Kaip panaudoti kitą mokymuisi skirtą laiką (apie 30 proc.), sprendžia mokytojas, atsižvelgdamas į mokyklos, klasės kontekstą, mokinių pasiekimus ir poreikius.</w:t>
      </w: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Mokytojui būtina kūrybinė laisvė, todėl atnaujinta tautinių mažumų gimtosios kalbos ir literatūros programa suteikia kiekvienam galimybę pačiam nusistatyti, kaip ir kam paskirti šį laiką. Rekomenduojama neplėsti mokymosi turinio ir nenagrinėti naujų temų, o šį laiką skirti: </w:t>
      </w: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Turiniui didinti. Yra temų ir / ar kūrinių, kuriuos jūs vertinate kaip būtinus susipažinti tam tikroje klasėje, pavyzdžiui, klasikiniai ar šiuolaikiniai kūriniai, kurių nėra programoje.</w:t>
      </w: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Turinio apimčiai gilinti. Galimai kokia nors tema reikalauja papildomo darbo, pavyzdžiui, išskirtinių sakinių dalių skyryba ir t. t.</w:t>
      </w: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Mokinių įgūdžiams, kurie kelia tam tikrų sunkumų, tobulinti. Jeigu pastebima, kad mokiniams nepavyksta pasiekti tam tikro lygio atliekant kokias nors užduotis, tų įgūdžių tobulinimas pareikalaus laiko. Pavyzdžiui, papildomo laiko dažnai reikia skirti padedant mokiniui paruošti retorinę kalbą. </w:t>
      </w: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Mokinių kūrybiniam potencialui vystyti. Tikslingas ir sąmoningas kūrybinės kompetencijos vystymas, kūrybinių darbų rezultatų planavimas ir aptarimas reikalauja tam tikrų pastangų.</w:t>
      </w: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Aukštesniems mokinių pasiekimams ugdyti: darbas su projektais, literatūros tyrimai, debatai.</w:t>
      </w: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Dalyvauti mokyklos, miesto (kaimo), regiono, šalies kultūriniame gyvenime. Pavyzdžiui, kultūros renginių, teatrų lankymas, pasiruošimas pasirodymams renginiuose užima nemažai laiko.</w:t>
      </w: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Darbui su vertinimo sistema: su vertinimo kriterijais, įsivertinimu, tarpusavio vertinimu.</w:t>
      </w:r>
    </w:p>
    <w:p w:rsidR="00C9409A"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Skirtingiems (taip pat ir naujiems) darbo metodams įvaldyti. Pavyzdžiui, dirbtuvių metodas, įvairūs darbo grupėse metodai.</w:t>
      </w:r>
    </w:p>
    <w:p w:rsidR="00C9409A" w:rsidRPr="00FE22A4" w:rsidRDefault="008F16AB">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lang w:val="en-US"/>
        </w:rPr>
      </w:pPr>
      <w:r w:rsidRPr="00FE22A4">
        <w:rPr>
          <w:rFonts w:ascii="Times New Roman" w:eastAsia="Times New Roman" w:hAnsi="Times New Roman" w:cs="Times New Roman"/>
          <w:color w:val="000000"/>
          <w:sz w:val="24"/>
          <w:szCs w:val="24"/>
          <w:lang w:val="en-US"/>
        </w:rPr>
        <w:lastRenderedPageBreak/>
        <w:t>9. Dalyvauti integruotuose projektuose ir pamokose. Tokius projektus ir pamokas tenka planuoti, pavyzdžiui, kai visas pedagogų kolektyvas pasirenka tam tikrą temą mokslo metų darbui.</w:t>
      </w:r>
    </w:p>
    <w:p w:rsidR="00C9409A" w:rsidRDefault="008F16AB" w:rsidP="004E6454">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Refleksijai, grįžtamajam ryšiui su mokiniais. Tai irgi reikalauja tam tikro laiko, pavyzdžiui, mokinio darbų analizė.</w:t>
      </w:r>
    </w:p>
    <w:p w:rsidR="004E6454" w:rsidRDefault="004E6454" w:rsidP="004E6454">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p>
    <w:p w:rsidR="00C9409A" w:rsidRDefault="004E6454" w:rsidP="004E6454">
      <w:pPr>
        <w:pStyle w:val="Antrat1"/>
        <w:spacing w:before="0" w:line="360" w:lineRule="auto"/>
        <w:jc w:val="center"/>
        <w:rPr>
          <w:rFonts w:ascii="Times New Roman" w:eastAsia="Times New Roman" w:hAnsi="Times New Roman" w:cs="Times New Roman"/>
          <w:b/>
          <w:color w:val="538135"/>
          <w:sz w:val="24"/>
          <w:szCs w:val="24"/>
        </w:rPr>
      </w:pPr>
      <w:bookmarkStart w:id="28" w:name="_Toc122381606"/>
      <w:r w:rsidRPr="004E6454">
        <w:rPr>
          <w:rFonts w:ascii="Times New Roman" w:eastAsia="Times New Roman" w:hAnsi="Times New Roman" w:cs="Times New Roman"/>
          <w:b/>
          <w:color w:val="538135"/>
          <w:sz w:val="24"/>
          <w:szCs w:val="24"/>
        </w:rPr>
        <w:t xml:space="preserve">6. </w:t>
      </w:r>
      <w:r w:rsidR="008F16AB">
        <w:rPr>
          <w:rFonts w:ascii="Times New Roman" w:eastAsia="Times New Roman" w:hAnsi="Times New Roman" w:cs="Times New Roman"/>
          <w:b/>
          <w:color w:val="538135"/>
          <w:sz w:val="24"/>
          <w:szCs w:val="24"/>
        </w:rPr>
        <w:t>VEIKLŲ PLANAVIMO IR KOMPETENCIJŲ UGDYMO PAVYZDŽIAI</w:t>
      </w:r>
      <w:bookmarkEnd w:id="28"/>
    </w:p>
    <w:p w:rsidR="00C9409A" w:rsidRDefault="003C2797">
      <w:pPr>
        <w:pStyle w:val="Antrat3"/>
        <w:spacing w:before="0" w:line="360" w:lineRule="auto"/>
        <w:jc w:val="both"/>
        <w:rPr>
          <w:rFonts w:ascii="Times New Roman" w:eastAsia="Times New Roman" w:hAnsi="Times New Roman" w:cs="Times New Roman"/>
          <w:b/>
          <w:color w:val="538135"/>
        </w:rPr>
      </w:pPr>
      <w:bookmarkStart w:id="29" w:name="_Toc122381607"/>
      <w:r>
        <w:rPr>
          <w:rFonts w:ascii="Times New Roman" w:eastAsia="Times New Roman" w:hAnsi="Times New Roman" w:cs="Times New Roman"/>
          <w:b/>
          <w:color w:val="538135"/>
        </w:rPr>
        <w:t xml:space="preserve">Tema: </w:t>
      </w:r>
      <w:r w:rsidR="008F16AB">
        <w:rPr>
          <w:rFonts w:ascii="Times New Roman" w:eastAsia="Times New Roman" w:hAnsi="Times New Roman" w:cs="Times New Roman"/>
          <w:b/>
          <w:color w:val="538135"/>
        </w:rPr>
        <w:t>Lenkų kalbos pamokų ciklas: „Konfliktai ir jų sprendimų būdai. Aleksandro Fredro kūrinys „Kerštas“ vis dar universalus“ (7-8 kl.)</w:t>
      </w:r>
      <w:bookmarkEnd w:id="29"/>
    </w:p>
    <w:p w:rsidR="00C9409A" w:rsidRDefault="008F16AB">
      <w:pPr>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 Alicija Rosovska </w:t>
      </w:r>
    </w:p>
    <w:p w:rsidR="00C9409A" w:rsidRDefault="00C9409A"/>
    <w:p w:rsidR="00C9409A" w:rsidRDefault="00C9409A"/>
    <w:p w:rsidR="00C9409A" w:rsidRPr="00FF3DCD" w:rsidRDefault="00C9409A">
      <w:pPr>
        <w:rPr>
          <w:lang w:val="lt-LT"/>
        </w:rPr>
      </w:pPr>
    </w:p>
    <w:p w:rsidR="00C9409A" w:rsidRDefault="00C9409A"/>
    <w:p w:rsidR="00C9409A" w:rsidRDefault="00C9409A"/>
    <w:p w:rsidR="00C9409A" w:rsidRDefault="00C9409A"/>
    <w:p w:rsidR="00C9409A" w:rsidRDefault="00C9409A">
      <w:pPr>
        <w:sectPr w:rsidR="00C9409A">
          <w:pgSz w:w="12240" w:h="15840"/>
          <w:pgMar w:top="437" w:right="851" w:bottom="1440" w:left="1134" w:header="170" w:footer="510" w:gutter="0"/>
          <w:cols w:space="1296"/>
          <w:titlePg/>
        </w:sectPr>
      </w:pPr>
    </w:p>
    <w:p w:rsidR="00C9409A" w:rsidRDefault="008F16AB">
      <w:r>
        <w:rPr>
          <w:noProof/>
          <w:lang w:val="lt-LT"/>
        </w:rPr>
        <w:lastRenderedPageBreak/>
        <w:drawing>
          <wp:inline distT="0" distB="0" distL="0" distR="0" wp14:anchorId="4965C174" wp14:editId="5FBB54C8">
            <wp:extent cx="9000956" cy="5960296"/>
            <wp:effectExtent l="0" t="0" r="0" b="0"/>
            <wp:docPr id="418" name="image72.jpg" descr="C:\Users\ASUS\Desktop\Untitled.jpg"/>
            <wp:cNvGraphicFramePr/>
            <a:graphic xmlns:a="http://schemas.openxmlformats.org/drawingml/2006/main">
              <a:graphicData uri="http://schemas.openxmlformats.org/drawingml/2006/picture">
                <pic:pic xmlns:pic="http://schemas.openxmlformats.org/drawingml/2006/picture">
                  <pic:nvPicPr>
                    <pic:cNvPr id="0" name="image72.jpg" descr="C:\Users\ASUS\Desktop\Untitled.jpg"/>
                    <pic:cNvPicPr preferRelativeResize="0"/>
                  </pic:nvPicPr>
                  <pic:blipFill>
                    <a:blip r:embed="rId67"/>
                    <a:srcRect/>
                    <a:stretch>
                      <a:fillRect/>
                    </a:stretch>
                  </pic:blipFill>
                  <pic:spPr>
                    <a:xfrm>
                      <a:off x="0" y="0"/>
                      <a:ext cx="9000956" cy="5960296"/>
                    </a:xfrm>
                    <a:prstGeom prst="rect">
                      <a:avLst/>
                    </a:prstGeom>
                    <a:ln/>
                  </pic:spPr>
                </pic:pic>
              </a:graphicData>
            </a:graphic>
          </wp:inline>
        </w:drawing>
      </w:r>
    </w:p>
    <w:p w:rsidR="00C9409A" w:rsidRDefault="00C9409A"/>
    <w:tbl>
      <w:tblPr>
        <w:tblStyle w:val="afffffff2"/>
        <w:tblW w:w="1420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9"/>
        <w:gridCol w:w="2268"/>
        <w:gridCol w:w="2835"/>
        <w:gridCol w:w="2410"/>
        <w:gridCol w:w="1843"/>
      </w:tblGrid>
      <w:tr w:rsidR="00C9409A">
        <w:trPr>
          <w:trHeight w:val="1266"/>
        </w:trPr>
        <w:tc>
          <w:tcPr>
            <w:tcW w:w="4849" w:type="dxa"/>
            <w:shd w:val="clear" w:color="auto" w:fill="C5E0B3"/>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Pasiekimai (iš pasiekimų raidos) ir perkeliamieji gebėjimai (iš kitų dalykų)</w:t>
            </w:r>
          </w:p>
        </w:tc>
        <w:tc>
          <w:tcPr>
            <w:tcW w:w="2268" w:type="dxa"/>
            <w:shd w:val="clear" w:color="auto" w:fill="C5E0B3"/>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Pamokos uždavinys</w:t>
            </w:r>
          </w:p>
          <w:p w:rsidR="00C9409A" w:rsidRDefault="00C9409A">
            <w:pPr>
              <w:jc w:val="center"/>
              <w:rPr>
                <w:rFonts w:ascii="Times New Roman" w:eastAsia="Times New Roman" w:hAnsi="Times New Roman" w:cs="Times New Roman"/>
                <w:sz w:val="24"/>
                <w:szCs w:val="24"/>
              </w:rPr>
            </w:pPr>
          </w:p>
        </w:tc>
        <w:tc>
          <w:tcPr>
            <w:tcW w:w="2835" w:type="dxa"/>
            <w:shd w:val="clear" w:color="auto" w:fill="C5E0B3"/>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Ugdymo proceso / veiklų organizavimas</w:t>
            </w: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Įrankiai, mokomoji medžiaga</w:t>
            </w:r>
          </w:p>
        </w:tc>
        <w:tc>
          <w:tcPr>
            <w:tcW w:w="2410" w:type="dxa"/>
            <w:shd w:val="clear" w:color="auto" w:fill="C5E0B3"/>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Tikėtini rezultatai</w:t>
            </w:r>
          </w:p>
        </w:tc>
        <w:tc>
          <w:tcPr>
            <w:tcW w:w="1843" w:type="dxa"/>
            <w:shd w:val="clear" w:color="auto" w:fill="C5E0B3"/>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Vertinimas, refleksija</w:t>
            </w:r>
          </w:p>
        </w:tc>
      </w:tr>
      <w:tr w:rsidR="00C9409A">
        <w:tc>
          <w:tcPr>
            <w:tcW w:w="14205" w:type="dxa"/>
            <w:gridSpan w:val="5"/>
          </w:tcPr>
          <w:p w:rsidR="00C9409A" w:rsidRDefault="008F16AB">
            <w:pPr>
              <w:numPr>
                <w:ilvl w:val="0"/>
                <w:numId w:val="21"/>
              </w:numPr>
              <w:pBdr>
                <w:top w:val="nil"/>
                <w:left w:val="nil"/>
                <w:bottom w:val="nil"/>
                <w:right w:val="nil"/>
                <w:between w:val="nil"/>
              </w:pBdr>
              <w:spacing w:after="160"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Veiklos pavadinimas: Spór o mur. Geneza powstania „Zemsty“ oraz elementy świata przedstawionego (2 pamokos)</w:t>
            </w:r>
          </w:p>
        </w:tc>
      </w:tr>
      <w:tr w:rsidR="00C9409A">
        <w:tc>
          <w:tcPr>
            <w:tcW w:w="4849"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Klausydamas tekstų bendrine sakytine kalba, perteikiamų įvairių kalbėtojų skirtingomis intonacijomis, tiksliai formuluoja teksto temą, tikslą, pagrindinę mintį, kelia vieną kitą hipotezę, išsiaiškina nesuprastas sąvokas, mintis (A1.1.3).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Įžvelgia ir apibendrina tekste pateiktą informaciją, teksto autoriaus intenciją. Daugeliu atvejų kritiškai vertina turinį ir raišką, pagrindžia savo nuomonę apie išgirstą informaciją remdamasis tekstu ir specifinėmis žiniomis (A1.2.3).</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Pasinaudodamas pateiktu modeliu analizuoja lyrikos, epikos ir dramos kūrinius atsižvelgdamas į rūšies ir žanro ypatumus. Randa tekste daugumą iš mokymosi turinyje nurodytų meninės kalbos priemonių ir naudodamasis patarimais aptaria jų funkciją. Pasinaudodamas pateiktu modeliu interpretuoja ir vertina grožinį tekstą, remdamasis visuotinėmis vertybėmis ir socialiniu kontekstu, taikydamas istorijos ir kultūros žinias (E2.1.3).</w:t>
            </w:r>
          </w:p>
          <w:p w:rsidR="00C9409A" w:rsidRDefault="00C9409A">
            <w:pPr>
              <w:jc w:val="both"/>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Atsižvelgdamas į komunikavimo situaciją pristato žodžiu parengtą rišlų ir vaizdingą tekstą literatūros ar visuomenės ar kultūrinio gyvenimo tema, paiso trinarės struktūros. Iš esmės logiškai plėtoja temą ir mintį. Tinkamai naudoja meninės raiškos priemones (A3.1.3).</w:t>
            </w:r>
          </w:p>
          <w:p w:rsidR="00C9409A" w:rsidRDefault="00C9409A">
            <w:pPr>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Randa, grupuoja, lygina ir apibendrina tekste tiesiogiai pateiktą informaciją ir išreikštus požiūrius. </w:t>
            </w:r>
            <w:r w:rsidRPr="00FE22A4">
              <w:rPr>
                <w:rFonts w:ascii="Times New Roman" w:eastAsia="Times New Roman" w:hAnsi="Times New Roman" w:cs="Times New Roman"/>
                <w:sz w:val="24"/>
                <w:szCs w:val="24"/>
                <w:lang w:val="en-US"/>
              </w:rPr>
              <w:t xml:space="preserve">Pagal pateiktą modelį aptaria teksto kalbinės raiškos ir stiliaus elementus. </w:t>
            </w:r>
            <w:r>
              <w:rPr>
                <w:rFonts w:ascii="Times New Roman" w:eastAsia="Times New Roman" w:hAnsi="Times New Roman" w:cs="Times New Roman"/>
                <w:sz w:val="24"/>
                <w:szCs w:val="24"/>
              </w:rPr>
              <w:t>Sieja, palygina ir apibendrina skirtingos raiškos informacijos fragmentus (B2.1.3).</w:t>
            </w:r>
          </w:p>
          <w:p w:rsidR="00C9409A" w:rsidRDefault="00C9409A">
            <w:pPr>
              <w:rPr>
                <w:rFonts w:ascii="Times New Roman" w:eastAsia="Times New Roman" w:hAnsi="Times New Roman" w:cs="Times New Roman"/>
                <w:sz w:val="24"/>
                <w:szCs w:val="24"/>
              </w:rPr>
            </w:pPr>
          </w:p>
        </w:tc>
        <w:tc>
          <w:tcPr>
            <w:tcW w:w="22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Analizując utwór, poznają genezę powstania komedii oraz omówią elementy świata przedstawionego.</w:t>
            </w:r>
          </w:p>
        </w:tc>
        <w:tc>
          <w:tcPr>
            <w:tcW w:w="2835" w:type="dxa"/>
          </w:tcPr>
          <w:p w:rsidR="00845ADA" w:rsidRDefault="00845ADA" w:rsidP="00845ADA">
            <w:p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8F16AB">
              <w:rPr>
                <w:rFonts w:ascii="Times New Roman" w:eastAsia="Times New Roman" w:hAnsi="Times New Roman" w:cs="Times New Roman"/>
                <w:color w:val="000000"/>
                <w:sz w:val="24"/>
                <w:szCs w:val="24"/>
              </w:rPr>
              <w:t>Zaprezentowanie sylwetki</w:t>
            </w:r>
            <w:r>
              <w:rPr>
                <w:rFonts w:ascii="Times New Roman" w:eastAsia="Times New Roman" w:hAnsi="Times New Roman" w:cs="Times New Roman"/>
                <w:color w:val="000000"/>
                <w:sz w:val="24"/>
                <w:szCs w:val="24"/>
              </w:rPr>
              <w:t xml:space="preserve"> </w:t>
            </w:r>
            <w:r w:rsidR="008F16AB">
              <w:rPr>
                <w:rFonts w:ascii="Times New Roman" w:eastAsia="Times New Roman" w:hAnsi="Times New Roman" w:cs="Times New Roman"/>
                <w:sz w:val="24"/>
                <w:szCs w:val="24"/>
              </w:rPr>
              <w:t>autora “Zemsty.</w:t>
            </w:r>
          </w:p>
          <w:p w:rsidR="00845ADA" w:rsidRDefault="00845ADA" w:rsidP="00845ADA">
            <w:p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8F16AB">
              <w:rPr>
                <w:rFonts w:ascii="Times New Roman" w:eastAsia="Times New Roman" w:hAnsi="Times New Roman" w:cs="Times New Roman"/>
                <w:color w:val="000000"/>
                <w:sz w:val="24"/>
                <w:szCs w:val="24"/>
              </w:rPr>
              <w:t>Przedstawienie</w:t>
            </w:r>
            <w:r>
              <w:rPr>
                <w:rFonts w:ascii="Times New Roman" w:eastAsia="Times New Roman" w:hAnsi="Times New Roman" w:cs="Times New Roman"/>
                <w:color w:val="000000"/>
                <w:sz w:val="24"/>
                <w:szCs w:val="24"/>
              </w:rPr>
              <w:t xml:space="preserve"> </w:t>
            </w:r>
            <w:r w:rsidR="008F16AB">
              <w:rPr>
                <w:rFonts w:ascii="Times New Roman" w:eastAsia="Times New Roman" w:hAnsi="Times New Roman" w:cs="Times New Roman"/>
                <w:sz w:val="24"/>
                <w:szCs w:val="24"/>
              </w:rPr>
              <w:t>okoliczności (genezy)</w:t>
            </w:r>
            <w:r>
              <w:rPr>
                <w:rFonts w:ascii="Times New Roman" w:eastAsia="Times New Roman" w:hAnsi="Times New Roman" w:cs="Times New Roman"/>
                <w:color w:val="000000"/>
                <w:sz w:val="24"/>
                <w:szCs w:val="24"/>
              </w:rPr>
              <w:t xml:space="preserve"> </w:t>
            </w:r>
            <w:r w:rsidR="008F16AB">
              <w:rPr>
                <w:rFonts w:ascii="Times New Roman" w:eastAsia="Times New Roman" w:hAnsi="Times New Roman" w:cs="Times New Roman"/>
                <w:sz w:val="24"/>
                <w:szCs w:val="24"/>
              </w:rPr>
              <w:t>powstania utworu.</w:t>
            </w:r>
          </w:p>
          <w:p w:rsidR="00C9409A" w:rsidRPr="00845ADA" w:rsidRDefault="00845ADA" w:rsidP="00845ADA">
            <w:p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8F16AB">
              <w:rPr>
                <w:rFonts w:ascii="Times New Roman" w:eastAsia="Times New Roman" w:hAnsi="Times New Roman" w:cs="Times New Roman"/>
                <w:color w:val="000000"/>
                <w:sz w:val="24"/>
                <w:szCs w:val="24"/>
              </w:rPr>
              <w:t>Omówienie elementów</w:t>
            </w:r>
            <w:r>
              <w:rPr>
                <w:rFonts w:ascii="Times New Roman" w:eastAsia="Times New Roman" w:hAnsi="Times New Roman" w:cs="Times New Roman"/>
                <w:color w:val="000000"/>
                <w:sz w:val="24"/>
                <w:szCs w:val="24"/>
              </w:rPr>
              <w:t xml:space="preserve"> </w:t>
            </w:r>
            <w:r w:rsidR="008F16AB">
              <w:rPr>
                <w:rFonts w:ascii="Times New Roman" w:eastAsia="Times New Roman" w:hAnsi="Times New Roman" w:cs="Times New Roman"/>
                <w:sz w:val="24"/>
                <w:szCs w:val="24"/>
              </w:rPr>
              <w:t>świata przedstawionego utworu oraz sporządzenie notatki.</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Załącznik nr 1</w:t>
            </w: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Poznają genezę powstania utworu.</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Odtworzą świat przedstawiony w komedii.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Ustalą jaki jest związek tytułu z treścią komedii.</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tc>
        <w:tc>
          <w:tcPr>
            <w:tcW w:w="1843"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Ocenianie kształtujące.</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Aktywność na lekcji.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Wykonanie zadań z karty pracy.</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Ewaluacja.</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tc>
      </w:tr>
      <w:tr w:rsidR="00C9409A">
        <w:tc>
          <w:tcPr>
            <w:tcW w:w="14205" w:type="dxa"/>
            <w:gridSpan w:val="5"/>
          </w:tcPr>
          <w:p w:rsidR="00C9409A" w:rsidRDefault="008F16AB">
            <w:pPr>
              <w:numPr>
                <w:ilvl w:val="0"/>
                <w:numId w:val="21"/>
              </w:numPr>
              <w:pBdr>
                <w:top w:val="nil"/>
                <w:left w:val="nil"/>
                <w:bottom w:val="nil"/>
                <w:right w:val="nil"/>
                <w:between w:val="nil"/>
              </w:pBdr>
              <w:spacing w:after="160"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Veiklos pavadinimas: Rola historii w powstawaniu murów. </w:t>
            </w:r>
            <w:r w:rsidR="00FF3DCD">
              <w:rPr>
                <w:rFonts w:ascii="Times New Roman" w:eastAsia="Times New Roman" w:hAnsi="Times New Roman" w:cs="Times New Roman"/>
                <w:b/>
                <w:color w:val="000000"/>
                <w:sz w:val="24"/>
                <w:szCs w:val="24"/>
              </w:rPr>
              <w:t>Metaforyczne znaczenie muru. (2 Pamokos</w:t>
            </w:r>
            <w:r>
              <w:rPr>
                <w:rFonts w:ascii="Times New Roman" w:eastAsia="Times New Roman" w:hAnsi="Times New Roman" w:cs="Times New Roman"/>
                <w:b/>
                <w:color w:val="000000"/>
                <w:sz w:val="24"/>
                <w:szCs w:val="24"/>
              </w:rPr>
              <w:t>)</w:t>
            </w:r>
          </w:p>
        </w:tc>
      </w:tr>
      <w:tr w:rsidR="00C9409A">
        <w:tc>
          <w:tcPr>
            <w:tcW w:w="4849"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Formuluoja ir aptaria teksto temą, tikslą, pagrindinę mintį, kelia hipotezes. Įžvelgia įvairius ryšius tarp teksto dalių. Interpretuodamas taiko mąstymo operacijas: analizuoja, sintezuoja, lygina, argumentuoja ir daro išvadas (B2.3.3).</w:t>
            </w:r>
          </w:p>
          <w:p w:rsidR="00C9409A" w:rsidRDefault="00C9409A">
            <w:pPr>
              <w:jc w:val="both"/>
              <w:rPr>
                <w:rFonts w:ascii="Times New Roman" w:eastAsia="Times New Roman" w:hAnsi="Times New Roman" w:cs="Times New Roman"/>
                <w:sz w:val="24"/>
                <w:szCs w:val="24"/>
              </w:rPr>
            </w:pPr>
          </w:p>
          <w:p w:rsidR="00C9409A" w:rsidRDefault="00C9409A">
            <w:pPr>
              <w:jc w:val="both"/>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Sieja ir lygina tekste esančią informaciją su žiniomis iš įvairių šaltinių. Atsakinėdamas į nukreipiamuosius klausimus kritiškai vertina tekstą, pagrindžia savo nuomonę apie nagrinėjamą tekstą, remdamasis asmenine patirtimi, tekstu ir specifinėmis žiniomis. Lygina tekstą su kitais tekstais nurodytais aspektais (B2.4.3)</w:t>
            </w:r>
          </w:p>
          <w:p w:rsidR="00C9409A" w:rsidRDefault="00C9409A">
            <w:pPr>
              <w:jc w:val="both"/>
              <w:rPr>
                <w:rFonts w:ascii="Times New Roman" w:eastAsia="Times New Roman" w:hAnsi="Times New Roman" w:cs="Times New Roman"/>
                <w:sz w:val="24"/>
                <w:szCs w:val="24"/>
              </w:rPr>
            </w:pPr>
          </w:p>
          <w:p w:rsidR="00C9409A" w:rsidRDefault="00C9409A">
            <w:pPr>
              <w:jc w:val="both"/>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C9409A" w:rsidRDefault="00C9409A">
            <w:pPr>
              <w:jc w:val="both"/>
              <w:rPr>
                <w:rFonts w:ascii="Times New Roman" w:eastAsia="Times New Roman" w:hAnsi="Times New Roman" w:cs="Times New Roman"/>
                <w:sz w:val="24"/>
                <w:szCs w:val="24"/>
              </w:rPr>
            </w:pPr>
          </w:p>
        </w:tc>
        <w:tc>
          <w:tcPr>
            <w:tcW w:w="22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Omawiając i analizując </w:t>
            </w:r>
            <w:r w:rsidR="00FF3DCD">
              <w:rPr>
                <w:rFonts w:ascii="Times New Roman" w:eastAsia="Times New Roman" w:hAnsi="Times New Roman" w:cs="Times New Roman"/>
                <w:sz w:val="24"/>
                <w:szCs w:val="24"/>
              </w:rPr>
              <w:t>różnorodne</w:t>
            </w:r>
            <w:r>
              <w:rPr>
                <w:rFonts w:ascii="Times New Roman" w:eastAsia="Times New Roman" w:hAnsi="Times New Roman" w:cs="Times New Roman"/>
                <w:sz w:val="24"/>
                <w:szCs w:val="24"/>
              </w:rPr>
              <w:t xml:space="preserve"> materiały audiowizualne oraz wykonując ćwiczenia frazeologiczne, uświadomią sobie, że problematyka komedii „Zemsta“ jest wciąż uniwersalna.</w:t>
            </w:r>
          </w:p>
          <w:p w:rsidR="00C9409A" w:rsidRDefault="00C9409A">
            <w:pPr>
              <w:rPr>
                <w:rFonts w:ascii="Times New Roman" w:eastAsia="Times New Roman" w:hAnsi="Times New Roman" w:cs="Times New Roman"/>
                <w:sz w:val="24"/>
                <w:szCs w:val="24"/>
              </w:rPr>
            </w:pPr>
          </w:p>
        </w:tc>
        <w:tc>
          <w:tcPr>
            <w:tcW w:w="2835" w:type="dxa"/>
          </w:tcPr>
          <w:p w:rsidR="00C9409A" w:rsidRPr="00FF3DCD" w:rsidRDefault="008F16AB" w:rsidP="00FF3DCD">
            <w:pPr>
              <w:numPr>
                <w:ilvl w:val="0"/>
                <w:numId w:val="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Oglądanie filmików</w:t>
            </w:r>
            <w:r w:rsidR="00FF3DCD">
              <w:rPr>
                <w:rFonts w:ascii="Times New Roman" w:eastAsia="Times New Roman" w:hAnsi="Times New Roman" w:cs="Times New Roman"/>
                <w:color w:val="000000"/>
                <w:sz w:val="24"/>
                <w:szCs w:val="24"/>
              </w:rPr>
              <w:t xml:space="preserve"> </w:t>
            </w:r>
            <w:r w:rsidRPr="00FF3DCD">
              <w:rPr>
                <w:rFonts w:ascii="Times New Roman" w:eastAsia="Times New Roman" w:hAnsi="Times New Roman" w:cs="Times New Roman"/>
                <w:sz w:val="24"/>
                <w:szCs w:val="24"/>
              </w:rPr>
              <w:t>dotyczących słynnych murów w historii:</w:t>
            </w:r>
          </w:p>
          <w:p w:rsidR="00C9409A" w:rsidRPr="00B91761" w:rsidRDefault="008F16AB" w:rsidP="00B91761">
            <w:pPr>
              <w:numPr>
                <w:ilvl w:val="0"/>
                <w:numId w:val="1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Wielki Mur Chiński</w:t>
            </w:r>
          </w:p>
          <w:p w:rsidR="00C9409A" w:rsidRPr="00B91761" w:rsidRDefault="00B91761" w:rsidP="00B91761">
            <w:pPr>
              <w:numPr>
                <w:ilvl w:val="0"/>
                <w:numId w:val="1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Obalenie muru </w:t>
            </w:r>
            <w:r w:rsidR="008F16AB" w:rsidRPr="00B91761">
              <w:rPr>
                <w:rFonts w:ascii="Times New Roman" w:eastAsia="Times New Roman" w:hAnsi="Times New Roman" w:cs="Times New Roman"/>
                <w:sz w:val="24"/>
                <w:szCs w:val="24"/>
              </w:rPr>
              <w:t>Berlińskiego</w:t>
            </w:r>
          </w:p>
          <w:p w:rsidR="00C9409A" w:rsidRPr="00B91761" w:rsidRDefault="008F16AB" w:rsidP="00B91761">
            <w:pPr>
              <w:numPr>
                <w:ilvl w:val="0"/>
                <w:numId w:val="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Zanotowanie wniosków na </w:t>
            </w:r>
            <w:r w:rsidR="00FF3DCD">
              <w:rPr>
                <w:rFonts w:ascii="Times New Roman" w:eastAsia="Times New Roman" w:hAnsi="Times New Roman" w:cs="Times New Roman"/>
                <w:sz w:val="24"/>
                <w:szCs w:val="24"/>
              </w:rPr>
              <w:t xml:space="preserve">temat </w:t>
            </w:r>
            <w:r w:rsidRPr="00B91761">
              <w:rPr>
                <w:rFonts w:ascii="Times New Roman" w:eastAsia="Times New Roman" w:hAnsi="Times New Roman" w:cs="Times New Roman"/>
                <w:sz w:val="24"/>
                <w:szCs w:val="24"/>
              </w:rPr>
              <w:t>przyczyn powstania murów, czasu powstania, konsekwencji oraz współczesnej roli.</w:t>
            </w:r>
          </w:p>
          <w:p w:rsidR="00C9409A" w:rsidRDefault="008F16AB">
            <w:pPr>
              <w:numPr>
                <w:ilvl w:val="0"/>
                <w:numId w:val="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Przeczytanie fragmentu </w:t>
            </w:r>
          </w:p>
          <w:p w:rsidR="00C9409A" w:rsidRDefault="008F16AB" w:rsidP="00B91761">
            <w:pPr>
              <w:rPr>
                <w:rFonts w:ascii="Times New Roman" w:eastAsia="Times New Roman" w:hAnsi="Times New Roman" w:cs="Times New Roman"/>
                <w:sz w:val="24"/>
                <w:szCs w:val="24"/>
              </w:rPr>
            </w:pPr>
            <w:r>
              <w:rPr>
                <w:rFonts w:ascii="Times New Roman" w:eastAsia="Times New Roman" w:hAnsi="Times New Roman" w:cs="Times New Roman"/>
                <w:sz w:val="24"/>
                <w:szCs w:val="24"/>
              </w:rPr>
              <w:t>„Zemsty“, w którym toczy się kłótnia o mur albo oglądanie fragm. filmu ”Zemsta” A. Wajdy (od 4 min do 9 min)</w:t>
            </w:r>
            <w:r w:rsidR="00B91761">
              <w:rPr>
                <w:rFonts w:ascii="Times New Roman" w:eastAsia="Times New Roman" w:hAnsi="Times New Roman" w:cs="Times New Roman"/>
                <w:sz w:val="24"/>
                <w:szCs w:val="24"/>
              </w:rPr>
              <w:t xml:space="preserve"> </w:t>
            </w:r>
          </w:p>
          <w:p w:rsidR="00C9409A" w:rsidRPr="00B91761" w:rsidRDefault="008F16AB" w:rsidP="00B91761">
            <w:pPr>
              <w:numPr>
                <w:ilvl w:val="0"/>
                <w:numId w:val="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Zapisanie frazeologizmów </w:t>
            </w:r>
            <w:r w:rsidRPr="00B91761">
              <w:rPr>
                <w:rFonts w:ascii="Times New Roman" w:eastAsia="Times New Roman" w:hAnsi="Times New Roman" w:cs="Times New Roman"/>
                <w:sz w:val="24"/>
                <w:szCs w:val="24"/>
              </w:rPr>
              <w:t>ze słowem mur.</w:t>
            </w:r>
          </w:p>
          <w:p w:rsidR="00C9409A" w:rsidRPr="00B91761" w:rsidRDefault="008F16AB" w:rsidP="00B91761">
            <w:pPr>
              <w:numPr>
                <w:ilvl w:val="0"/>
                <w:numId w:val="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Zapisanie synonimów do </w:t>
            </w:r>
            <w:r w:rsidRPr="00B91761">
              <w:rPr>
                <w:rFonts w:ascii="Times New Roman" w:eastAsia="Times New Roman" w:hAnsi="Times New Roman" w:cs="Times New Roman"/>
                <w:sz w:val="24"/>
                <w:szCs w:val="24"/>
              </w:rPr>
              <w:t>wyrazu mur.</w:t>
            </w:r>
          </w:p>
          <w:p w:rsidR="00C9409A" w:rsidRPr="00B91761" w:rsidRDefault="008F16AB" w:rsidP="00B91761">
            <w:pPr>
              <w:numPr>
                <w:ilvl w:val="0"/>
                <w:numId w:val="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Określenie symboliki </w:t>
            </w:r>
            <w:r w:rsidRPr="00B91761">
              <w:rPr>
                <w:rFonts w:ascii="Times New Roman" w:eastAsia="Times New Roman" w:hAnsi="Times New Roman" w:cs="Times New Roman"/>
                <w:sz w:val="24"/>
                <w:szCs w:val="24"/>
              </w:rPr>
              <w:t>muru w utworze.</w:t>
            </w:r>
          </w:p>
          <w:p w:rsidR="00C9409A" w:rsidRDefault="00C9409A">
            <w:pPr>
              <w:rPr>
                <w:rFonts w:ascii="Times New Roman" w:eastAsia="Times New Roman" w:hAnsi="Times New Roman" w:cs="Times New Roman"/>
                <w:sz w:val="24"/>
                <w:szCs w:val="24"/>
              </w:rPr>
            </w:pP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Poznają historię słynnych murów.</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Sporządzą notatkę na </w:t>
            </w:r>
            <w:r w:rsidR="00FF3DCD">
              <w:rPr>
                <w:rFonts w:ascii="Times New Roman" w:eastAsia="Times New Roman" w:hAnsi="Times New Roman" w:cs="Times New Roman"/>
                <w:sz w:val="24"/>
                <w:szCs w:val="24"/>
              </w:rPr>
              <w:t xml:space="preserve">temat </w:t>
            </w:r>
            <w:r>
              <w:rPr>
                <w:rFonts w:ascii="Times New Roman" w:eastAsia="Times New Roman" w:hAnsi="Times New Roman" w:cs="Times New Roman"/>
                <w:sz w:val="24"/>
                <w:szCs w:val="24"/>
              </w:rPr>
              <w:t>przyczyn powstania murów, czasu powstania, konsekwencji oraz współczesnej roli.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Nazwą przyczyny konfiktów pomiędzy bohaterami „Zemsty” A. Fredry.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Wykonają ćwiczenia z zakresu frazeologii i słownictwa.</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Poznają przyczyny powstawania uprzedzeń, a w konsekwencji – podziałów społecznych, metaforycznie zilustrowanych jako mury.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Poprzez różnorodne materiały audiowizualne, uświadomią sobie, że problematyka tej komedii jest wciąż uniwersalna.</w:t>
            </w:r>
          </w:p>
          <w:p w:rsidR="00C9409A" w:rsidRDefault="00C9409A">
            <w:pPr>
              <w:rPr>
                <w:rFonts w:ascii="Times New Roman" w:eastAsia="Times New Roman" w:hAnsi="Times New Roman" w:cs="Times New Roman"/>
                <w:sz w:val="24"/>
                <w:szCs w:val="24"/>
              </w:rPr>
            </w:pPr>
          </w:p>
        </w:tc>
        <w:tc>
          <w:tcPr>
            <w:tcW w:w="1843"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Ocenianie kształtujące.</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Aktywność na lekcji.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Udział w pracy grupowej oraz dyskusji.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Kryterium oceniania: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Zanotowane wnioski w postaci mapy mentalnej.</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Ewaluacja.</w:t>
            </w:r>
          </w:p>
          <w:p w:rsidR="00C9409A" w:rsidRDefault="00C9409A">
            <w:pPr>
              <w:rPr>
                <w:rFonts w:ascii="Times New Roman" w:eastAsia="Times New Roman" w:hAnsi="Times New Roman" w:cs="Times New Roman"/>
                <w:sz w:val="24"/>
                <w:szCs w:val="24"/>
              </w:rPr>
            </w:pPr>
          </w:p>
        </w:tc>
      </w:tr>
      <w:tr w:rsidR="00C9409A">
        <w:tc>
          <w:tcPr>
            <w:tcW w:w="14205" w:type="dxa"/>
            <w:gridSpan w:val="5"/>
          </w:tcPr>
          <w:p w:rsidR="00C9409A" w:rsidRDefault="008F16AB">
            <w:pPr>
              <w:numPr>
                <w:ilvl w:val="0"/>
                <w:numId w:val="21"/>
              </w:numPr>
              <w:pBdr>
                <w:top w:val="nil"/>
                <w:left w:val="nil"/>
                <w:bottom w:val="nil"/>
                <w:right w:val="nil"/>
                <w:between w:val="nil"/>
              </w:pBdr>
              <w:spacing w:after="160"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Veiklos pavadinimas: Dlaczego ludzie budują mury i jak je zburzyć? </w:t>
            </w:r>
          </w:p>
        </w:tc>
      </w:tr>
      <w:tr w:rsidR="00C9409A">
        <w:tc>
          <w:tcPr>
            <w:tcW w:w="4849"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Klausydamas tekstų bendrine sakytine kalba, perteikiamų įvairių kalbėtojų skirtingomis intonacijomis, tiksliai formuluoja teksto temą, tikslą, pagrindinę mintį, kelia vieną kitą hipotezę, išsiaiškina nesuprastas sąvokas, mintis (A1.1.3).</w:t>
            </w:r>
          </w:p>
          <w:p w:rsidR="00C9409A" w:rsidRDefault="00C9409A">
            <w:pPr>
              <w:jc w:val="both"/>
              <w:rPr>
                <w:rFonts w:ascii="Times New Roman" w:eastAsia="Times New Roman" w:hAnsi="Times New Roman" w:cs="Times New Roman"/>
                <w:sz w:val="24"/>
                <w:szCs w:val="24"/>
              </w:rPr>
            </w:pPr>
          </w:p>
          <w:p w:rsidR="00C9409A" w:rsidRPr="00FE22A4" w:rsidRDefault="008F16AB">
            <w:pPr>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Dalyvauja įvairaus pobūdžio pokalbiuose ar diskusijose remdamasis asmenine, socialine patirtimi. Diskutuoja įvairiomis temomis, išreiškia ir paaiškina savo nuomonę, remdamasis įvairių sričių žiniomis, argumentuotai prieštarauja. Tikslingai naudojasi neverbalinės kalbos priemonėmis (A2.1.3). </w:t>
            </w:r>
          </w:p>
          <w:p w:rsidR="00C9409A" w:rsidRPr="00FE22A4" w:rsidRDefault="00C9409A">
            <w:pPr>
              <w:jc w:val="both"/>
              <w:rPr>
                <w:rFonts w:ascii="Times New Roman" w:eastAsia="Times New Roman" w:hAnsi="Times New Roman" w:cs="Times New Roman"/>
                <w:sz w:val="24"/>
                <w:szCs w:val="24"/>
                <w:lang w:val="en-US"/>
              </w:rPr>
            </w:pPr>
          </w:p>
          <w:p w:rsidR="00C9409A" w:rsidRPr="00FE22A4" w:rsidRDefault="008F16AB">
            <w:pPr>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Bendraudamas neoficialiose ar oficialiose situacijose atsižvelgia į adresatą (bendraamžiai, mažai pažįstami ir nepažįstami žmonės), kitus situacijos elementus (viešoji ar erdvė už mokyklos ribų) ir nurodytą tikslą, siekdamas reikšti ir pagrįsti požiūrį, priimti bendrus sprendimus. Kurdamas teigiamus tarpusavio santykius laikosi mandagaus bendravimo principų, saugaus ir etiško bendravimo virtualioje erdvėje reikalavimų (A2.2.3).</w:t>
            </w:r>
          </w:p>
          <w:p w:rsidR="00C9409A" w:rsidRPr="00FE22A4" w:rsidRDefault="00C9409A">
            <w:pPr>
              <w:jc w:val="both"/>
              <w:rPr>
                <w:rFonts w:ascii="Times New Roman" w:eastAsia="Times New Roman" w:hAnsi="Times New Roman" w:cs="Times New Roman"/>
                <w:sz w:val="24"/>
                <w:szCs w:val="24"/>
                <w:lang w:val="en-US"/>
              </w:rPr>
            </w:pPr>
          </w:p>
          <w:p w:rsidR="00C9409A" w:rsidRPr="00FE22A4" w:rsidRDefault="008F16AB">
            <w:pPr>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Atsižvelgdamas į komunikavimo situaciją pristato žodžiu parengtą rišlų ir vaizdingą tekstą literatūros ar visuomenės ar kultūrinio gyvenimo tema, paiso trinarės struktūros. Iš esmės logiškai plėtoja temą ir mintį. Tinkamai naudoja meninės raiškos priemones (A3.1.3). </w:t>
            </w:r>
          </w:p>
          <w:p w:rsidR="00C9409A" w:rsidRPr="00FE22A4" w:rsidRDefault="00C9409A">
            <w:pPr>
              <w:jc w:val="both"/>
              <w:rPr>
                <w:rFonts w:ascii="Times New Roman" w:eastAsia="Times New Roman" w:hAnsi="Times New Roman" w:cs="Times New Roman"/>
                <w:sz w:val="24"/>
                <w:szCs w:val="24"/>
                <w:lang w:val="en-US"/>
              </w:rPr>
            </w:pPr>
          </w:p>
          <w:p w:rsidR="00C9409A" w:rsidRPr="00FE22A4" w:rsidRDefault="008F16AB">
            <w:pPr>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Dalyvaudamas įvairiose komunikavimo situacijose, daugeliu atvejų laikosi taisyklingos bendrinės kalbos tarimo, kirčiavimo normų. Tinkamai intonuoja atsižvelgdamas į kalbėjimo turinį (A3.2.3). </w:t>
            </w:r>
          </w:p>
          <w:p w:rsidR="00C9409A" w:rsidRPr="00FE22A4" w:rsidRDefault="00C9409A">
            <w:pPr>
              <w:jc w:val="both"/>
              <w:rPr>
                <w:rFonts w:ascii="Times New Roman" w:eastAsia="Times New Roman" w:hAnsi="Times New Roman" w:cs="Times New Roman"/>
                <w:sz w:val="24"/>
                <w:szCs w:val="24"/>
                <w:lang w:val="en-US"/>
              </w:rPr>
            </w:pPr>
          </w:p>
          <w:p w:rsidR="00C9409A" w:rsidRPr="00FE22A4" w:rsidRDefault="008F16AB">
            <w:pPr>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Pasirinktuose šaltiniuose ieško, randa ir atrenka informaciją, kuri yra svarbi konkrečiam tikslui. Palygina, grupuoja ir apibendrina informaciją iš kelių skirtingų šaltinių (B3.1.3). </w:t>
            </w:r>
            <w:r w:rsidRPr="00FE22A4">
              <w:rPr>
                <w:rFonts w:ascii="Times New Roman" w:eastAsia="Times New Roman" w:hAnsi="Times New Roman" w:cs="Times New Roman"/>
                <w:sz w:val="24"/>
                <w:szCs w:val="24"/>
                <w:lang w:val="en-US"/>
              </w:rPr>
              <w:br/>
            </w:r>
            <w:r w:rsidRPr="00FE22A4">
              <w:rPr>
                <w:rFonts w:ascii="Times New Roman" w:eastAsia="Times New Roman" w:hAnsi="Times New Roman" w:cs="Times New Roman"/>
                <w:sz w:val="24"/>
                <w:szCs w:val="24"/>
                <w:lang w:val="en-US"/>
              </w:rPr>
              <w:br/>
              <w:t>Dalyvauja savo mokyklos, bendruomenės, regiono, Lietuvos kultūriniame ir visuomeniniame gyvenime, savarankiškai ir atsakingai atlikdamas užduotis (E3.3.3).</w:t>
            </w:r>
          </w:p>
          <w:p w:rsidR="00C9409A" w:rsidRPr="00FE22A4" w:rsidRDefault="00C9409A">
            <w:pPr>
              <w:jc w:val="both"/>
              <w:rPr>
                <w:rFonts w:ascii="Times New Roman" w:eastAsia="Times New Roman" w:hAnsi="Times New Roman" w:cs="Times New Roman"/>
                <w:sz w:val="24"/>
                <w:szCs w:val="24"/>
                <w:lang w:val="en-US"/>
              </w:rPr>
            </w:pPr>
          </w:p>
          <w:p w:rsidR="00C9409A" w:rsidRPr="00FE22A4" w:rsidRDefault="00C9409A">
            <w:pPr>
              <w:jc w:val="both"/>
              <w:rPr>
                <w:rFonts w:ascii="Times New Roman" w:eastAsia="Times New Roman" w:hAnsi="Times New Roman" w:cs="Times New Roman"/>
                <w:sz w:val="24"/>
                <w:szCs w:val="24"/>
                <w:lang w:val="en-US"/>
              </w:rPr>
            </w:pPr>
          </w:p>
          <w:p w:rsidR="00C9409A" w:rsidRPr="00FE22A4" w:rsidRDefault="00C9409A">
            <w:pPr>
              <w:rPr>
                <w:rFonts w:ascii="Times New Roman" w:eastAsia="Times New Roman" w:hAnsi="Times New Roman" w:cs="Times New Roman"/>
                <w:sz w:val="24"/>
                <w:szCs w:val="24"/>
                <w:lang w:val="en-US"/>
              </w:rPr>
            </w:pPr>
          </w:p>
        </w:tc>
        <w:tc>
          <w:tcPr>
            <w:tcW w:w="22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Pracując nad zadaniami indywidualnie lub w grupach, dowiedzą się, czym są stereotypy oraz poznają, jak tworzyć poprawne relacje interpersonalne.</w:t>
            </w:r>
          </w:p>
        </w:tc>
        <w:tc>
          <w:tcPr>
            <w:tcW w:w="2835" w:type="dxa"/>
          </w:tcPr>
          <w:p w:rsidR="00C9409A" w:rsidRPr="00B91761" w:rsidRDefault="008F16AB" w:rsidP="00B91761">
            <w:pPr>
              <w:numPr>
                <w:ilvl w:val="0"/>
                <w:numId w:val="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Wyjaśnienie pojęcia </w:t>
            </w:r>
            <w:r w:rsidRPr="00B91761">
              <w:rPr>
                <w:rFonts w:ascii="Times New Roman" w:eastAsia="Times New Roman" w:hAnsi="Times New Roman" w:cs="Times New Roman"/>
                <w:sz w:val="24"/>
                <w:szCs w:val="24"/>
              </w:rPr>
              <w:t>stereotyp.</w:t>
            </w:r>
          </w:p>
          <w:p w:rsidR="00C9409A" w:rsidRDefault="008F16AB">
            <w:pPr>
              <w:numPr>
                <w:ilvl w:val="0"/>
                <w:numId w:val="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Pracując w grupach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(parach) zastanowią się, czy współcześnie ludzie także stawiają bariery nie do pokonania dla innych, słabszych (np. osób niepełnosprawnych, biednych, bezdomnych)</w:t>
            </w:r>
          </w:p>
          <w:p w:rsidR="00C9409A" w:rsidRPr="00FF3DCD" w:rsidRDefault="008F16AB" w:rsidP="00FF3DCD">
            <w:pPr>
              <w:numPr>
                <w:ilvl w:val="0"/>
                <w:numId w:val="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Oglądanie filmików </w:t>
            </w:r>
            <w:r w:rsidRPr="00FF3DCD">
              <w:rPr>
                <w:rFonts w:ascii="Times New Roman" w:eastAsia="Times New Roman" w:hAnsi="Times New Roman" w:cs="Times New Roman"/>
                <w:sz w:val="24"/>
                <w:szCs w:val="24"/>
              </w:rPr>
              <w:t>dotyczących problemu uchodźców:</w:t>
            </w:r>
          </w:p>
          <w:p w:rsidR="00C9409A" w:rsidRPr="00B91761" w:rsidRDefault="008F16AB" w:rsidP="00B91761">
            <w:pPr>
              <w:numPr>
                <w:ilvl w:val="0"/>
                <w:numId w:val="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Węgry. Przeprawa przez kolczaste ogrodzenie</w:t>
            </w:r>
            <w:r w:rsidR="00B91761">
              <w:rPr>
                <w:rFonts w:ascii="Times New Roman" w:eastAsia="Times New Roman" w:hAnsi="Times New Roman" w:cs="Times New Roman"/>
                <w:color w:val="000000"/>
                <w:sz w:val="24"/>
                <w:szCs w:val="24"/>
              </w:rPr>
              <w:t xml:space="preserve"> </w:t>
            </w:r>
          </w:p>
          <w:p w:rsidR="00C9409A" w:rsidRPr="00B91761" w:rsidRDefault="008F16AB" w:rsidP="00B91761">
            <w:pPr>
              <w:numPr>
                <w:ilvl w:val="0"/>
                <w:numId w:val="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Wielki mur Trumpa</w:t>
            </w:r>
            <w:r w:rsidR="00B91761">
              <w:rPr>
                <w:rFonts w:ascii="Times New Roman" w:eastAsia="Times New Roman" w:hAnsi="Times New Roman" w:cs="Times New Roman"/>
                <w:color w:val="000000"/>
                <w:sz w:val="24"/>
                <w:szCs w:val="24"/>
              </w:rPr>
              <w:t xml:space="preserve"> </w:t>
            </w:r>
          </w:p>
          <w:p w:rsidR="00C9409A" w:rsidRDefault="008F16AB">
            <w:pPr>
              <w:numPr>
                <w:ilvl w:val="0"/>
                <w:numId w:val="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Sonda uliczna - Uchodźcy na Litwie</w:t>
            </w:r>
          </w:p>
          <w:p w:rsidR="00C9409A" w:rsidRDefault="008F16AB">
            <w:pPr>
              <w:numPr>
                <w:ilvl w:val="0"/>
                <w:numId w:val="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Zanotowanie w wybranej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formie map myśli sposobów obalenia stereotypów. Co pomaga walczyć z uprzedzeniami i językiem nienawiści.</w:t>
            </w:r>
          </w:p>
          <w:p w:rsidR="00C9409A" w:rsidRDefault="008F16AB">
            <w:pPr>
              <w:numPr>
                <w:ilvl w:val="0"/>
                <w:numId w:val="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Wysłuchanie piosenki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Jacka Kaczmarskiego „Mury“</w:t>
            </w: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Dowiedzą się, czym są stereotypy, uprzedzenia, jakie jest ich źródło. (Problem uchodźców)</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Zrozumieją, że tylko dzięki pokojowemu rozwiązywaniu konfiktów, koegzystencji z przedstawicielami odmiennych kultur oraz unikaniu mowy nienawiści mogą pomóc innym.</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Poznają, jak tworzyć poprawne relacje interpersonalne.</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tc>
        <w:tc>
          <w:tcPr>
            <w:tcW w:w="1843"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Ocenianie kształtujące.</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Aktywność na lekcji.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Udział w pracy zespołowej oraz dyskusji.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Kryterium oceniania: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Zanotowane wnioski w postaci mapy mentalnej.</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Ewaluacja.</w:t>
            </w:r>
          </w:p>
        </w:tc>
      </w:tr>
      <w:tr w:rsidR="00C9409A">
        <w:tc>
          <w:tcPr>
            <w:tcW w:w="14205" w:type="dxa"/>
            <w:gridSpan w:val="5"/>
          </w:tcPr>
          <w:p w:rsidR="00C9409A" w:rsidRDefault="008F16AB">
            <w:pPr>
              <w:numPr>
                <w:ilvl w:val="0"/>
                <w:numId w:val="5"/>
              </w:numPr>
              <w:pBdr>
                <w:top w:val="nil"/>
                <w:left w:val="nil"/>
                <w:bottom w:val="nil"/>
                <w:right w:val="nil"/>
                <w:between w:val="nil"/>
              </w:pBdr>
              <w:spacing w:after="160"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Veiklos pavadinimas: Film „Sami swoi“- prosta historia, a jaka genialna</w:t>
            </w:r>
          </w:p>
        </w:tc>
      </w:tr>
      <w:tr w:rsidR="00C9409A">
        <w:tc>
          <w:tcPr>
            <w:tcW w:w="4849" w:type="dxa"/>
          </w:tcPr>
          <w:p w:rsidR="00C9409A" w:rsidRPr="00FE22A4" w:rsidRDefault="008F16AB">
            <w:pPr>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Dalyvauja įvairaus pobūdžio pokalbiuose ar diskusijose remdamasis asmenine, socialine patirtimi. Diskutuoja įvairiomis temomis, išreiškia ir paaiškina savo nuomonę, remdamasis įvairių sričių žiniomis, argumentuotai prieštarauja. Tikslingai naudojasi neverbalinės kalbos priemonėmis (A2.1.3). </w:t>
            </w:r>
          </w:p>
          <w:p w:rsidR="00C9409A" w:rsidRPr="00FE22A4" w:rsidRDefault="008F16AB">
            <w:pPr>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lastRenderedPageBreak/>
              <w:t>Dalyvaudamas įvairiose komunikavimo situacijose, daugeliu atvejų laikosi taisyklingos bendrinės kalbos tarimo, kirčiavimo normų. Tinkamai intonuoja atsižvelgdamas į kalbėjimo turinį (A3.2.3).</w:t>
            </w:r>
          </w:p>
          <w:p w:rsidR="00C9409A" w:rsidRPr="00FE22A4" w:rsidRDefault="00C9409A">
            <w:pPr>
              <w:jc w:val="both"/>
              <w:rPr>
                <w:rFonts w:ascii="Times New Roman" w:eastAsia="Times New Roman" w:hAnsi="Times New Roman" w:cs="Times New Roman"/>
                <w:sz w:val="24"/>
                <w:szCs w:val="24"/>
                <w:lang w:val="en-US"/>
              </w:rPr>
            </w:pPr>
          </w:p>
          <w:p w:rsidR="00C9409A" w:rsidRPr="00FE22A4" w:rsidRDefault="008F16AB">
            <w:pPr>
              <w:jc w:val="both"/>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Formuluoja ir aptaria teksto temą, tikslą, pagrindinę mintį, kelia hipotezes. Įžvelgia įvairius ryšius tarp teksto dalių. Interpretuodamas taiko mąstymo operacijas: analizuoja, sintezuoja, lygina, argumentuoja ir daro išvadas (B2.3.3). </w:t>
            </w:r>
          </w:p>
          <w:p w:rsidR="00C9409A" w:rsidRPr="00FE22A4" w:rsidRDefault="008F16AB">
            <w:pPr>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Logiškai plėtoja probleminę teksto temą ir mintį. Gana aiškiai formuluoja pagrindinę teksto mintį, suskirsto ją į teiginius, bent du teiginius pakankamai detalizuoja. Paiso trinarės teksto struktūros. Iš esmės pagrįstai išskiria pastraipas, laikosi pastraipos logikos; tinkamai vartoja kai kurias teksto rišlumo leksines ir gramatines priemones (C1.2.3).</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Rašo aiškiai ir sklandžiai ranka, mobiliųjų įrenginių ir kompiuterio klaviatūra. Rašydamas klaviatūra formatuoja tekstą, pasirinkdamas šriftą, jo dydį, paraštes, pastraipas, tarpus tarp eilučių. Daugeliu atvejų tinkamai išdėsto tekstą ir iliustracinę medžiagą puslapyje, vizualizacijai skirtoje priemonėje (C2.1.3).</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daugumą gramatikos, rašybos ir skyrybos taisyklių, nurodytų mokymosi turinyje. Daugeliu atvejų tinkamai vartoja amžiaus tarpsnį atitinkančią bendrinės kalbos leksiką. Kartais daro klaidas, bet raštingumas pakankamas, kad galima būtų suprasti visą tekste išsakytą informaciją, mintis ir teksto logiką (C2.2.3).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pasirinktą teksto kūrimo ir tobulinimo strategiją. Naudojasi iš esmės tinkamais informacijos šaltiniais temai plėtoti ir tekstui redaguoti, įskaitant spausdintinius ir elektroninius šaltinius. Saugodamas autorių teises dažniausiai nurodo perteikiamos informacijos ir vaizdinės medžiagos šaltinį (C3.1.3).</w:t>
            </w:r>
          </w:p>
          <w:p w:rsidR="00C9409A" w:rsidRDefault="00C9409A">
            <w:pPr>
              <w:rPr>
                <w:rFonts w:ascii="Times New Roman" w:eastAsia="Times New Roman" w:hAnsi="Times New Roman" w:cs="Times New Roman"/>
                <w:sz w:val="24"/>
                <w:szCs w:val="24"/>
              </w:rPr>
            </w:pPr>
          </w:p>
        </w:tc>
        <w:tc>
          <w:tcPr>
            <w:tcW w:w="22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Po obejrzeniu filmu „Sami swoi“ oraz</w:t>
            </w:r>
            <w:r w:rsidR="00845ADA">
              <w:rPr>
                <w:rFonts w:ascii="Times New Roman" w:eastAsia="Times New Roman" w:hAnsi="Times New Roman" w:cs="Times New Roman"/>
                <w:sz w:val="24"/>
                <w:szCs w:val="24"/>
              </w:rPr>
              <w:t xml:space="preserve"> odwołując się do treści utworu </w:t>
            </w:r>
            <w:r>
              <w:rPr>
                <w:rFonts w:ascii="Times New Roman" w:eastAsia="Times New Roman" w:hAnsi="Times New Roman" w:cs="Times New Roman"/>
                <w:sz w:val="24"/>
                <w:szCs w:val="24"/>
              </w:rPr>
              <w:t>„Zemsta“  Aleksandra Fredry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napiszą, jaki widzą związek pomiędzy filmem a komedią?</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tc>
        <w:tc>
          <w:tcPr>
            <w:tcW w:w="2835" w:type="dxa"/>
          </w:tcPr>
          <w:p w:rsidR="00C9409A" w:rsidRPr="00B91761" w:rsidRDefault="008F16AB" w:rsidP="00B91761">
            <w:pPr>
              <w:numPr>
                <w:ilvl w:val="0"/>
                <w:numId w:val="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Oglądanie filmu „Sami </w:t>
            </w:r>
            <w:r w:rsidRPr="00B91761">
              <w:rPr>
                <w:rFonts w:ascii="Times New Roman" w:eastAsia="Times New Roman" w:hAnsi="Times New Roman" w:cs="Times New Roman"/>
                <w:sz w:val="24"/>
                <w:szCs w:val="24"/>
              </w:rPr>
              <w:t>swoi“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(Oglądanie filmu może być jako zadanie domowe)</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8F16AB">
            <w:pPr>
              <w:numPr>
                <w:ilvl w:val="0"/>
                <w:numId w:val="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Pisanie wypracowania.</w:t>
            </w:r>
          </w:p>
          <w:p w:rsidR="00C9409A" w:rsidRDefault="00C9409A">
            <w:pPr>
              <w:rPr>
                <w:rFonts w:ascii="Times New Roman" w:eastAsia="Times New Roman" w:hAnsi="Times New Roman" w:cs="Times New Roman"/>
                <w:sz w:val="24"/>
                <w:szCs w:val="24"/>
              </w:rPr>
            </w:pP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Obejrzą film.</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Zdobędą wiedzę historyczną oraz poszerzą światopogląd.</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Napiszą wypracowanie.</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tc>
        <w:tc>
          <w:tcPr>
            <w:tcW w:w="1843"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Ocenianie według kryteriów oceny wypracowania.</w:t>
            </w:r>
          </w:p>
        </w:tc>
      </w:tr>
      <w:tr w:rsidR="00C9409A">
        <w:tc>
          <w:tcPr>
            <w:tcW w:w="14205" w:type="dxa"/>
            <w:gridSpan w:val="5"/>
          </w:tcPr>
          <w:p w:rsidR="00C9409A" w:rsidRDefault="008F16AB">
            <w:pPr>
              <w:numPr>
                <w:ilvl w:val="0"/>
                <w:numId w:val="5"/>
              </w:numPr>
              <w:pBdr>
                <w:top w:val="nil"/>
                <w:left w:val="nil"/>
                <w:bottom w:val="nil"/>
                <w:right w:val="nil"/>
                <w:between w:val="nil"/>
              </w:pBdr>
              <w:spacing w:after="160"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Veiklos pavadinimas: Praca pisemna dotycząca dramatu „Zemsta“ Aleksandra Fredry</w:t>
            </w:r>
          </w:p>
        </w:tc>
      </w:tr>
      <w:tr w:rsidR="00C9409A">
        <w:tc>
          <w:tcPr>
            <w:tcW w:w="484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žodžiu ir raštu skirtingos paskirties ir turinio tekstus, atitinkančius daugumą mokymosi turinyje nurodytų teksto tipų ir žanrų reikalavimų. Dažniausiai pasirenka atitinkamą kalbinę raišką, atsižvelgdamas į žanrą, temą, tikslą, adresatą ir komunikavimo situaciją įprastame kontekste ir už mokyklos ribų (C1.1.3).</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Logiškai plėtoja probleminę teksto temą ir mintį. Gana aiškiai formuluoja pagrindinę teksto mintį, suskirsto ją į teiginius, bent du teiginius pakankamai detalizuoja. Paiso trinarės teksto struktūros. Iš esmės pagrįstai išskiria pastraipas, laikosi pastraipos logikos; tinkamai vartoja kai kurias teksto rišlumo leksines ir gramatines priemones (C1.2.3).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Siekdamas aiškumo, vaizdingumo ir teksto estetikos iš esmės tinkamai vartoja žinomą ir naujai pažintą leksiką, daugumą išmoktų gramatinių konstrukcijų, daugeliu atvejų vartoja vaizdingus žodžius ir frazes, citatas, meninės kalbos priemones (C1.3.3)</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Rašo aiškiai ir sklandžiai ranka, mobiliųjų įrenginių ir kompiuterio klaviatūra. Rašydamas klaviatūra formatuoja tekstą, pasirinkdamas šriftą, jo dydį, paraštes, pastraipas, tarpus tarp eilučių. Daugeliu atvejų tinkamai išdėsto tekstą ir iliustracinę medžiagą puslapyje, vizualizacijai skirtoje priemonėje (C2.1.3).</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daugumą gramatikos, rašybos ir skyrybos taisyklių, nurodytų mokymosi turinyje. Daugeliu atvejų tinkamai vartoja amžiaus tarpsnį atitinkančią bendrinės kalbos leksiką. Kartais daro klaidas, bet raštingumas pakankamas, kad galima būtų suprasti visą tekste išsakytą informaciją, mintis ir teksto logiką (C2.2.3).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panaudoja vaizdinę medžiagą iliustruoti teksto elementams, pasitelkdamas technologijas ir internetinius išteklius, dažniausiai suderina tekstą su iliustracine medžiaga. Daugeliu atvejų nurodo šaltinį ar autorių, kuria ir užrašo vaizdinės medžiagos pavadinimą (C2.3.3).</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pasirinktą teksto kūrimo ir tobulinimo strategiją. Naudojasi iš esmės tinkamais informacijos šaltiniais temai plėtoti ir tekstui redaguoti, įskaitant spausdintinius ir elektroninius šaltinius. Saugodamas autorių teises dažniausiai nurodo perteikiamos informacijos ir vaizdinės medžiagos šaltinį (C3.1.3).</w:t>
            </w:r>
          </w:p>
          <w:p w:rsidR="00C9409A" w:rsidRDefault="00C9409A">
            <w:pPr>
              <w:rPr>
                <w:rFonts w:ascii="Times New Roman" w:eastAsia="Times New Roman" w:hAnsi="Times New Roman" w:cs="Times New Roman"/>
                <w:sz w:val="24"/>
                <w:szCs w:val="24"/>
              </w:rPr>
            </w:pPr>
          </w:p>
        </w:tc>
        <w:tc>
          <w:tcPr>
            <w:tcW w:w="22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Samodzielnie i twórczo wykorzystają zdobytą wiedzę oraz napiszą pracę pisemną zgodnie z poleceniami.</w:t>
            </w:r>
          </w:p>
          <w:p w:rsidR="00C9409A" w:rsidRDefault="00C9409A">
            <w:pPr>
              <w:rPr>
                <w:rFonts w:ascii="Times New Roman" w:eastAsia="Times New Roman" w:hAnsi="Times New Roman" w:cs="Times New Roman"/>
                <w:sz w:val="24"/>
                <w:szCs w:val="24"/>
              </w:rPr>
            </w:pPr>
          </w:p>
        </w:tc>
        <w:tc>
          <w:tcPr>
            <w:tcW w:w="2835"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Praca indywidualna: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Pisanie pracy pisemnej na wybrany temat.</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Załącznik nr 2</w:t>
            </w: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Napiszą rozprawkę.</w:t>
            </w:r>
          </w:p>
        </w:tc>
        <w:tc>
          <w:tcPr>
            <w:tcW w:w="1843"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Ocenianie według kryteriów oceny rozprawki</w:t>
            </w:r>
          </w:p>
        </w:tc>
      </w:tr>
    </w:tbl>
    <w:p w:rsidR="00C9409A" w:rsidRDefault="00C9409A"/>
    <w:p w:rsidR="00C9409A" w:rsidRDefault="008F16A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ZAŁĄCZNIK NR 1</w:t>
      </w:r>
    </w:p>
    <w:p w:rsidR="00C9409A" w:rsidRDefault="008F16A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Propozycja pracy domowej.</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ZADANIE 1.</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 pomocą tego programu stwórz 3 (lub więcej) memy z najbardziej charakterystycznymi cytatami z „Zemsty” Aleksandra Fredry. Bądź kreatywny. Szanuj prawa autorskie.</w:t>
      </w:r>
    </w:p>
    <w:p w:rsidR="00B91761" w:rsidRDefault="00B91761">
      <w:pPr>
        <w:spacing w:after="0" w:line="240" w:lineRule="auto"/>
      </w:pP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ZADANIE 2.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Omów któryś z plakatów. Odwołaj się do „Zemsty” Aleksandra Fredry. Napisz, jaki widzisz związek pomiędzy grafiką plakatu z „Zemstą” Aleksandra Fredry? W swojej wypowiedzi odwołaj się do treści lektury (bohaterowie, treść). Wypowiedź minimum 1 strona w zeszycie.</w:t>
      </w:r>
    </w:p>
    <w:p w:rsidR="00C9409A" w:rsidRDefault="00C9409A">
      <w:pPr>
        <w:spacing w:after="0" w:line="240" w:lineRule="auto"/>
        <w:rPr>
          <w:rFonts w:ascii="Times New Roman" w:eastAsia="Times New Roman" w:hAnsi="Times New Roman" w:cs="Times New Roman"/>
          <w:b/>
          <w:sz w:val="24"/>
          <w:szCs w:val="24"/>
        </w:rPr>
      </w:pPr>
    </w:p>
    <w:p w:rsidR="00C9409A" w:rsidRDefault="008F16A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ZAŁĄCZNIK NR 2</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ZADANIE 1</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Izaak Newton powiedział: </w:t>
      </w:r>
      <w:r>
        <w:rPr>
          <w:rFonts w:ascii="Times New Roman" w:eastAsia="Times New Roman" w:hAnsi="Times New Roman" w:cs="Times New Roman"/>
          <w:i/>
          <w:sz w:val="24"/>
          <w:szCs w:val="24"/>
        </w:rPr>
        <w:t xml:space="preserve">Ludzie budują za dużo murów a za mało mostów. </w:t>
      </w:r>
      <w:r>
        <w:rPr>
          <w:rFonts w:ascii="Times New Roman" w:eastAsia="Times New Roman" w:hAnsi="Times New Roman" w:cs="Times New Roman"/>
          <w:sz w:val="24"/>
          <w:szCs w:val="24"/>
        </w:rPr>
        <w:t>W przeciwieństwie do muru czy przepaści oddzielającej dwa terytoria, most symbolizuje łączenie tego, co rozłączone w czasie i przestrzeni. Wiedząc o tym, uzasadnij słuszność aforyzmu Izaaka Newtona: ,,Ludzie budują za dużo murów, a za mało mostów ''. W swoich rozważaniach odwołaj się do dwóch przykładów z literatury i jednego przykładu z życia. Napisz rozprawkę.</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ZADANIE 2</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Zgoda buduje, niezgoda rujnuje. Napisz rozprawkę, w której rozważysz, czy warto żyć w zgodzie z otoczeniem. Odwołaj się do „Zemsty“ Aleksandra Fredry oraz do innych przykładów z historii i życia. Twoja praca powinna liczyć co najmniej 200 słów.</w:t>
      </w:r>
    </w:p>
    <w:p w:rsidR="00E96A5F" w:rsidRDefault="00E96A5F">
      <w:pPr>
        <w:spacing w:after="0" w:line="360" w:lineRule="auto"/>
        <w:rPr>
          <w:rFonts w:ascii="Times New Roman" w:eastAsia="Times New Roman" w:hAnsi="Times New Roman" w:cs="Times New Roman"/>
          <w:b/>
          <w:color w:val="538135"/>
          <w:sz w:val="24"/>
          <w:szCs w:val="24"/>
        </w:rPr>
      </w:pPr>
    </w:p>
    <w:p w:rsidR="00C9409A" w:rsidRDefault="008F16AB">
      <w:pPr>
        <w:numPr>
          <w:ilvl w:val="0"/>
          <w:numId w:val="6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Dalyvavimui mokyklos, miesto (kaimo), regiono, šalies kultūriniame gyvenime. Pamokoms įvairiose kultūrinėse erdvėse (pvz., edukacinės ekskursijos, teminiai užsiėmimai, dirbtuvės), susietose su tam tikrais literatūriniais kūriniais arba temomis, kultūros renginių, teatrų lankymas, pasiruošimas pasirodymams renginiuose užima nemažai laiko. </w:t>
      </w:r>
    </w:p>
    <w:p w:rsidR="00C9409A" w:rsidRDefault="008F16AB">
      <w:pPr>
        <w:numPr>
          <w:ilvl w:val="0"/>
          <w:numId w:val="6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Bendradarbiavimui su kultūros institucijomis (pvz., bibliotekomis, teatrais, kino teatrais, muziejais, galerijomis, meno mokyklomis ir kt.).</w:t>
      </w:r>
    </w:p>
    <w:p w:rsidR="00C9409A" w:rsidRDefault="008F16AB">
      <w:pPr>
        <w:numPr>
          <w:ilvl w:val="0"/>
          <w:numId w:val="6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Susipažinimui su žymiausiais Lietuvos ir Lenkijos kūrėjais, mokslininkais, su jų kūryba ar darbais.</w:t>
      </w:r>
    </w:p>
    <w:p w:rsidR="00C9409A" w:rsidRDefault="00C9409A">
      <w:pPr>
        <w:spacing w:after="0" w:line="276" w:lineRule="auto"/>
      </w:pPr>
      <w:bookmarkStart w:id="30" w:name="_heading=h.30j0zll" w:colFirst="0" w:colLast="0"/>
      <w:bookmarkEnd w:id="30"/>
    </w:p>
    <w:p w:rsidR="00C9409A" w:rsidRDefault="00C9409A">
      <w:pPr>
        <w:jc w:val="center"/>
      </w:pPr>
    </w:p>
    <w:p w:rsidR="00C9409A" w:rsidRDefault="00C9409A">
      <w:pPr>
        <w:rPr>
          <w:rFonts w:ascii="Times New Roman" w:eastAsia="Times New Roman" w:hAnsi="Times New Roman" w:cs="Times New Roman"/>
          <w:b/>
          <w:sz w:val="24"/>
          <w:szCs w:val="24"/>
        </w:rPr>
      </w:pPr>
    </w:p>
    <w:p w:rsidR="00C9409A" w:rsidRDefault="00C9409A">
      <w:pPr>
        <w:rPr>
          <w:rFonts w:ascii="Times New Roman" w:eastAsia="Times New Roman" w:hAnsi="Times New Roman" w:cs="Times New Roman"/>
          <w:b/>
          <w:sz w:val="24"/>
          <w:szCs w:val="24"/>
        </w:rPr>
        <w:sectPr w:rsidR="00C9409A">
          <w:pgSz w:w="15840" w:h="12240" w:orient="landscape"/>
          <w:pgMar w:top="1134" w:right="437" w:bottom="851" w:left="1440" w:header="170" w:footer="510" w:gutter="0"/>
          <w:cols w:space="1296"/>
          <w:titlePg/>
        </w:sectPr>
      </w:pPr>
      <w:bookmarkStart w:id="31" w:name="_heading=h.3whwml4" w:colFirst="0" w:colLast="0"/>
      <w:bookmarkEnd w:id="31"/>
    </w:p>
    <w:p w:rsidR="00C9409A" w:rsidRDefault="008F16AB" w:rsidP="00F41F1E">
      <w:pPr>
        <w:pStyle w:val="Antrat1"/>
        <w:numPr>
          <w:ilvl w:val="0"/>
          <w:numId w:val="3"/>
        </w:numPr>
        <w:spacing w:before="0" w:line="360" w:lineRule="auto"/>
        <w:jc w:val="center"/>
        <w:rPr>
          <w:rFonts w:ascii="Times New Roman" w:eastAsia="Times New Roman" w:hAnsi="Times New Roman" w:cs="Times New Roman"/>
          <w:b/>
          <w:color w:val="538135"/>
          <w:sz w:val="24"/>
          <w:szCs w:val="24"/>
        </w:rPr>
      </w:pPr>
      <w:bookmarkStart w:id="32" w:name="_Toc122381609"/>
      <w:r>
        <w:rPr>
          <w:rFonts w:ascii="Times New Roman" w:eastAsia="Times New Roman" w:hAnsi="Times New Roman" w:cs="Times New Roman"/>
          <w:b/>
          <w:color w:val="538135"/>
          <w:sz w:val="24"/>
          <w:szCs w:val="24"/>
        </w:rPr>
        <w:lastRenderedPageBreak/>
        <w:t>SKAITMENINĖS MOKYMO PRIEMONĖS, SKIRTOS BP ĮGYVENDINTI</w:t>
      </w:r>
      <w:bookmarkEnd w:id="32"/>
    </w:p>
    <w:p w:rsidR="00C9409A" w:rsidRDefault="00C9409A"/>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Skaitmeninis mokymas </w:t>
      </w:r>
      <w:r>
        <w:rPr>
          <w:rFonts w:ascii="Times New Roman" w:eastAsia="Times New Roman" w:hAnsi="Times New Roman" w:cs="Times New Roman"/>
          <w:color w:val="000000"/>
          <w:sz w:val="24"/>
          <w:szCs w:val="24"/>
        </w:rPr>
        <w:t xml:space="preserve">– mokytojo ugdomoji veikla, kai naudojamos įvairios informacinės ir komunikacinės technologijos bei skaitmeniniai šaltiniai.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Skaitmeninis mokymasis </w:t>
      </w:r>
      <w:r>
        <w:rPr>
          <w:rFonts w:ascii="Times New Roman" w:eastAsia="Times New Roman" w:hAnsi="Times New Roman" w:cs="Times New Roman"/>
          <w:sz w:val="24"/>
          <w:szCs w:val="24"/>
        </w:rPr>
        <w:t>– asmens ugdymosi veikla naudojant skaitmenines priemones: informacines ir komunikacines technologijas, skaitmeniniu šaltinius.</w:t>
      </w:r>
    </w:p>
    <w:p w:rsidR="006A5DD7" w:rsidRDefault="006A5DD7">
      <w:pPr>
        <w:rPr>
          <w:rFonts w:ascii="Times New Roman" w:eastAsia="Times New Roman" w:hAnsi="Times New Roman" w:cs="Times New Roman"/>
          <w:b/>
          <w:color w:val="000000"/>
          <w:sz w:val="24"/>
          <w:szCs w:val="24"/>
          <w:highlight w:val="white"/>
        </w:rPr>
      </w:pPr>
    </w:p>
    <w:p w:rsidR="00C9409A" w:rsidRPr="006A5DD7" w:rsidRDefault="006A5DD7">
      <w:pPr>
        <w:rPr>
          <w:rFonts w:ascii="Times New Roman" w:eastAsia="Times New Roman" w:hAnsi="Times New Roman" w:cs="Times New Roman"/>
          <w:color w:val="000000"/>
          <w:sz w:val="24"/>
          <w:szCs w:val="24"/>
          <w:highlight w:val="white"/>
        </w:rPr>
      </w:pPr>
      <w:r w:rsidRPr="001F3512">
        <w:rPr>
          <w:rFonts w:ascii="Times New Roman" w:eastAsia="Times New Roman" w:hAnsi="Times New Roman" w:cs="Times New Roman"/>
          <w:b/>
          <w:color w:val="000000"/>
          <w:sz w:val="24"/>
          <w:szCs w:val="24"/>
          <w:highlight w:val="white"/>
        </w:rPr>
        <w:t>Pastaba:</w:t>
      </w:r>
      <w:r w:rsidRPr="001F3512">
        <w:rPr>
          <w:rFonts w:ascii="Times New Roman" w:eastAsia="Times New Roman" w:hAnsi="Times New Roman" w:cs="Times New Roman"/>
          <w:color w:val="000000"/>
          <w:sz w:val="24"/>
          <w:szCs w:val="24"/>
          <w:highlight w:val="white"/>
        </w:rPr>
        <w:t xml:space="preserve"> visos nuorodos žiūrėtos 2023-06-23</w:t>
      </w:r>
    </w:p>
    <w:tbl>
      <w:tblPr>
        <w:tblStyle w:val="afffffff4"/>
        <w:tblW w:w="10676"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
        <w:gridCol w:w="1772"/>
        <w:gridCol w:w="4112"/>
        <w:gridCol w:w="4296"/>
      </w:tblGrid>
      <w:tr w:rsidR="00C9409A" w:rsidTr="006A5DD7">
        <w:tc>
          <w:tcPr>
            <w:tcW w:w="496" w:type="dxa"/>
            <w:shd w:val="clear" w:color="auto" w:fill="auto"/>
          </w:tcPr>
          <w:p w:rsidR="00C9409A" w:rsidRDefault="008F16AB">
            <w:pPr>
              <w:jc w:val="center"/>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Nr</w:t>
            </w:r>
          </w:p>
        </w:tc>
        <w:tc>
          <w:tcPr>
            <w:tcW w:w="1772" w:type="dxa"/>
            <w:shd w:val="clear" w:color="auto" w:fill="auto"/>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Pavadinimas</w:t>
            </w:r>
          </w:p>
        </w:tc>
        <w:tc>
          <w:tcPr>
            <w:tcW w:w="4112" w:type="dxa"/>
            <w:shd w:val="clear" w:color="auto" w:fill="auto"/>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Anotacija</w:t>
            </w:r>
          </w:p>
        </w:tc>
        <w:tc>
          <w:tcPr>
            <w:tcW w:w="4296" w:type="dxa"/>
            <w:shd w:val="clear" w:color="auto" w:fill="auto"/>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Tiksli nuoroda</w:t>
            </w:r>
          </w:p>
        </w:tc>
      </w:tr>
      <w:tr w:rsidR="00C9409A" w:rsidTr="006A5DD7">
        <w:tc>
          <w:tcPr>
            <w:tcW w:w="496"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77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Skaitmeninių mokymo priemonių sąrašai </w:t>
            </w:r>
          </w:p>
        </w:tc>
        <w:tc>
          <w:tcPr>
            <w:tcW w:w="41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Rekomenduojamų nuotoliniam mokymui organizuoti skaitmeninių mokymo priemonių sąrašas.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Skaitmeninės mokymo priemonės suskirstytos pagal ugdymo sritis, dalykus, klases ir mokymo priemonių tipą</w:t>
            </w:r>
          </w:p>
        </w:tc>
        <w:tc>
          <w:tcPr>
            <w:tcW w:w="4296" w:type="dxa"/>
          </w:tcPr>
          <w:p w:rsidR="00C9409A" w:rsidRDefault="00A72165">
            <w:pPr>
              <w:jc w:val="both"/>
              <w:rPr>
                <w:rFonts w:ascii="Times New Roman" w:eastAsia="Times New Roman" w:hAnsi="Times New Roman" w:cs="Times New Roman"/>
                <w:sz w:val="24"/>
                <w:szCs w:val="24"/>
              </w:rPr>
            </w:pPr>
            <w:hyperlink r:id="rId68">
              <w:r w:rsidR="008F16AB">
                <w:rPr>
                  <w:rFonts w:ascii="Times New Roman" w:eastAsia="Times New Roman" w:hAnsi="Times New Roman" w:cs="Times New Roman"/>
                  <w:color w:val="1155CC"/>
                  <w:sz w:val="24"/>
                  <w:szCs w:val="24"/>
                  <w:highlight w:val="white"/>
                  <w:u w:val="single"/>
                </w:rPr>
                <w:t>https://www.emokykla.lt/nuotolinis/skaitmenines-mokymo-priemones</w:t>
              </w:r>
            </w:hyperlink>
            <w:r w:rsidR="008F16AB">
              <w:rPr>
                <w:rFonts w:ascii="Times New Roman" w:eastAsia="Times New Roman" w:hAnsi="Times New Roman" w:cs="Times New Roman"/>
                <w:color w:val="000000"/>
                <w:sz w:val="24"/>
                <w:szCs w:val="24"/>
                <w:highlight w:val="white"/>
              </w:rPr>
              <w:t> </w:t>
            </w:r>
          </w:p>
        </w:tc>
      </w:tr>
      <w:tr w:rsidR="00C9409A" w:rsidTr="006A5DD7">
        <w:tc>
          <w:tcPr>
            <w:tcW w:w="496"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77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Lekcje w sieci.PL</w:t>
            </w:r>
          </w:p>
        </w:tc>
        <w:tc>
          <w:tcPr>
            <w:tcW w:w="41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„Lekcjewsieci.pl“ yra visuomeninis projektas, kurio tikslas padėti mokytojams, studentams ir tėvams įgyti patikrintą ir struktūruotą švietimo turinį visais švietimo lygmenimis. Daugelis mokytojų įsitraukė kuriant svetainę, kurioje lengva naršyti, atitinkančią pagrindinę mokymo programą, pateiktą prieinamu ir įdomiu būdu. Taip pat pridėtas skirtukas „School of Pass“, kuriame bus tobulinimo, gerovės, STEAM projektų, kūrybiškumo ir įdomių skaitmeninių priemonių pamokos.</w:t>
            </w:r>
          </w:p>
        </w:tc>
        <w:tc>
          <w:tcPr>
            <w:tcW w:w="4296" w:type="dxa"/>
          </w:tcPr>
          <w:p w:rsidR="00C9409A" w:rsidRDefault="00A72165">
            <w:pPr>
              <w:jc w:val="both"/>
              <w:rPr>
                <w:rFonts w:ascii="Times New Roman" w:eastAsia="Times New Roman" w:hAnsi="Times New Roman" w:cs="Times New Roman"/>
                <w:color w:val="000000"/>
                <w:sz w:val="24"/>
                <w:szCs w:val="24"/>
              </w:rPr>
            </w:pPr>
            <w:hyperlink r:id="rId69">
              <w:r w:rsidR="008F16AB">
                <w:rPr>
                  <w:rFonts w:ascii="Times New Roman" w:eastAsia="Times New Roman" w:hAnsi="Times New Roman" w:cs="Times New Roman"/>
                  <w:color w:val="0563C1"/>
                  <w:sz w:val="24"/>
                  <w:szCs w:val="24"/>
                  <w:u w:val="single"/>
                </w:rPr>
                <w:t>https://lekcjewsieci.pl/</w:t>
              </w:r>
            </w:hyperlink>
          </w:p>
          <w:p w:rsidR="00C9409A" w:rsidRDefault="00C9409A">
            <w:pPr>
              <w:jc w:val="both"/>
              <w:rPr>
                <w:rFonts w:ascii="Times New Roman" w:eastAsia="Times New Roman" w:hAnsi="Times New Roman" w:cs="Times New Roman"/>
                <w:sz w:val="24"/>
                <w:szCs w:val="24"/>
              </w:rPr>
            </w:pPr>
          </w:p>
        </w:tc>
      </w:tr>
      <w:tr w:rsidR="00C9409A" w:rsidTr="006A5DD7">
        <w:tc>
          <w:tcPr>
            <w:tcW w:w="496"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77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Filmoteka szkolna</w:t>
            </w:r>
          </w:p>
        </w:tc>
        <w:tc>
          <w:tcPr>
            <w:tcW w:w="41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Lenkijos kino instituto mokytojų ir studentų švietimo portalas www.filmotekaszkolna.pl yra papildomos medžiagos šaltinis. Apima apžvalgas ir straipsnius apie rekomenduojamus filmus, knygas ir straipsnius, sudarančius kontekstą atskiroms temoms, siūlomus diskusijų klausimus ir scenas analizei. Portale taip pat yra pamokų planų, kuriuos mokytojai parengė tam tikrai ugdymo pakopai. Ši svetainė taip pat yra forumas, kuriame galima keistis kontaktais ir patirtimi. </w:t>
            </w:r>
            <w:r>
              <w:rPr>
                <w:rFonts w:ascii="Times New Roman" w:eastAsia="Times New Roman" w:hAnsi="Times New Roman" w:cs="Times New Roman"/>
                <w:i/>
                <w:color w:val="000000"/>
                <w:sz w:val="24"/>
                <w:szCs w:val="24"/>
              </w:rPr>
              <w:t>Filmoteka szkolna</w:t>
            </w:r>
            <w:r>
              <w:rPr>
                <w:rFonts w:ascii="Times New Roman" w:eastAsia="Times New Roman" w:hAnsi="Times New Roman" w:cs="Times New Roman"/>
                <w:color w:val="000000"/>
                <w:sz w:val="24"/>
                <w:szCs w:val="24"/>
              </w:rPr>
              <w:t xml:space="preserve"> gali naudotis daugelio dalykų - lenkų kalbos, kultūros, istorijos mokytojai</w:t>
            </w:r>
          </w:p>
        </w:tc>
        <w:tc>
          <w:tcPr>
            <w:tcW w:w="4296" w:type="dxa"/>
          </w:tcPr>
          <w:p w:rsidR="00C9409A" w:rsidRDefault="00A72165">
            <w:pPr>
              <w:jc w:val="both"/>
              <w:rPr>
                <w:rFonts w:ascii="Times New Roman" w:eastAsia="Times New Roman" w:hAnsi="Times New Roman" w:cs="Times New Roman"/>
                <w:color w:val="000000"/>
                <w:sz w:val="24"/>
                <w:szCs w:val="24"/>
              </w:rPr>
            </w:pPr>
            <w:hyperlink r:id="rId70">
              <w:r w:rsidR="008F16AB">
                <w:rPr>
                  <w:rFonts w:ascii="Times New Roman" w:eastAsia="Times New Roman" w:hAnsi="Times New Roman" w:cs="Times New Roman"/>
                  <w:color w:val="0563C1"/>
                  <w:sz w:val="24"/>
                  <w:szCs w:val="24"/>
                  <w:u w:val="single"/>
                </w:rPr>
                <w:t>www.filmotekaszkolna.pl</w:t>
              </w:r>
            </w:hyperlink>
          </w:p>
          <w:p w:rsidR="00C9409A" w:rsidRDefault="00C9409A">
            <w:pPr>
              <w:jc w:val="both"/>
              <w:rPr>
                <w:rFonts w:ascii="Times New Roman" w:eastAsia="Times New Roman" w:hAnsi="Times New Roman" w:cs="Times New Roman"/>
                <w:sz w:val="24"/>
                <w:szCs w:val="24"/>
              </w:rPr>
            </w:pPr>
          </w:p>
        </w:tc>
      </w:tr>
      <w:tr w:rsidR="00C9409A" w:rsidTr="006A5DD7">
        <w:tc>
          <w:tcPr>
            <w:tcW w:w="496"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77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Epodreczniki.pl</w:t>
            </w:r>
          </w:p>
        </w:tc>
        <w:tc>
          <w:tcPr>
            <w:tcW w:w="41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 podręczniki tai skaitmeniniai vadovėliai ir mokymo priemonės lenkų kalba.</w:t>
            </w:r>
          </w:p>
        </w:tc>
        <w:tc>
          <w:tcPr>
            <w:tcW w:w="4296" w:type="dxa"/>
          </w:tcPr>
          <w:p w:rsidR="00C9409A" w:rsidRDefault="00A72165">
            <w:pPr>
              <w:jc w:val="both"/>
              <w:rPr>
                <w:rFonts w:ascii="Times New Roman" w:eastAsia="Times New Roman" w:hAnsi="Times New Roman" w:cs="Times New Roman"/>
                <w:color w:val="000000"/>
                <w:sz w:val="24"/>
                <w:szCs w:val="24"/>
              </w:rPr>
            </w:pPr>
            <w:hyperlink r:id="rId71">
              <w:r w:rsidR="008F16AB">
                <w:rPr>
                  <w:rFonts w:ascii="Times New Roman" w:eastAsia="Times New Roman" w:hAnsi="Times New Roman" w:cs="Times New Roman"/>
                  <w:color w:val="0563C1"/>
                  <w:sz w:val="24"/>
                  <w:szCs w:val="24"/>
                  <w:u w:val="single"/>
                </w:rPr>
                <w:t>https://epodreczniki.pl</w:t>
              </w:r>
            </w:hyperlink>
          </w:p>
          <w:p w:rsidR="00C9409A" w:rsidRDefault="00C9409A">
            <w:pPr>
              <w:jc w:val="both"/>
              <w:rPr>
                <w:rFonts w:ascii="Times New Roman" w:eastAsia="Times New Roman" w:hAnsi="Times New Roman" w:cs="Times New Roman"/>
                <w:sz w:val="24"/>
                <w:szCs w:val="24"/>
              </w:rPr>
            </w:pPr>
          </w:p>
        </w:tc>
      </w:tr>
      <w:tr w:rsidR="00C9409A" w:rsidTr="006A5DD7">
        <w:tc>
          <w:tcPr>
            <w:tcW w:w="496"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c>
          <w:tcPr>
            <w:tcW w:w="177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Wolne lektury</w:t>
            </w:r>
          </w:p>
        </w:tc>
        <w:tc>
          <w:tcPr>
            <w:tcW w:w="41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Virtuali edukacinė biblioteka.  Programinės literatūros kūriniai.</w:t>
            </w:r>
          </w:p>
        </w:tc>
        <w:tc>
          <w:tcPr>
            <w:tcW w:w="4296" w:type="dxa"/>
          </w:tcPr>
          <w:p w:rsidR="00C9409A" w:rsidRDefault="00A72165">
            <w:pPr>
              <w:jc w:val="both"/>
              <w:rPr>
                <w:rFonts w:ascii="Times New Roman" w:eastAsia="Times New Roman" w:hAnsi="Times New Roman" w:cs="Times New Roman"/>
                <w:sz w:val="24"/>
                <w:szCs w:val="24"/>
              </w:rPr>
            </w:pPr>
            <w:hyperlink r:id="rId72">
              <w:r w:rsidR="008F16AB">
                <w:rPr>
                  <w:rFonts w:ascii="Times New Roman" w:eastAsia="Times New Roman" w:hAnsi="Times New Roman" w:cs="Times New Roman"/>
                  <w:color w:val="1155CC"/>
                  <w:sz w:val="24"/>
                  <w:szCs w:val="24"/>
                  <w:u w:val="single"/>
                </w:rPr>
                <w:t>https://wolnelektury.pl/</w:t>
              </w:r>
            </w:hyperlink>
          </w:p>
        </w:tc>
      </w:tr>
      <w:tr w:rsidR="00C9409A" w:rsidTr="006A5DD7">
        <w:tc>
          <w:tcPr>
            <w:tcW w:w="496"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77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Scholaris.PL Mokytojų portalas</w:t>
            </w:r>
          </w:p>
        </w:tc>
        <w:tc>
          <w:tcPr>
            <w:tcW w:w="41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Portale pateikiamą lenkų kalba metodinė medžiaga įvairiomis temomis, skirtingų dalykų mokyti. Pamokų planai nuo pradinio iki vidurinio ugdymo.</w:t>
            </w:r>
          </w:p>
        </w:tc>
        <w:tc>
          <w:tcPr>
            <w:tcW w:w="4296" w:type="dxa"/>
          </w:tcPr>
          <w:p w:rsidR="00C9409A" w:rsidRDefault="00A72165">
            <w:pPr>
              <w:jc w:val="both"/>
              <w:rPr>
                <w:rFonts w:ascii="Times New Roman" w:eastAsia="Times New Roman" w:hAnsi="Times New Roman" w:cs="Times New Roman"/>
                <w:color w:val="000000"/>
                <w:sz w:val="24"/>
                <w:szCs w:val="24"/>
                <w:highlight w:val="white"/>
              </w:rPr>
            </w:pPr>
            <w:hyperlink r:id="rId73">
              <w:r w:rsidR="008F16AB">
                <w:rPr>
                  <w:rFonts w:ascii="Times New Roman" w:eastAsia="Times New Roman" w:hAnsi="Times New Roman" w:cs="Times New Roman"/>
                  <w:color w:val="0563C1"/>
                  <w:sz w:val="24"/>
                  <w:szCs w:val="24"/>
                  <w:highlight w:val="white"/>
                  <w:u w:val="single"/>
                </w:rPr>
                <w:t>http://scholaris.pl/</w:t>
              </w:r>
            </w:hyperlink>
          </w:p>
          <w:p w:rsidR="00C9409A" w:rsidRDefault="00C9409A">
            <w:pPr>
              <w:jc w:val="both"/>
              <w:rPr>
                <w:rFonts w:ascii="Times New Roman" w:eastAsia="Times New Roman" w:hAnsi="Times New Roman" w:cs="Times New Roman"/>
                <w:sz w:val="24"/>
                <w:szCs w:val="24"/>
              </w:rPr>
            </w:pPr>
          </w:p>
        </w:tc>
      </w:tr>
      <w:tr w:rsidR="00C9409A" w:rsidTr="006A5DD7">
        <w:tc>
          <w:tcPr>
            <w:tcW w:w="496"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w:t>
            </w:r>
          </w:p>
        </w:tc>
        <w:tc>
          <w:tcPr>
            <w:tcW w:w="177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Skaitmeninė mokymo priemonė tautinių mažumų gimtosioms kalboms</w:t>
            </w:r>
          </w:p>
          <w:p w:rsidR="00C9409A" w:rsidRDefault="00C9409A">
            <w:pPr>
              <w:jc w:val="both"/>
              <w:rPr>
                <w:rFonts w:ascii="Times New Roman" w:eastAsia="Times New Roman" w:hAnsi="Times New Roman" w:cs="Times New Roman"/>
                <w:sz w:val="24"/>
                <w:szCs w:val="24"/>
              </w:rPr>
            </w:pPr>
          </w:p>
        </w:tc>
        <w:tc>
          <w:tcPr>
            <w:tcW w:w="41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SMP tautinių mažumų gimtųjų kalbų mokymuisi veiksmingam Pagrindinio ugdymo 9-10 klasių ir Vidurinio ugdymo bendrųjų ugdymo programų įgyvendinimui, kuriose akcentuojamas gebėjimų suvokti ir kurti tekstą poreikis įvairiose srityse. SMP yra nagrinėjami ne tik grožiniai, bet ir publicistiniai tekstai, eseistikos fragmentai, kiti kultūros tekstai (verbaliniai ir neverbaliniai). Sukurtoje SMP daug dėmesio skiriama įvairiems tekstams, su kuriais mokiniai susiduria kasdien, skirtingų tekstų tikslams, poveikiui, manipuliacijai kalba suprasti.</w:t>
            </w:r>
          </w:p>
        </w:tc>
        <w:tc>
          <w:tcPr>
            <w:tcW w:w="4296" w:type="dxa"/>
          </w:tcPr>
          <w:p w:rsidR="00C9409A" w:rsidRDefault="00A72165">
            <w:pPr>
              <w:jc w:val="both"/>
              <w:rPr>
                <w:rFonts w:ascii="Times New Roman" w:eastAsia="Times New Roman" w:hAnsi="Times New Roman" w:cs="Times New Roman"/>
                <w:sz w:val="24"/>
                <w:szCs w:val="24"/>
              </w:rPr>
            </w:pPr>
            <w:hyperlink r:id="rId74">
              <w:r w:rsidR="008F16AB">
                <w:rPr>
                  <w:rFonts w:ascii="Times New Roman" w:eastAsia="Times New Roman" w:hAnsi="Times New Roman" w:cs="Times New Roman"/>
                  <w:color w:val="0563C1"/>
                  <w:sz w:val="24"/>
                  <w:szCs w:val="24"/>
                  <w:u w:val="single"/>
                </w:rPr>
                <w:t>https://smp2014tm.ugdome.lt/</w:t>
              </w:r>
            </w:hyperlink>
          </w:p>
          <w:p w:rsidR="00C9409A" w:rsidRDefault="00C9409A">
            <w:pPr>
              <w:jc w:val="both"/>
              <w:rPr>
                <w:rFonts w:ascii="Times New Roman" w:eastAsia="Times New Roman" w:hAnsi="Times New Roman" w:cs="Times New Roman"/>
                <w:sz w:val="24"/>
                <w:szCs w:val="24"/>
              </w:rPr>
            </w:pPr>
          </w:p>
        </w:tc>
      </w:tr>
    </w:tbl>
    <w:p w:rsidR="00C9409A" w:rsidRDefault="00C9409A" w:rsidP="00F41F1E"/>
    <w:p w:rsidR="00C9409A" w:rsidRPr="00F41F1E" w:rsidRDefault="008F16AB" w:rsidP="00F41F1E">
      <w:pPr>
        <w:pStyle w:val="Antrat1"/>
        <w:numPr>
          <w:ilvl w:val="0"/>
          <w:numId w:val="3"/>
        </w:numPr>
        <w:spacing w:before="0" w:line="360" w:lineRule="auto"/>
        <w:jc w:val="center"/>
        <w:rPr>
          <w:rFonts w:ascii="Times New Roman" w:eastAsia="Times New Roman" w:hAnsi="Times New Roman" w:cs="Times New Roman"/>
          <w:b/>
          <w:color w:val="538135"/>
          <w:sz w:val="24"/>
          <w:szCs w:val="24"/>
          <w:lang w:val="en-US"/>
        </w:rPr>
      </w:pPr>
      <w:bookmarkStart w:id="33" w:name="_Toc122381610"/>
      <w:r w:rsidRPr="00F41F1E">
        <w:rPr>
          <w:rFonts w:ascii="Times New Roman" w:eastAsia="Times New Roman" w:hAnsi="Times New Roman" w:cs="Times New Roman"/>
          <w:b/>
          <w:color w:val="538135"/>
          <w:sz w:val="24"/>
          <w:szCs w:val="24"/>
          <w:lang w:val="en-US"/>
        </w:rPr>
        <w:t>LITERATŪROS IR ŠALTINIŲ SĄRAŠAS</w:t>
      </w:r>
      <w:bookmarkEnd w:id="33"/>
    </w:p>
    <w:p w:rsidR="00C9409A" w:rsidRPr="00F41F1E" w:rsidRDefault="00C9409A">
      <w:pPr>
        <w:rPr>
          <w:lang w:val="en-US"/>
        </w:rPr>
      </w:pPr>
    </w:p>
    <w:p w:rsidR="00C9409A"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Baran J., </w:t>
      </w:r>
      <w:r>
        <w:rPr>
          <w:rFonts w:ascii="Times New Roman" w:eastAsia="Times New Roman" w:hAnsi="Times New Roman" w:cs="Times New Roman"/>
          <w:i/>
          <w:color w:val="000000"/>
          <w:sz w:val="24"/>
          <w:szCs w:val="24"/>
        </w:rPr>
        <w:t>Co robić, żeby dziecko sprawniej czytało i pisało, a dorosły przetrwał</w:t>
      </w:r>
      <w:r>
        <w:rPr>
          <w:rFonts w:ascii="Times New Roman" w:eastAsia="Times New Roman" w:hAnsi="Times New Roman" w:cs="Times New Roman"/>
          <w:color w:val="000000"/>
          <w:sz w:val="24"/>
          <w:szCs w:val="24"/>
        </w:rPr>
        <w:t>. Opracowanie dla terapeutów i rodziców, Wydawnictwo HARMONIA, Gdańsk 2009</w:t>
      </w:r>
    </w:p>
    <w:p w:rsidR="00C9409A"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Gąsiorek K., </w:t>
      </w:r>
      <w:r>
        <w:rPr>
          <w:rFonts w:ascii="Times New Roman" w:eastAsia="Times New Roman" w:hAnsi="Times New Roman" w:cs="Times New Roman"/>
          <w:i/>
          <w:color w:val="000000"/>
          <w:sz w:val="24"/>
          <w:szCs w:val="24"/>
        </w:rPr>
        <w:t>O sposobach kształcenia sprawności językowych w edukacji wczesnoszkolnej</w:t>
      </w:r>
      <w:r>
        <w:rPr>
          <w:rFonts w:ascii="Times New Roman" w:eastAsia="Times New Roman" w:hAnsi="Times New Roman" w:cs="Times New Roman"/>
          <w:color w:val="000000"/>
          <w:sz w:val="24"/>
          <w:szCs w:val="24"/>
        </w:rPr>
        <w:t>. Studia Pedagogiczne. Problemy Społeczne, Edukacyjne i Artystyczne 2011</w:t>
      </w:r>
    </w:p>
    <w:p w:rsidR="00C9409A" w:rsidRPr="00FE22A4"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rPr>
        <w:t xml:space="preserve">K. Geben, </w:t>
      </w:r>
      <w:r>
        <w:rPr>
          <w:rFonts w:ascii="Times New Roman" w:eastAsia="Times New Roman" w:hAnsi="Times New Roman" w:cs="Times New Roman"/>
          <w:i/>
          <w:color w:val="000000"/>
          <w:sz w:val="24"/>
          <w:szCs w:val="24"/>
        </w:rPr>
        <w:t>Współczesny język polski. Swoistość języka polskiego na Litwie</w:t>
      </w:r>
      <w:r>
        <w:rPr>
          <w:rFonts w:ascii="Times New Roman" w:eastAsia="Times New Roman" w:hAnsi="Times New Roman" w:cs="Times New Roman"/>
          <w:color w:val="000000"/>
          <w:sz w:val="24"/>
          <w:szCs w:val="24"/>
        </w:rPr>
        <w:t xml:space="preserve">. </w:t>
      </w:r>
      <w:r w:rsidRPr="00FE22A4">
        <w:rPr>
          <w:rFonts w:ascii="Times New Roman" w:eastAsia="Times New Roman" w:hAnsi="Times New Roman" w:cs="Times New Roman"/>
          <w:color w:val="000000"/>
          <w:sz w:val="24"/>
          <w:szCs w:val="24"/>
          <w:lang w:val="en-US"/>
        </w:rPr>
        <w:t xml:space="preserve">Vilnius : Vilniaus universiteto leidykla, 2019. </w:t>
      </w:r>
    </w:p>
    <w:p w:rsidR="00C9409A"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Lorenc Z., Wróbel T., </w:t>
      </w:r>
      <w:r>
        <w:rPr>
          <w:rFonts w:ascii="Times New Roman" w:eastAsia="Times New Roman" w:hAnsi="Times New Roman" w:cs="Times New Roman"/>
          <w:i/>
          <w:color w:val="000000"/>
          <w:sz w:val="24"/>
          <w:szCs w:val="24"/>
        </w:rPr>
        <w:t>Nauka czytania i pisania</w:t>
      </w:r>
      <w:r>
        <w:rPr>
          <w:rFonts w:ascii="Times New Roman" w:eastAsia="Times New Roman" w:hAnsi="Times New Roman" w:cs="Times New Roman"/>
          <w:color w:val="000000"/>
          <w:sz w:val="24"/>
          <w:szCs w:val="24"/>
        </w:rPr>
        <w:t>. Praca nauczyciela i ucznia w klasach I–III, WSIP 1990</w:t>
      </w:r>
    </w:p>
    <w:p w:rsidR="00C9409A"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Łukasik S., Micińska-Łyżniak I., Wiśniewski A., </w:t>
      </w:r>
      <w:r>
        <w:rPr>
          <w:rFonts w:ascii="Times New Roman" w:eastAsia="Times New Roman" w:hAnsi="Times New Roman" w:cs="Times New Roman"/>
          <w:i/>
          <w:color w:val="000000"/>
          <w:sz w:val="24"/>
          <w:szCs w:val="24"/>
        </w:rPr>
        <w:t>Czytamy ze zrozumieniem</w:t>
      </w:r>
      <w:r>
        <w:rPr>
          <w:rFonts w:ascii="Times New Roman" w:eastAsia="Times New Roman" w:hAnsi="Times New Roman" w:cs="Times New Roman"/>
          <w:color w:val="000000"/>
          <w:sz w:val="24"/>
          <w:szCs w:val="24"/>
        </w:rPr>
        <w:t>,WSiP, Warszawa, 1998</w:t>
      </w:r>
    </w:p>
    <w:p w:rsidR="00C9409A"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Nagajowa M., </w:t>
      </w:r>
      <w:r>
        <w:rPr>
          <w:rFonts w:ascii="Times New Roman" w:eastAsia="Times New Roman" w:hAnsi="Times New Roman" w:cs="Times New Roman"/>
          <w:i/>
          <w:color w:val="000000"/>
          <w:sz w:val="24"/>
          <w:szCs w:val="24"/>
        </w:rPr>
        <w:t>Nauka o języku dla nauki języka</w:t>
      </w:r>
      <w:r>
        <w:rPr>
          <w:rFonts w:ascii="Times New Roman" w:eastAsia="Times New Roman" w:hAnsi="Times New Roman" w:cs="Times New Roman"/>
          <w:color w:val="000000"/>
          <w:sz w:val="24"/>
          <w:szCs w:val="24"/>
        </w:rPr>
        <w:t>. Wydawnictwo Pedagogiczne ZNP, Kielce 1994</w:t>
      </w:r>
    </w:p>
    <w:p w:rsidR="00C9409A"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Nagajowa M., </w:t>
      </w:r>
      <w:r>
        <w:rPr>
          <w:rFonts w:ascii="Times New Roman" w:eastAsia="Times New Roman" w:hAnsi="Times New Roman" w:cs="Times New Roman"/>
          <w:i/>
          <w:color w:val="000000"/>
          <w:sz w:val="24"/>
          <w:szCs w:val="24"/>
        </w:rPr>
        <w:t>Sztuka dobrego pisania i mówienia</w:t>
      </w:r>
      <w:r>
        <w:rPr>
          <w:rFonts w:ascii="Times New Roman" w:eastAsia="Times New Roman" w:hAnsi="Times New Roman" w:cs="Times New Roman"/>
          <w:color w:val="000000"/>
          <w:sz w:val="24"/>
          <w:szCs w:val="24"/>
        </w:rPr>
        <w:t>. Wydawnictwo Oświata, Warszawa 2003</w:t>
      </w:r>
    </w:p>
    <w:p w:rsidR="00C9409A"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Oszczyk S., </w:t>
      </w:r>
      <w:r>
        <w:rPr>
          <w:rFonts w:ascii="Times New Roman" w:eastAsia="Times New Roman" w:hAnsi="Times New Roman" w:cs="Times New Roman"/>
          <w:i/>
          <w:color w:val="000000"/>
          <w:sz w:val="24"/>
          <w:szCs w:val="24"/>
        </w:rPr>
        <w:t xml:space="preserve">Lektury jak malowane. Graficzne karty pracy, </w:t>
      </w:r>
      <w:r>
        <w:rPr>
          <w:rFonts w:ascii="Times New Roman" w:eastAsia="Times New Roman" w:hAnsi="Times New Roman" w:cs="Times New Roman"/>
          <w:color w:val="000000"/>
          <w:sz w:val="24"/>
          <w:szCs w:val="24"/>
        </w:rPr>
        <w:t>WiR 2019</w:t>
      </w:r>
    </w:p>
    <w:p w:rsidR="00C9409A"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Saum T., </w:t>
      </w:r>
      <w:r>
        <w:rPr>
          <w:rFonts w:ascii="Times New Roman" w:eastAsia="Times New Roman" w:hAnsi="Times New Roman" w:cs="Times New Roman"/>
          <w:i/>
          <w:color w:val="000000"/>
          <w:sz w:val="24"/>
          <w:szCs w:val="24"/>
        </w:rPr>
        <w:t>Skaitymo kompetencijų ugdymo metodika</w:t>
      </w:r>
      <w:r>
        <w:rPr>
          <w:rFonts w:ascii="Times New Roman" w:eastAsia="Times New Roman" w:hAnsi="Times New Roman" w:cs="Times New Roman"/>
          <w:color w:val="000000"/>
          <w:sz w:val="24"/>
          <w:szCs w:val="24"/>
        </w:rPr>
        <w:t>, IQESonline, Mokymasis bendradarbiaujant, metodika, 2010</w:t>
      </w:r>
    </w:p>
    <w:p w:rsidR="00C9409A" w:rsidRDefault="008F16AB" w:rsidP="00D668FB">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Sawa B., </w:t>
      </w:r>
      <w:r>
        <w:rPr>
          <w:rFonts w:ascii="Times New Roman" w:eastAsia="Times New Roman" w:hAnsi="Times New Roman" w:cs="Times New Roman"/>
          <w:i/>
          <w:color w:val="000000"/>
          <w:sz w:val="24"/>
          <w:szCs w:val="24"/>
        </w:rPr>
        <w:t>Jeżeli dziecko źle czyta i pisze</w:t>
      </w:r>
      <w:r>
        <w:rPr>
          <w:rFonts w:ascii="Times New Roman" w:eastAsia="Times New Roman" w:hAnsi="Times New Roman" w:cs="Times New Roman"/>
          <w:color w:val="000000"/>
          <w:sz w:val="24"/>
          <w:szCs w:val="24"/>
        </w:rPr>
        <w:t>, WSiP, Warszawa 1980</w:t>
      </w:r>
    </w:p>
    <w:p w:rsidR="00B91761" w:rsidRDefault="008F16AB" w:rsidP="00F41F1E">
      <w:pPr>
        <w:numPr>
          <w:ilvl w:val="0"/>
          <w:numId w:val="7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D0D0D"/>
          <w:sz w:val="24"/>
          <w:szCs w:val="24"/>
        </w:rPr>
        <w:t>Zdunkiewicz-Jedynak D., </w:t>
      </w:r>
      <w:r>
        <w:rPr>
          <w:rFonts w:ascii="Times New Roman" w:eastAsia="Times New Roman" w:hAnsi="Times New Roman" w:cs="Times New Roman"/>
          <w:i/>
          <w:color w:val="0D0D0D"/>
          <w:sz w:val="24"/>
          <w:szCs w:val="24"/>
        </w:rPr>
        <w:t>Ćwiczenia ze stylistyki</w:t>
      </w:r>
      <w:r>
        <w:rPr>
          <w:rFonts w:ascii="Times New Roman" w:eastAsia="Times New Roman" w:hAnsi="Times New Roman" w:cs="Times New Roman"/>
          <w:color w:val="0D0D0D"/>
          <w:sz w:val="24"/>
          <w:szCs w:val="24"/>
        </w:rPr>
        <w:t>, PWN, Warszawa 2012</w:t>
      </w:r>
    </w:p>
    <w:p w:rsidR="00F41F1E" w:rsidRPr="00F41F1E" w:rsidRDefault="00F41F1E" w:rsidP="00F41F1E">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rPr>
      </w:pPr>
    </w:p>
    <w:p w:rsidR="00B91761" w:rsidRDefault="00B91761">
      <w:pPr>
        <w:rPr>
          <w:rFonts w:ascii="Times New Roman" w:eastAsia="Times New Roman" w:hAnsi="Times New Roman" w:cs="Times New Roman"/>
          <w:b/>
          <w:sz w:val="24"/>
          <w:szCs w:val="24"/>
        </w:rPr>
      </w:pPr>
    </w:p>
    <w:p w:rsidR="00C9409A" w:rsidRDefault="008F16AB" w:rsidP="00F41F1E">
      <w:pPr>
        <w:pStyle w:val="Antrat1"/>
        <w:numPr>
          <w:ilvl w:val="0"/>
          <w:numId w:val="3"/>
        </w:numPr>
        <w:spacing w:before="0" w:line="360" w:lineRule="auto"/>
        <w:jc w:val="center"/>
        <w:rPr>
          <w:rFonts w:ascii="Times New Roman" w:eastAsia="Times New Roman" w:hAnsi="Times New Roman" w:cs="Times New Roman"/>
          <w:b/>
          <w:color w:val="538135"/>
          <w:sz w:val="24"/>
          <w:szCs w:val="24"/>
        </w:rPr>
      </w:pPr>
      <w:bookmarkStart w:id="34" w:name="_Toc122381611"/>
      <w:r>
        <w:rPr>
          <w:rFonts w:ascii="Times New Roman" w:eastAsia="Times New Roman" w:hAnsi="Times New Roman" w:cs="Times New Roman"/>
          <w:b/>
          <w:color w:val="538135"/>
          <w:sz w:val="24"/>
          <w:szCs w:val="24"/>
        </w:rPr>
        <w:t>UŽDUOČIŲ AR MOKINIŲ DARBŲ, ILIUSTRUOJANČIŲ PASIEKIMŲ LYGIUS, PAVYZDŽIAI</w:t>
      </w:r>
      <w:bookmarkEnd w:id="34"/>
    </w:p>
    <w:p w:rsidR="00B91761" w:rsidRPr="00B91761" w:rsidRDefault="00B91761" w:rsidP="00B91761"/>
    <w:p w:rsidR="00C9409A" w:rsidRDefault="008F16AB">
      <w:pPr>
        <w:pStyle w:val="Antrat3"/>
        <w:spacing w:before="0" w:line="360" w:lineRule="auto"/>
        <w:rPr>
          <w:rFonts w:ascii="Times New Roman" w:eastAsia="Times New Roman" w:hAnsi="Times New Roman" w:cs="Times New Roman"/>
          <w:b/>
          <w:color w:val="538135"/>
        </w:rPr>
      </w:pPr>
      <w:bookmarkStart w:id="35" w:name="_Toc122381612"/>
      <w:r>
        <w:rPr>
          <w:rFonts w:ascii="Times New Roman" w:eastAsia="Times New Roman" w:hAnsi="Times New Roman" w:cs="Times New Roman"/>
          <w:b/>
          <w:color w:val="538135"/>
        </w:rPr>
        <w:t>Rašymo ir teksto kūrimo pasiekimus iliustruojantys pavyzdžiai (5-6 kl.)</w:t>
      </w:r>
      <w:bookmarkEnd w:id="35"/>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 Joana Szczyglovska</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Šiose metodinėse rekomendacijose pateikti 6 klasės kurto pasakojimo vertinimo pavyzdžiai. Užduoties šaltinis yra </w:t>
      </w:r>
      <w:r w:rsidR="00B91761">
        <w:rPr>
          <w:rFonts w:ascii="Times New Roman" w:eastAsia="Times New Roman" w:hAnsi="Times New Roman" w:cs="Times New Roman"/>
          <w:sz w:val="24"/>
          <w:szCs w:val="24"/>
        </w:rPr>
        <w:t xml:space="preserve">2018 m. NMPP testas lenkų kalba, </w:t>
      </w:r>
      <w:r>
        <w:rPr>
          <w:rFonts w:ascii="Times New Roman" w:eastAsia="Times New Roman" w:hAnsi="Times New Roman" w:cs="Times New Roman"/>
          <w:sz w:val="24"/>
          <w:szCs w:val="24"/>
        </w:rPr>
        <w:t xml:space="preserve">kuris yra parengtas vadovaujantis Standartizuotomis programomis - t.y. mokinių pasiekimų aprašais, kurie detalizuoja, sukonkretina mokinių pasiekimus ir laukiamus rezultatus. Šios programos yra parengtos vadovaujantis Bendrosiomis ugdymo programomis. </w:t>
      </w:r>
    </w:p>
    <w:p w:rsidR="00C9409A" w:rsidRDefault="00C9409A">
      <w:pPr>
        <w:spacing w:after="0" w:line="240" w:lineRule="auto"/>
        <w:ind w:firstLine="720"/>
        <w:jc w:val="both"/>
        <w:rPr>
          <w:rFonts w:ascii="Times New Roman" w:eastAsia="Times New Roman" w:hAnsi="Times New Roman" w:cs="Times New Roman"/>
          <w:sz w:val="24"/>
          <w:szCs w:val="24"/>
        </w:rPr>
      </w:pPr>
    </w:p>
    <w:tbl>
      <w:tblPr>
        <w:tblStyle w:val="afffffff5"/>
        <w:tblW w:w="1033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35"/>
      </w:tblGrid>
      <w:tr w:rsidR="00C9409A">
        <w:tc>
          <w:tcPr>
            <w:tcW w:w="10335"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 Mokymosi turinys. 6 klasė</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27.3. Rašymas ir teksto kūrimas</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27.3.2. Tekstų tipai ir žanrai. Mokomasi kurti įvairaus pobūdžio tekstus, paisant žanro reikalavimų, atsižvelgiant į adresatą ir komunikavimo situaciją: pasakojimas su tiesioginės ir netiesioginės kalbos elementais, žmogaus aprašymas pasirinktame fone (aplinkoje), charakteristika, aiškinamasis tekstas, sveikinimai, linkėjimai, dedikacija, padėka, instrukcija, ataskaita (perskaitytos knygos, dalyvavimo įvykyje ir pan.), kūrybiniai bandymai. </w:t>
            </w:r>
          </w:p>
          <w:p w:rsidR="00C9409A" w:rsidRDefault="00C9409A">
            <w:pPr>
              <w:jc w:val="both"/>
              <w:rPr>
                <w:rFonts w:ascii="Times New Roman" w:eastAsia="Times New Roman" w:hAnsi="Times New Roman" w:cs="Times New Roman"/>
                <w:sz w:val="24"/>
                <w:szCs w:val="24"/>
              </w:rPr>
            </w:pPr>
          </w:p>
        </w:tc>
      </w:tr>
    </w:tbl>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Iš lentelėje pateiktos ištraukos iš rašymo ir teksto kūrimo mokymosi turinio aprašymo matome, jog baigdamas šeštą klasę mokinys turėtų gebėti kurti nesudėtingos kompozicijos pasakojimą ir žmogaus aprašymą pasirinktame fone. Tas gebėjimas neišsiugdomas savaime. Reikia įvardyti, ką mokinys turėtų žinoti, suprasti ir gebėti atlikti. Šiuo atveju mokinys turi pažinti pasakojimo sandarą, turi žinoti, kaip siejami sakiniai, turi išmanyti sintaksės ir leksikos galimybes (kaip kurti dialogus, įterpti juos į tekstą, kokius vartoti tinkamus jungtukus ir jungiamuosius žodžius, sinonimus, kad būtų išvengta kartojimosi, pasakyta vaizdingiau. Aprašant žmogų užduotyje pateikiamos rekomendacijos, ką reikia pateikti aprašyme, kad įvykdyti reikalavimus. Kartu su užduotimis mokiniams papildomai pateikiamą lentelę su rašymo strategijomis, kurie irgi yra vertinami. Rašymo strategijų ugdymas yra svarbus siekiant mokiniu pažangą.</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Pateikti mokinių darbų pavyzdžiai, tai darbai parašyti kompiuteriu, nes jie buvo rašomi nuotolinio mokymo</w:t>
      </w:r>
      <w:r w:rsidR="00B91761">
        <w:rPr>
          <w:rFonts w:ascii="Times New Roman" w:eastAsia="Times New Roman" w:hAnsi="Times New Roman" w:cs="Times New Roman"/>
          <w:sz w:val="24"/>
          <w:szCs w:val="24"/>
        </w:rPr>
        <w:t xml:space="preserve"> metu. Svarbu atkreipti dėmesį,</w:t>
      </w:r>
      <w:r>
        <w:rPr>
          <w:rFonts w:ascii="Times New Roman" w:eastAsia="Times New Roman" w:hAnsi="Times New Roman" w:cs="Times New Roman"/>
          <w:sz w:val="24"/>
          <w:szCs w:val="24"/>
        </w:rPr>
        <w:t xml:space="preserve"> kad naujose bendrosiose programose yra aprašymai, kaip vertinti darbus rašomus mobiliųjų įrenginių klaviatūra; kaip turi atrodyti pateiktas tekstas. </w:t>
      </w:r>
    </w:p>
    <w:p w:rsidR="00B91761" w:rsidRDefault="008F16AB" w:rsidP="00F41F1E">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Tikrinant darbus vertiname kiekvieną pasiekimą atskirai, prilyginant konkrečiam lygiui. Tai yra svarbu, kad pastebėtume, kur mokiniui sekasi geriausiai ir kokį pasiekimą reikia tobulinti. O mes jam turime padėti tai įvykdyti. </w:t>
      </w:r>
    </w:p>
    <w:p w:rsidR="006A5DD7" w:rsidRDefault="006A5DD7" w:rsidP="00F41F1E">
      <w:pPr>
        <w:spacing w:after="0" w:line="240" w:lineRule="auto"/>
        <w:ind w:firstLine="720"/>
        <w:jc w:val="both"/>
        <w:rPr>
          <w:rFonts w:ascii="Times New Roman" w:eastAsia="Times New Roman" w:hAnsi="Times New Roman" w:cs="Times New Roman"/>
          <w:sz w:val="24"/>
          <w:szCs w:val="24"/>
        </w:rPr>
      </w:pPr>
    </w:p>
    <w:p w:rsidR="006A5DD7" w:rsidRDefault="006A5DD7" w:rsidP="00F41F1E">
      <w:pPr>
        <w:spacing w:after="0" w:line="240" w:lineRule="auto"/>
        <w:ind w:firstLine="720"/>
        <w:jc w:val="both"/>
        <w:rPr>
          <w:rFonts w:ascii="Times New Roman" w:eastAsia="Times New Roman" w:hAnsi="Times New Roman" w:cs="Times New Roman"/>
          <w:sz w:val="24"/>
          <w:szCs w:val="24"/>
        </w:rPr>
      </w:pPr>
    </w:p>
    <w:p w:rsidR="00F41F1E" w:rsidRPr="00F41F1E" w:rsidRDefault="00F41F1E" w:rsidP="00F41F1E">
      <w:pPr>
        <w:spacing w:after="0" w:line="240" w:lineRule="auto"/>
        <w:ind w:firstLine="720"/>
        <w:jc w:val="both"/>
        <w:rPr>
          <w:rFonts w:ascii="Times New Roman" w:eastAsia="Times New Roman" w:hAnsi="Times New Roman" w:cs="Times New Roman"/>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Užduoties aprašymas</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jc w:val="center"/>
      </w:pPr>
      <w:r>
        <w:rPr>
          <w:noProof/>
          <w:lang w:val="lt-LT"/>
        </w:rPr>
        <w:drawing>
          <wp:inline distT="0" distB="0" distL="0" distR="0" wp14:anchorId="30B06E19" wp14:editId="7B7C8F11">
            <wp:extent cx="4511568" cy="5639460"/>
            <wp:effectExtent l="0" t="0" r="0" b="0"/>
            <wp:docPr id="419" name="image30.png" descr="C:\Users\mokytojas\Desktop\Matematika\png usunięte strony.png"/>
            <wp:cNvGraphicFramePr/>
            <a:graphic xmlns:a="http://schemas.openxmlformats.org/drawingml/2006/main">
              <a:graphicData uri="http://schemas.openxmlformats.org/drawingml/2006/picture">
                <pic:pic xmlns:pic="http://schemas.openxmlformats.org/drawingml/2006/picture">
                  <pic:nvPicPr>
                    <pic:cNvPr id="0" name="image30.png" descr="C:\Users\mokytojas\Desktop\Matematika\png usunięte strony.png"/>
                    <pic:cNvPicPr preferRelativeResize="0"/>
                  </pic:nvPicPr>
                  <pic:blipFill>
                    <a:blip r:embed="rId75"/>
                    <a:srcRect/>
                    <a:stretch>
                      <a:fillRect/>
                    </a:stretch>
                  </pic:blipFill>
                  <pic:spPr>
                    <a:xfrm>
                      <a:off x="0" y="0"/>
                      <a:ext cx="4511568" cy="5639460"/>
                    </a:xfrm>
                    <a:prstGeom prst="rect">
                      <a:avLst/>
                    </a:prstGeom>
                    <a:ln/>
                  </pic:spPr>
                </pic:pic>
              </a:graphicData>
            </a:graphic>
          </wp:inline>
        </w:drawing>
      </w:r>
    </w:p>
    <w:p w:rsidR="00C9409A" w:rsidRDefault="00C9409A"/>
    <w:tbl>
      <w:tblPr>
        <w:tblStyle w:val="afffffff6"/>
        <w:tblW w:w="102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45"/>
      </w:tblGrid>
      <w:tr w:rsidR="00C9409A">
        <w:tc>
          <w:tcPr>
            <w:tcW w:w="10245"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Układając opowiadanie, uwzględnij następujące wskazówki: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napisz pracę na brulionie;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nadaj</w:t>
            </w:r>
            <w:r>
              <w:rPr>
                <w:rFonts w:ascii="Times New Roman" w:eastAsia="Times New Roman" w:hAnsi="Times New Roman" w:cs="Times New Roman"/>
                <w:sz w:val="24"/>
                <w:szCs w:val="24"/>
              </w:rPr>
              <w:tab/>
              <w:t>opowiadaniu tytuł;</w:t>
            </w:r>
            <w:r>
              <w:rPr>
                <w:rFonts w:ascii="Times New Roman" w:eastAsia="Times New Roman" w:hAnsi="Times New Roman" w:cs="Times New Roman"/>
                <w:sz w:val="24"/>
                <w:szCs w:val="24"/>
              </w:rPr>
              <w:tab/>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wyróżnij części opowiadania (początek→ charakterystyka → rozwój wydarzeń</w:t>
            </w:r>
            <w:r>
              <w:rPr>
                <w:rFonts w:ascii="Times New Roman" w:eastAsia="Times New Roman" w:hAnsi="Times New Roman" w:cs="Times New Roman"/>
                <w:sz w:val="24"/>
                <w:szCs w:val="24"/>
              </w:rPr>
              <w:tab/>
              <w:t>→ zakończenie);</w:t>
            </w:r>
            <w:r>
              <w:rPr>
                <w:rFonts w:ascii="Times New Roman" w:eastAsia="Times New Roman" w:hAnsi="Times New Roman" w:cs="Times New Roman"/>
                <w:sz w:val="24"/>
                <w:szCs w:val="24"/>
              </w:rPr>
              <w:tab/>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staraj</w:t>
            </w:r>
            <w:r>
              <w:rPr>
                <w:rFonts w:ascii="Times New Roman" w:eastAsia="Times New Roman" w:hAnsi="Times New Roman" w:cs="Times New Roman"/>
                <w:sz w:val="24"/>
                <w:szCs w:val="24"/>
              </w:rPr>
              <w:tab/>
              <w:t>się nie</w:t>
            </w:r>
            <w:r>
              <w:rPr>
                <w:rFonts w:ascii="Times New Roman" w:eastAsia="Times New Roman" w:hAnsi="Times New Roman" w:cs="Times New Roman"/>
                <w:sz w:val="24"/>
                <w:szCs w:val="24"/>
              </w:rPr>
              <w:tab/>
              <w:t>powtarzać tych samych wyrazów; użyj w tekście obrazowych wyrazów i połączeń wyrazowych;</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sprawdź w słowniku wyrazy, których pisownia budzi wątpliwości;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przeczytaj jeszcze raz pracę i zwróć uwagę, czy wykonałeś wszystkie polecenia;</w:t>
            </w:r>
          </w:p>
          <w:p w:rsidR="00C9409A" w:rsidRDefault="008F16AB">
            <w:pPr>
              <w:rPr>
                <w:sz w:val="24"/>
                <w:szCs w:val="24"/>
              </w:rPr>
            </w:pPr>
            <w:r>
              <w:rPr>
                <w:rFonts w:ascii="Times New Roman" w:eastAsia="Times New Roman" w:hAnsi="Times New Roman" w:cs="Times New Roman"/>
                <w:sz w:val="24"/>
                <w:szCs w:val="24"/>
              </w:rPr>
              <w:t>• przepisz tekst komputerowo.</w:t>
            </w:r>
          </w:p>
        </w:tc>
      </w:tr>
    </w:tbl>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Rašymo pasiekimus iliustruojantys pavyzdžiai</w:t>
      </w:r>
    </w:p>
    <w:p w:rsidR="00C9409A" w:rsidRDefault="00C9409A">
      <w:pPr>
        <w:spacing w:after="0" w:line="360" w:lineRule="auto"/>
        <w:jc w:val="both"/>
        <w:rPr>
          <w:rFonts w:ascii="Times New Roman" w:eastAsia="Times New Roman" w:hAnsi="Times New Roman" w:cs="Times New Roman"/>
        </w:rPr>
      </w:pPr>
    </w:p>
    <w:tbl>
      <w:tblPr>
        <w:tblStyle w:val="afffffff7"/>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C9409A">
        <w:tc>
          <w:tcPr>
            <w:tcW w:w="10060" w:type="dxa"/>
          </w:tcPr>
          <w:p w:rsidR="00C9409A" w:rsidRDefault="008F16AB">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AUKŠTESNYSIS</w:t>
            </w:r>
          </w:p>
        </w:tc>
      </w:tr>
      <w:tr w:rsidR="00C9409A">
        <w:tc>
          <w:tcPr>
            <w:tcW w:w="10060" w:type="dxa"/>
          </w:tcPr>
          <w:p w:rsidR="00C9409A" w:rsidRDefault="008F16AB">
            <w:pPr>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Niespodziewane spotkanie</w:t>
            </w:r>
          </w:p>
          <w:p w:rsidR="00C9409A" w:rsidRDefault="008F16AB">
            <w:pPr>
              <w:tabs>
                <w:tab w:val="left" w:pos="4185"/>
                <w:tab w:val="center" w:pos="4498"/>
              </w:tabs>
              <w:ind w:firstLine="72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r>
          </w:p>
          <w:p w:rsidR="00C9409A" w:rsidRDefault="008F16AB">
            <w:pPr>
              <w:ind w:firstLine="72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Wydarzyło się to w środku roku szkolnego. We czwartek, podczas lekcji matematyki, nieoczekiwanie otworzyły się̨ drzwi i do klasy weszła pani wicedyrektor, a razem z nią – chłopak w wieku 12–13 lat. Zrozumieliśmy, że to nowy uczeń́, i oczy wszystkich skierowały się̨ na niego. </w:t>
            </w:r>
          </w:p>
          <w:p w:rsidR="00C9409A" w:rsidRDefault="008F16AB">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Był on wysoki, miał atletyczną figurę, włosy jasne i falujące, a oczy niebieskie. Był ubrany w białą koszulkę i czarne spodnie, pantofle miał stare. Tornister też był stary i w dole porwany. Uczniowie zwrócili uwagę na to, że wygląda dziwacznie, ponieważ teraz chłopcy noszą dżinsy i buty sportowe. Chłopiec był skromny. Stał cicho i uważnie oglądał klasę. </w:t>
            </w:r>
          </w:p>
          <w:p w:rsidR="00C9409A" w:rsidRDefault="008F16AB">
            <w:pPr>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Nauczycielka zapytała nowego ucznia o imię i poprosiła, żeby usiadł w przedostatniej ławce. Wtedy i zdarzyło się to, czego nikt się nie spodziewał</w:t>
            </w:r>
            <w:r>
              <w:rPr>
                <w:rFonts w:ascii="Times New Roman" w:eastAsia="Times New Roman" w:hAnsi="Times New Roman" w:cs="Times New Roman"/>
                <w:sz w:val="24"/>
                <w:szCs w:val="24"/>
              </w:rPr>
              <w:t xml:space="preserve">. </w:t>
            </w:r>
          </w:p>
          <w:p w:rsidR="00C9409A" w:rsidRDefault="008F16AB">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Chłopiec miał na imię Paweł. On rozumiał, że trudno będzie mu znaleźć tu kolegów, ponieważ wyróżniał się. Uczniowie, patrząc na niego, zaczęli uśmiechać się i drwić z niego. On mieszkał w internacie i nauczył się wytrwałości i cierpliwości, chociaż go to uraziło, lecz starał się być spokojny. Na przedostatniej ławce siedziała dziewczynka. Paweł usiadł i zapytał, jak ma na imię. Ona powiedziała, że ma na imię Karolina. Gdy Paweł wyjmował piórnik, wypadło zdjęcie.  </w:t>
            </w:r>
          </w:p>
          <w:p w:rsidR="00C9409A" w:rsidRDefault="008F16AB">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Skąd masz to zdjęcie? - zapytała Karolina. </w:t>
            </w:r>
          </w:p>
          <w:p w:rsidR="00C9409A" w:rsidRDefault="008F16AB">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To jest moja mama. - odpowiedział Paweł. </w:t>
            </w:r>
          </w:p>
          <w:p w:rsidR="00C9409A" w:rsidRDefault="008F16AB">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Karolina zamyśliła się, ponieważ ona też miała takie zdjęcie. To też była jej mama, ale o bracie nic nie słyszała. Gdy zmarła jej mama, ona miała dwa latka i ją wychowała inna kobieta. W tym czasie Paweł był ciężko chory i leżał w szpitalu, a potem go zabrali do domu dziecka.  </w:t>
            </w:r>
          </w:p>
          <w:p w:rsidR="00C9409A" w:rsidRDefault="008F16AB">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 też mam takie zdjęcie. To ty mój brat! - wykrzyknęła Karolina. </w:t>
            </w:r>
          </w:p>
          <w:p w:rsidR="00C9409A" w:rsidRDefault="008F16AB">
            <w:pPr>
              <w:ind w:firstLine="720"/>
              <w:jc w:val="both"/>
              <w:rPr>
                <w:rFonts w:ascii="Times New Roman" w:eastAsia="Times New Roman" w:hAnsi="Times New Roman" w:cs="Times New Roman"/>
              </w:rPr>
            </w:pPr>
            <w:r>
              <w:rPr>
                <w:rFonts w:ascii="Times New Roman" w:eastAsia="Times New Roman" w:hAnsi="Times New Roman" w:cs="Times New Roman"/>
                <w:sz w:val="24"/>
                <w:szCs w:val="24"/>
              </w:rPr>
              <w:t xml:space="preserve"> Wszyscy zwrócili na nich uwagę. A oni stali i patrzyli jeden na drugiego. Pani nauczycielce zabrakło słów, ponieważ oni byli bardzo podobni. To był cud! Po tylu latach spotkali się brat z siostrą. W klasie stał taki hałas, że nawet przyszła pani wicedyrektor. Wszyscy byli szczęśliwi.</w:t>
            </w:r>
          </w:p>
        </w:tc>
      </w:tr>
    </w:tbl>
    <w:p w:rsidR="00C9409A" w:rsidRDefault="00C9409A">
      <w:pPr>
        <w:spacing w:after="0" w:line="360" w:lineRule="auto"/>
        <w:jc w:val="both"/>
        <w:rPr>
          <w:rFonts w:ascii="Times New Roman" w:eastAsia="Times New Roman" w:hAnsi="Times New Roman" w:cs="Times New Roman"/>
        </w:rPr>
      </w:pPr>
    </w:p>
    <w:tbl>
      <w:tblPr>
        <w:tblStyle w:val="afffffff8"/>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9"/>
        <w:gridCol w:w="1701"/>
        <w:gridCol w:w="4990"/>
      </w:tblGrid>
      <w:tr w:rsidR="00C9409A">
        <w:tc>
          <w:tcPr>
            <w:tcW w:w="3369"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99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rPr>
          <w:trHeight w:val="1635"/>
        </w:trPr>
        <w:tc>
          <w:tcPr>
            <w:tcW w:w="3369" w:type="dxa"/>
            <w:vMerge w:val="restart"/>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rPr>
              <w:t xml:space="preserve">Kuria rišlius tekstus laikydamasis žanro reikalavimų ir atsižvelgdamas į adresatą, tikslą ir komunikavimo situaciją (C1). </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499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Pagal bendrus nurodymus, modelį, susidarytą planą, įvairią vaizdinę medžiagą ir esminius žodžius kuria tekstus su abstraktaus turinio elementais, atitinkančius mokymosi turinyje nurodytus teksto tipų ir žanrų reikalavimus. Pasirenka raišką atitinkančią teksto žanrą, turinį, tikslą, adresatą ir komunikavimo situaciją įprastame kontekste (C1.1.4). </w:t>
            </w:r>
          </w:p>
        </w:tc>
      </w:tr>
      <w:tr w:rsidR="00C9409A">
        <w:trPr>
          <w:trHeight w:val="1417"/>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499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Logiškai ir nuosekliai plėtoja ir detalizuoja teksto temą. Paiso trinarės struktūros, formuluoja tinkamą trumpą įžangą ir pabaigą. Pagal prasmę logiškai išskiria pastraipas. Sieja sakinius pastraipoje vartodamas rišlumo priemones. Nepagrįstai nekartoja tų pačių žodžių, savarankiškai pasirenka jiems tinkamas alternatyvas: vartoja žinomus </w:t>
            </w:r>
            <w:r>
              <w:rPr>
                <w:rFonts w:ascii="Times New Roman" w:eastAsia="Times New Roman" w:hAnsi="Times New Roman" w:cs="Times New Roman"/>
                <w:sz w:val="24"/>
                <w:szCs w:val="24"/>
              </w:rPr>
              <w:lastRenderedPageBreak/>
              <w:t>sinonimus ir įvardžius, tikslingai praleidžia kai kuriuos žodžius (C1.2.4).</w:t>
            </w:r>
          </w:p>
        </w:tc>
      </w:tr>
      <w:tr w:rsidR="00C9409A">
        <w:trPr>
          <w:trHeight w:val="1381"/>
        </w:trPr>
        <w:tc>
          <w:tcPr>
            <w:tcW w:w="3369" w:type="dxa"/>
            <w:vMerge w:val="restart"/>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Tinkamai ir estetiškai pateikia ir iliustruoja savo sukurtą tekstą (C2).</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Aiškiai, sklandžiai rašo ranka, mobiliųjų įrenginių ir kompiuterio klaviatūra (C2.1.4).</w:t>
            </w:r>
          </w:p>
        </w:tc>
      </w:tr>
      <w:tr w:rsidR="00C9409A">
        <w:trPr>
          <w:trHeight w:val="1575"/>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Taiko gramatikos, rašybos ir skyrybos taisykles, nurodytas mokymosi turinyje. Nuosekliai ir tinkamai vartoja amžiaus tarpsnį atitinkančią bendrinės kalbos leksiką. Atsitiktinai daro vieną kitą klaidą (C2.2.4).</w:t>
            </w:r>
          </w:p>
        </w:tc>
      </w:tr>
      <w:tr w:rsidR="00C9409A">
        <w:tc>
          <w:tcPr>
            <w:tcW w:w="33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Savarankiškai taiko nurodytas teksto kūrimo ir tobulinimo strategijas. Naudojasi nurodytais informacijos šaltiniais plėtodamas temą ir redaguodamas tekstą, įskaitant spausdintinius ir elektroninius šaltinius. Saugodamas autorių teises nurodo perteikiamos informacijos ir vaizdinės medžiagos šaltinį (C3.1.4).</w:t>
            </w:r>
          </w:p>
        </w:tc>
      </w:tr>
    </w:tbl>
    <w:p w:rsidR="00C9409A" w:rsidRDefault="00C9409A">
      <w:pPr>
        <w:spacing w:after="0" w:line="360" w:lineRule="auto"/>
        <w:jc w:val="both"/>
        <w:rPr>
          <w:rFonts w:ascii="Times New Roman" w:eastAsia="Times New Roman" w:hAnsi="Times New Roman" w:cs="Times New Roman"/>
        </w:rPr>
      </w:pPr>
    </w:p>
    <w:tbl>
      <w:tblPr>
        <w:tblStyle w:val="afffffff9"/>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C9409A">
        <w:tc>
          <w:tcPr>
            <w:tcW w:w="1006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r>
      <w:tr w:rsidR="00C9409A">
        <w:tc>
          <w:tcPr>
            <w:tcW w:w="10060" w:type="dxa"/>
          </w:tcPr>
          <w:p w:rsidR="00C9409A" w:rsidRDefault="008F16AB">
            <w:pPr>
              <w:tabs>
                <w:tab w:val="left" w:pos="124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p>
          <w:p w:rsidR="00C9409A" w:rsidRDefault="008F16AB">
            <w:pPr>
              <w:tabs>
                <w:tab w:val="left" w:pos="1245"/>
              </w:tabs>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Wydarzyło się to w środku roku szkolnego. We czwartek, podczas lekcji matematyki, nieoczekiwanie otworzyły się drzwi i do klasy weszła pani wicedyrektor, a razem z nią – chłopak w wieku 12–13 lat. Zrozumieliśmy, że to nowy uczeń, i oczy wszystkich skierowały się na niego. </w:t>
            </w:r>
          </w:p>
          <w:p w:rsidR="00C9409A" w:rsidRDefault="008F16AB">
            <w:pPr>
              <w:tabs>
                <w:tab w:val="left" w:pos="124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Ten uczeń miał na imię Gniewomir, wyglądał bardzo ładnie, miał białą koszulę, czarne spodnie i długie włosy. On był bardzo wysoki, nosił drogie okulary, na ręku miał bardzo drogi zegar oraz miał przekłute ucho na którym wisiał kolczyk. Buty były „Louis Vuitton”. Zrobiło nam to takie wrażenie, że on jest modny, rozumny i wesoły. </w:t>
            </w:r>
          </w:p>
          <w:p w:rsidR="00C9409A" w:rsidRDefault="008F16AB">
            <w:pPr>
              <w:tabs>
                <w:tab w:val="left" w:pos="1245"/>
              </w:tabs>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Nauczycielka zapytała nowego ucznia o imię i poprosiła, żeby usiadł w przedostatniej ławce. Wtedy i zdarzyło się to, czego nikt się nie spodziewał. </w:t>
            </w:r>
          </w:p>
          <w:p w:rsidR="00C9409A" w:rsidRDefault="008F16AB">
            <w:pPr>
              <w:tabs>
                <w:tab w:val="left" w:pos="1245"/>
              </w:tabs>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Gniewomir usiadł z drugim chłopcem, który bardzo dobrze się uczył. Nowy uczeń położył nogi na stole i zaczął słuchać co mówi pani. Siedzący razem uczeń był bardzo oburzony takim zachowaniem i on poskarżył się nauczycielce. Nauczycielka powiedziała, że tak robić nie można, kazała przyjąć nogi z ławki i zacząć pisać. </w:t>
            </w:r>
          </w:p>
          <w:p w:rsidR="00C9409A" w:rsidRDefault="008F16AB">
            <w:pPr>
              <w:tabs>
                <w:tab w:val="left" w:pos="124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Kiedy skończyły się lekcje to my zrozumieliśmy, że ten chłopiec nie jest fajnym. Na przerwach on był normalny, wszystko dobrze. Lecz potem my już zaczęliśmy podejrzewać, że on od nas coś skrywa. Gniewomir potem z nami więcej nie obcował. Chyba zrozumiał, że my coś o nim dowiedzieliśmy się. Po lekcjach wraz z kolegami wychodziłem ze szkoły, poszliśmy jak zawsze do sklepu kupić gumy do żucia i zobaczyliśmy, że Gniewomir szedł za nami. Pomyśleliśmy, że on także szedł do sklepu, ale potem zrozumiałem co tu dzieje się.</w:t>
            </w:r>
          </w:p>
        </w:tc>
      </w:tr>
    </w:tbl>
    <w:p w:rsidR="00C9409A" w:rsidRDefault="00C9409A">
      <w:pPr>
        <w:spacing w:after="0" w:line="360" w:lineRule="auto"/>
        <w:jc w:val="both"/>
        <w:rPr>
          <w:rFonts w:ascii="Times New Roman" w:eastAsia="Times New Roman" w:hAnsi="Times New Roman" w:cs="Times New Roman"/>
        </w:rPr>
      </w:pPr>
    </w:p>
    <w:tbl>
      <w:tblPr>
        <w:tblStyle w:val="afffffffa"/>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9"/>
        <w:gridCol w:w="1701"/>
        <w:gridCol w:w="4990"/>
      </w:tblGrid>
      <w:tr w:rsidR="00C9409A">
        <w:tc>
          <w:tcPr>
            <w:tcW w:w="3369"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99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rPr>
          <w:trHeight w:val="557"/>
        </w:trPr>
        <w:tc>
          <w:tcPr>
            <w:tcW w:w="3369" w:type="dxa"/>
            <w:vMerge w:val="restart"/>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Kuria rišlius tekstus laikydamasis žanro reikalavimų ir atsižvelgdamas į adresatą, tikslą ir komunikavimo situaciją (C1).</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9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Pagal bendrus nurodymus, modelį, susidarytą planą, įvairią vaizdinę medžiagą ir esminius žodžius kuria tekstus su abstraktaus turinio elementais, iš esmės atitinkančius mokymosi turinyje nurodytus teksto tipų ir žanrų reikalavimus. Vartoja pagrindinius raiškos elementus, atitinkančius teksto žanrą, turinį, tikslą, adresatą ir komunikavimo situaciją įprastame kontekste (C1.1.3). </w:t>
            </w:r>
          </w:p>
        </w:tc>
      </w:tr>
      <w:tr w:rsidR="00C9409A" w:rsidRPr="00F454EE">
        <w:trPr>
          <w:trHeight w:val="1390"/>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90" w:type="dxa"/>
          </w:tcPr>
          <w:p w:rsidR="00C9409A" w:rsidRPr="00FE22A4" w:rsidRDefault="008F16AB">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Logiškai plėtoja teksto temą. Paiso trinarės struktūros, formuluoja trumpą įžangą ir pabaigą. </w:t>
            </w:r>
            <w:r w:rsidRPr="00FE22A4">
              <w:rPr>
                <w:rFonts w:ascii="Times New Roman" w:eastAsia="Times New Roman" w:hAnsi="Times New Roman" w:cs="Times New Roman"/>
                <w:sz w:val="24"/>
                <w:szCs w:val="24"/>
                <w:lang w:val="en-US"/>
              </w:rPr>
              <w:t>Pagal prasmę išskiria pastraipas. Sieja sakinius pastraipoje vartodamas rišlumo priemones. Iš esmės tinkamai vartoja žinomus sinonimus ir įvardžius, praleidžia kai kuriuos žodžius, vengdamas jų kartojimo tekste (C1.2.3).</w:t>
            </w:r>
          </w:p>
        </w:tc>
      </w:tr>
      <w:tr w:rsidR="00C9409A">
        <w:trPr>
          <w:trHeight w:val="780"/>
        </w:trPr>
        <w:tc>
          <w:tcPr>
            <w:tcW w:w="3369" w:type="dxa"/>
            <w:vMerge w:val="restart"/>
          </w:tcPr>
          <w:p w:rsidR="00C9409A" w:rsidRPr="00FE22A4" w:rsidRDefault="008F16AB">
            <w:pPr>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Tinkamai ir estetiškai pateikia ir iliustruoja savo sukurtą tekstą (C2). </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Aiškiai, sklandžiai rašo ranka, mobiliųjų įrenginių ir kompiuterio klaviatūra (C2.1.4).</w:t>
            </w:r>
          </w:p>
        </w:tc>
      </w:tr>
      <w:tr w:rsidR="00C9409A">
        <w:trPr>
          <w:trHeight w:val="1410"/>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daugumą gramatikos, rašybos ir skyrybos taisyklių, nurodytų mokymosi turinyje. Daugeliu atvejų tinkamai vartoja amžiaus tarpsnį atitinkančią bendrinės kalbos leksiką. Atsitiktinės klaidos netrukdo perteikti teksto prasmę (C2.2.3). </w:t>
            </w:r>
          </w:p>
        </w:tc>
      </w:tr>
      <w:tr w:rsidR="00C9409A">
        <w:tc>
          <w:tcPr>
            <w:tcW w:w="33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Taiko nurodytas teksto kūrimo ir tobulinimo strategijas. Daugeliu atvejų naudojasi nurodytais informacijos šaltiniais plėtodamas temą ir redaguodamas tekstą, įskaitant spausdintinius ir elektroninius šaltinius. Saugodamas autorių teises iš esmės nurodo perteikiamos informacijos ir vaizdinės medžiagos šaltinį (C3.1.3).</w:t>
            </w:r>
          </w:p>
        </w:tc>
      </w:tr>
    </w:tbl>
    <w:p w:rsidR="00C9409A" w:rsidRDefault="00C9409A">
      <w:pPr>
        <w:spacing w:after="0" w:line="360" w:lineRule="auto"/>
        <w:jc w:val="both"/>
        <w:rPr>
          <w:rFonts w:ascii="Times New Roman" w:eastAsia="Times New Roman" w:hAnsi="Times New Roman" w:cs="Times New Roman"/>
        </w:rPr>
      </w:pPr>
    </w:p>
    <w:tbl>
      <w:tblPr>
        <w:tblStyle w:val="afffffffb"/>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C9409A">
        <w:tc>
          <w:tcPr>
            <w:tcW w:w="1006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r>
      <w:tr w:rsidR="00C9409A">
        <w:tc>
          <w:tcPr>
            <w:tcW w:w="10060" w:type="dxa"/>
          </w:tcPr>
          <w:p w:rsidR="00C9409A" w:rsidRDefault="00C9409A">
            <w:pPr>
              <w:jc w:val="center"/>
              <w:rPr>
                <w:rFonts w:ascii="Times New Roman" w:eastAsia="Times New Roman" w:hAnsi="Times New Roman" w:cs="Times New Roman"/>
                <w:sz w:val="24"/>
                <w:szCs w:val="24"/>
              </w:rPr>
            </w:pP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Szkolny artysta</w:t>
            </w:r>
          </w:p>
          <w:p w:rsidR="00C9409A" w:rsidRDefault="00C9409A">
            <w:pPr>
              <w:jc w:val="center"/>
              <w:rPr>
                <w:rFonts w:ascii="Times New Roman" w:eastAsia="Times New Roman" w:hAnsi="Times New Roman" w:cs="Times New Roman"/>
                <w:sz w:val="24"/>
                <w:szCs w:val="24"/>
              </w:rPr>
            </w:pPr>
          </w:p>
          <w:p w:rsidR="00C9409A" w:rsidRDefault="008F16AB">
            <w:pPr>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Wydarzyło się to w środku roku szkolnego. We czwartek, podczas lekcji matematyki, nieoczekiwanie otworzyły się drzwi i do klasy weszła pani wicedyrektor, a razem z nią chłopak wiek 11–12 lat.  Zrozumieliśmy, że to nowy uczeń, i oczy wszystkich skierowały się na niego.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Był to nie wysoki, wstydliwy chłopiec. Miał rude włosy, zielone oczy i okrągłe okulary. Był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ubrany w czarny kościum i biała koszula. W ręcach czymał książki, a na plecach niósł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szary podarty plecak. On stał opuściwszy głowę i patrzył na swoje czarne i błyszczące pantofle.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i/>
                <w:sz w:val="24"/>
                <w:szCs w:val="24"/>
              </w:rPr>
              <w:t>Nauczycielka zapytała nowego ucznia o imię i poprosiła, aby usiadł w przedostatniej ławce. Wtedy i zdarzyło się to, czego nikt się nie spodziewał.</w:t>
            </w:r>
            <w:r>
              <w:rPr>
                <w:rFonts w:ascii="Times New Roman" w:eastAsia="Times New Roman" w:hAnsi="Times New Roman" w:cs="Times New Roman"/>
                <w:sz w:val="24"/>
                <w:szCs w:val="24"/>
              </w:rPr>
              <w:t xml:space="preserv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Chłopiec powiedział, że ma na imię Michał i pierwsza lekc przeszła dobrze, lecz na drugiej lekcji muzyki zdarzyło się to, czego nikt się nie spodziewał. Pani z muzyki poprosiła Michała zaśpiewać piosenkę którą on wie. Michał nieśmiale wyszedł na środek klasy i zaśpiewał tak pięknie, że wszyscy </w:t>
            </w:r>
            <w:r>
              <w:rPr>
                <w:rFonts w:ascii="Times New Roman" w:eastAsia="Times New Roman" w:hAnsi="Times New Roman" w:cs="Times New Roman"/>
                <w:sz w:val="24"/>
                <w:szCs w:val="24"/>
              </w:rPr>
              <w:lastRenderedPageBreak/>
              <w:t xml:space="preserve">zaczęli klaskać. Pani spytała skąd umie tak pięknie śpiewać. Michał powiedział, że jego tata znany artysta i nauczył go śpiewać. Pani spytała go czy mógłby pomagać inny z muzyką ichłopiec zgłosił się. Po lekcjach wszyscy podeszły do Michała i prosiły pomóc im z muzykoą, a oni mu z innymi przedmiotami. Wkrótce u nas w szkole pojawił się mały artysta.  </w:t>
            </w:r>
          </w:p>
        </w:tc>
      </w:tr>
    </w:tbl>
    <w:p w:rsidR="00C9409A" w:rsidRDefault="00C9409A">
      <w:pPr>
        <w:spacing w:after="0" w:line="360" w:lineRule="auto"/>
        <w:jc w:val="both"/>
        <w:rPr>
          <w:rFonts w:ascii="Times New Roman" w:eastAsia="Times New Roman" w:hAnsi="Times New Roman" w:cs="Times New Roman"/>
        </w:rPr>
      </w:pPr>
    </w:p>
    <w:tbl>
      <w:tblPr>
        <w:tblStyle w:val="afffffffc"/>
        <w:tblW w:w="100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9"/>
        <w:gridCol w:w="1740"/>
        <w:gridCol w:w="4950"/>
      </w:tblGrid>
      <w:tr w:rsidR="00C9409A">
        <w:tc>
          <w:tcPr>
            <w:tcW w:w="3369"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4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95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rPr>
          <w:trHeight w:val="1693"/>
        </w:trPr>
        <w:tc>
          <w:tcPr>
            <w:tcW w:w="3369" w:type="dxa"/>
            <w:vMerge w:val="restart"/>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74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495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rPr>
              <w:t>Pagal bendrus nurodymus, modelį, susidarytą planą, įvairią vaizdinę medžiagą ir esminius žodžius kuria tekstus su abstraktaus turinio elementais, atitinkančius mokymosi turinyje nurodytus teksto tipų ir žanrų reikalavimus. Pasirenka raišką, atitinkančią teksto žanrą, turinį, tikslą, adresatą ir komunikavimo situaciją įprastame kontekste (C1.1.4).</w:t>
            </w:r>
          </w:p>
        </w:tc>
      </w:tr>
      <w:tr w:rsidR="00C9409A" w:rsidRPr="00F454EE">
        <w:trPr>
          <w:trHeight w:val="1530"/>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4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50" w:type="dxa"/>
          </w:tcPr>
          <w:p w:rsidR="00C9409A" w:rsidRPr="00FE22A4" w:rsidRDefault="008F16AB">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Logiškai plėtoja teksto temą. Paiso trinarės struktūros, formuluoja trumpą įžangą ir pabaigą. </w:t>
            </w:r>
            <w:r w:rsidRPr="00FE22A4">
              <w:rPr>
                <w:rFonts w:ascii="Times New Roman" w:eastAsia="Times New Roman" w:hAnsi="Times New Roman" w:cs="Times New Roman"/>
                <w:sz w:val="24"/>
                <w:szCs w:val="24"/>
                <w:lang w:val="en-US"/>
              </w:rPr>
              <w:t xml:space="preserve">Pagal prasmę išskiria pastraipas. Sieja sakinius pastraipoje vartodamas rišlumo priemones. Iš esmės tinkamai vartoja žinomus sinonimus ir įvardžius, praleidžia kai kuriuos žodžius, vengdamas jų kartojimo tekste (C1.2.3). </w:t>
            </w:r>
          </w:p>
        </w:tc>
      </w:tr>
      <w:tr w:rsidR="00C9409A">
        <w:trPr>
          <w:trHeight w:val="930"/>
        </w:trPr>
        <w:tc>
          <w:tcPr>
            <w:tcW w:w="3369" w:type="dxa"/>
            <w:vMerge w:val="restart"/>
          </w:tcPr>
          <w:p w:rsidR="00C9409A" w:rsidRPr="00FE22A4" w:rsidRDefault="008F16AB">
            <w:pPr>
              <w:rPr>
                <w:rFonts w:ascii="Times New Roman" w:eastAsia="Times New Roman" w:hAnsi="Times New Roman" w:cs="Times New Roman"/>
                <w:sz w:val="24"/>
                <w:szCs w:val="24"/>
                <w:lang w:val="en-US"/>
              </w:rPr>
            </w:pPr>
            <w:r w:rsidRPr="00FE22A4">
              <w:rPr>
                <w:rFonts w:ascii="Times New Roman" w:eastAsia="Times New Roman" w:hAnsi="Times New Roman" w:cs="Times New Roman"/>
                <w:lang w:val="en-US"/>
              </w:rPr>
              <w:t>Tinkamai ir estetiškai pateikia ir iliustruoja savo sukurtą tekstą (C2).</w:t>
            </w:r>
          </w:p>
          <w:p w:rsidR="00C9409A" w:rsidRPr="00FE22A4" w:rsidRDefault="00C9409A">
            <w:pPr>
              <w:rPr>
                <w:rFonts w:ascii="Times New Roman" w:eastAsia="Times New Roman" w:hAnsi="Times New Roman" w:cs="Times New Roman"/>
                <w:sz w:val="24"/>
                <w:szCs w:val="24"/>
                <w:lang w:val="en-US"/>
              </w:rPr>
            </w:pPr>
          </w:p>
          <w:p w:rsidR="00C9409A" w:rsidRPr="00FE22A4" w:rsidRDefault="00C9409A">
            <w:pPr>
              <w:rPr>
                <w:rFonts w:ascii="Times New Roman" w:eastAsia="Times New Roman" w:hAnsi="Times New Roman" w:cs="Times New Roman"/>
                <w:sz w:val="24"/>
                <w:szCs w:val="24"/>
                <w:lang w:val="en-US"/>
              </w:rPr>
            </w:pPr>
          </w:p>
          <w:p w:rsidR="00C9409A" w:rsidRPr="00FE22A4" w:rsidRDefault="00C9409A">
            <w:pPr>
              <w:rPr>
                <w:rFonts w:ascii="Times New Roman" w:eastAsia="Times New Roman" w:hAnsi="Times New Roman" w:cs="Times New Roman"/>
                <w:sz w:val="24"/>
                <w:szCs w:val="24"/>
                <w:lang w:val="en-US"/>
              </w:rPr>
            </w:pPr>
          </w:p>
        </w:tc>
        <w:tc>
          <w:tcPr>
            <w:tcW w:w="174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5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Iš esmės aiškiai, sklandžiai rašo ranka, mobiliųjų įrenginių ir kompiuterio klaviatūra. (C.2.1.3)</w:t>
            </w:r>
          </w:p>
        </w:tc>
      </w:tr>
      <w:tr w:rsidR="00C9409A">
        <w:trPr>
          <w:trHeight w:val="1447"/>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4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5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daugumą gramatikos, rašybos ir skyrybos taisyklių, nurodytų mokymosi turinyje. Daugeliu atvejų tinkamai vartoja amžiaus tarpsnį atitinkančią bendrinės kalbos leksiką. Atsitiktinės klaidos netrukdo perteikti teksto prasmę (C2.2.3). </w:t>
            </w:r>
          </w:p>
        </w:tc>
      </w:tr>
      <w:tr w:rsidR="00C9409A">
        <w:tc>
          <w:tcPr>
            <w:tcW w:w="33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74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95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nurodytas teksto kūrimo ir tobulinimo strategijas. Daugeliu atvejų naudojasi nurodytais informacijos šaltiniais plėtodamas temą ir redaguodamas tekstą, įskaitant spausdintinius ir elektroninius šaltinius. Saugodamas autorių teises iš esmės nurodo perteikiamos informacijos ir vaizdinės medžiagos šaltinį (C3.1.3). </w:t>
            </w:r>
          </w:p>
        </w:tc>
      </w:tr>
    </w:tbl>
    <w:p w:rsidR="00C9409A" w:rsidRDefault="00C9409A">
      <w:pPr>
        <w:spacing w:after="0" w:line="360" w:lineRule="auto"/>
        <w:jc w:val="both"/>
        <w:rPr>
          <w:rFonts w:ascii="Times New Roman" w:eastAsia="Times New Roman" w:hAnsi="Times New Roman" w:cs="Times New Roman"/>
        </w:rPr>
      </w:pPr>
    </w:p>
    <w:tbl>
      <w:tblPr>
        <w:tblStyle w:val="afffffffd"/>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C9409A">
        <w:tc>
          <w:tcPr>
            <w:tcW w:w="1006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r>
      <w:tr w:rsidR="00C9409A">
        <w:tc>
          <w:tcPr>
            <w:tcW w:w="10060" w:type="dxa"/>
          </w:tcPr>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Wydarzyło się to w środku roku szkolnego. We czwartek, podczas lekcji matematyki, nieoczekiwanie otworzyły się drzwi i do klasy weszła pani wicedyrektor, a razem z nią – chłopak w wieku 12–13 lat. Zrozumieliśmy, że to nowy uczeń, i oczy wszystkich skierowały się na niego.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Wyglądał ze byl z bogatej rodziny miał drogie czarne pantofli, okulary które mnie bardzo spodobali się i jeszcze miał czarne strój. Ja odrazu pomuślałem ze bedzie to człowiek który będzie myślał że główniejrzy czym my. I ja wtedy pomuślałem czemu ja sądzie po ubraniu, może on dobry człowiek i my będzim kolegami. </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Nauczycielka zapytała nowego ucznia o imię i poprosiła, żeby usiadł w przedostatniej ławce. Wtedy i zdarzyło się to, czego nikt się nie spodziewał.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Kiedy nowy uczeń ( Tomek) siądł na krzesło ono złamało się i wszyscy zaczęli się śmiać, ale pani krzyknęła żeby wszystkie uspokojili się,wszyscy odrazu uspokojili się. Pośle  wszystkich lekcji ja podeszłem do Tomka i spytałem czy chce żeby my bylibyśmy kolegami,on odpowiedział, że z chętnością bedzi ze mną kolegował. Potem ja z Tomiem poszliśmy w  telefoniczne gry my sidzielismy do samego wieczora. Na drugi dzień ja i Tomek poprosiliśmy u pani siedzieć za jedną ławką, pani pozwoliła, ale powiedziała jeżeli będziemy rozmawiać na lekcjach ona jich przesadzi my zgłosiliśmy się. My nigdy z Tomkiem na lekcjach nie rozmawialiśmy, ale na przerwie rozmawialiśmy nie wiedząc sami co mówimy.  I tak u mnie znalaz się prawdziwy kolega, który cię nigdy nie zdradzi.</w:t>
            </w:r>
          </w:p>
        </w:tc>
      </w:tr>
    </w:tbl>
    <w:p w:rsidR="00C9409A" w:rsidRDefault="00C9409A">
      <w:pPr>
        <w:spacing w:after="0" w:line="360" w:lineRule="auto"/>
        <w:jc w:val="both"/>
        <w:rPr>
          <w:rFonts w:ascii="Times New Roman" w:eastAsia="Times New Roman" w:hAnsi="Times New Roman" w:cs="Times New Roman"/>
        </w:rPr>
      </w:pPr>
    </w:p>
    <w:tbl>
      <w:tblPr>
        <w:tblStyle w:val="afffffffe"/>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9"/>
        <w:gridCol w:w="1701"/>
        <w:gridCol w:w="4990"/>
      </w:tblGrid>
      <w:tr w:rsidR="00C9409A">
        <w:tc>
          <w:tcPr>
            <w:tcW w:w="3369"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99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rPr>
          <w:trHeight w:val="1797"/>
        </w:trPr>
        <w:tc>
          <w:tcPr>
            <w:tcW w:w="3369" w:type="dxa"/>
            <w:vMerge w:val="restart"/>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99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Pagal nurodymus, pavyzdį, planą, vaizdinę medžiagą ir esminius žodžius kuria tekstus su abstrahavimo elementais, iš dalies atitinkančius mokymosi turinyje nurodytus teksto tipų ir žanrų reikalavimus. Iš dalies pasirenka raiškos elementus,</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atitinkančius teksto žanrą, turinį, tikslą, adresatą ir komunikavimo situaciją artimoje ir kasdienėje aplinkoje (C1.1.2).</w:t>
            </w:r>
          </w:p>
        </w:tc>
      </w:tr>
      <w:tr w:rsidR="00C9409A" w:rsidRPr="00F454EE">
        <w:trPr>
          <w:trHeight w:val="1269"/>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90" w:type="dxa"/>
          </w:tcPr>
          <w:p w:rsidR="00C9409A" w:rsidRPr="00FE22A4" w:rsidRDefault="008F16AB">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Logiškai plėtoja teksto temą. Paiso trinarės struktūros, formuluoja trumpą įžangą ir pabaigą. </w:t>
            </w:r>
            <w:r w:rsidRPr="00FE22A4">
              <w:rPr>
                <w:rFonts w:ascii="Times New Roman" w:eastAsia="Times New Roman" w:hAnsi="Times New Roman" w:cs="Times New Roman"/>
                <w:sz w:val="24"/>
                <w:szCs w:val="24"/>
                <w:lang w:val="en-US"/>
              </w:rPr>
              <w:t xml:space="preserve">Pagal prasmę išskiria pastraipas. Sieja sakinius pastraipoje vartodamas rišlumo priemones. Iš esmės tinkamai vartoja žinomus sinonimus ir įvardžius, praleidžia kai kuriuos žodžius, vengdamas jų kartojimo tekste (C1.2.3). </w:t>
            </w:r>
          </w:p>
        </w:tc>
      </w:tr>
      <w:tr w:rsidR="00C9409A">
        <w:trPr>
          <w:trHeight w:val="780"/>
        </w:trPr>
        <w:tc>
          <w:tcPr>
            <w:tcW w:w="3369" w:type="dxa"/>
            <w:vMerge w:val="restart"/>
          </w:tcPr>
          <w:p w:rsidR="00C9409A" w:rsidRPr="00FE22A4" w:rsidRDefault="008F16AB">
            <w:pPr>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Tinkamai ir estetiškai pateikia ir iliustruoja savo sukurtą tekstą (C2). </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Pakankamai aiškiai ir sklandžiai rašo ranka, mobiliųjų įrenginių ir kompiuterio klaviatūra (C2.1.2).</w:t>
            </w:r>
          </w:p>
        </w:tc>
      </w:tr>
      <w:tr w:rsidR="00C9409A">
        <w:trPr>
          <w:trHeight w:val="1575"/>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Taiko pagal nurodymus kai kurias gramatikos, rašybos ir skyrybos taisykles, nurodytas mokymosi turinyje. Pagal nurodymus taisyklingai tinkamai vartoja amžiaus tarpsnį atitinkančią bendrinės kalbos leksiką. Raštingumas yra pakankamas, kad iš dalies galima būtų suprasti tekstą (C2.2.1).</w:t>
            </w:r>
          </w:p>
        </w:tc>
      </w:tr>
      <w:tr w:rsidR="00C9409A">
        <w:tc>
          <w:tcPr>
            <w:tcW w:w="33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rašymo strategijas (C3). </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Taiko konkrečiai nurodytą teksto kūrimo ar tobulinimo strategiją. Fragmentiškai naudojasi nurodytu informacijos šaltiniu plėtodamas temą ar redaguodamas tekstą, įskaitant spausdintinius ir elektroninius šaltinius. Saugodamas autorių teises skatinamas kartais nurodo perteikiamos informacijos ir vaizdinės medžiagos šaltinį (C3.1.1).</w:t>
            </w:r>
          </w:p>
        </w:tc>
      </w:tr>
    </w:tbl>
    <w:p w:rsidR="00C9409A" w:rsidRDefault="00C9409A">
      <w:pPr>
        <w:spacing w:after="0" w:line="360" w:lineRule="auto"/>
        <w:jc w:val="both"/>
        <w:rPr>
          <w:rFonts w:ascii="Times New Roman" w:eastAsia="Times New Roman" w:hAnsi="Times New Roman" w:cs="Times New Roman"/>
        </w:rPr>
      </w:pPr>
    </w:p>
    <w:tbl>
      <w:tblPr>
        <w:tblStyle w:val="affffffff"/>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C9409A">
        <w:tc>
          <w:tcPr>
            <w:tcW w:w="1006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r>
      <w:tr w:rsidR="00C9409A">
        <w:tc>
          <w:tcPr>
            <w:tcW w:w="10060"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Wydarzyło się to w środku roku szkolnego. We czwartek, podczas lekcji matematyki, nieoczekiwanie otworzyły się drzwi i do klasy weszła pani wicedyrektor, a razem z nią – chłopak w wieku 12–13 lat. Zrozumieliśmy, że to nowy uczeń, i oczy wszystkich skierowały się na niego.</w:t>
            </w:r>
            <w:r>
              <w:rPr>
                <w:rFonts w:ascii="Times New Roman" w:eastAsia="Times New Roman" w:hAnsi="Times New Roman" w:cs="Times New Roman"/>
                <w:sz w:val="24"/>
                <w:szCs w:val="24"/>
              </w:rPr>
              <w:t xml:space="preserve"> I on przedstawił się Antek</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Ubrany był w zielone dżynsy, czerwona majka i czarna kurtka. Wyglądał jak chuligan. Miał malowane włosy na czarny kolor. Zadzwonił dzwonek, panie wyszli z klasy on podszedł do dziewczynki o imieniu Karolina i popchnął ja. Dziewczynka upadła,. Z uśmiechem powiedział jej.</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Oj ja nie specjalnie.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Karolina jęknęła.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Dlaczego ty to zrobił? Pomóż wstać!</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Antek uśmiechnął się jeszcze bardziej i powiedział:</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-Daj ręka.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Ona podała. O ją wziął, podniósł do połowy i wtenczas odpuścił i powiedział:</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Oj ty za gruba i ciężka hahaha.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Karolinka zapłakała.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Ej mnie boli! Nie śmiej się ze mnie bo ty mnie robisz przykro!!!</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Lecz on rozbawiony odparł:</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Ty prosto gruba i nie ładna. Ty nikomu nie potrzebna.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Lecz za kantu wychodzi Andrzej z dyktofonem i zwraca się do Antka: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Chcesz żeby te słowa popadli do derektora?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Antek zrozumiał, że jego wyśmiewanie zostało zapisane. Przeląkł się bardzo i odparł: -Nie.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Andrzej powiedział;</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Przeproś się!!!</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Antek wymruczał:</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Przepraszam.</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Pomógł jej wstać i zrozumiał ,że jeżeli będzie tak postępywać, to nie będzie miał kolegów. Poobiecał przed całą klasą, że tak zachowywać się  nie będzie.</w:t>
            </w:r>
          </w:p>
        </w:tc>
      </w:tr>
    </w:tbl>
    <w:p w:rsidR="00C9409A" w:rsidRDefault="00C9409A"/>
    <w:tbl>
      <w:tblPr>
        <w:tblStyle w:val="affffffff0"/>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9"/>
        <w:gridCol w:w="1701"/>
        <w:gridCol w:w="4990"/>
      </w:tblGrid>
      <w:tr w:rsidR="00C9409A">
        <w:tc>
          <w:tcPr>
            <w:tcW w:w="3369"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99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rPr>
          <w:trHeight w:val="1835"/>
        </w:trPr>
        <w:tc>
          <w:tcPr>
            <w:tcW w:w="3369" w:type="dxa"/>
            <w:vMerge w:val="restart"/>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9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Pagal nurodymus, pavyzdį, planą, vaizdinę medžiagą ir esminius žodžius kuria tekstą, fragmentiškai atitinkantį mokymosi turinyje nurodytus teksto žanrų reikalavimus. Pasirenka vieną kitą raiškos elementą, atitinkantį tekstožanrą ir adresatą artimoje ir kasdienėje aplinkoje (C1.1.1).  </w:t>
            </w:r>
          </w:p>
        </w:tc>
      </w:tr>
      <w:tr w:rsidR="00C9409A">
        <w:trPr>
          <w:trHeight w:val="981"/>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990" w:type="dxa"/>
          </w:tcPr>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Iš dalies logiškai plėtoja teksto temą. Iš esmės paiso trinarės struktūros, formuluoja įžanginį ir baigiamąjį sakinį. Iš dalies pagal prasmę išskiria pastraipas. Sieja sakinius pastraipoje vartodamas kai kurias rišlumo priemones. Vartoja kai kuriuos žinomus sinonimus ir įvardžius, vengdamas žodžių kartojimo tekste (C1.2.2).</w:t>
            </w:r>
          </w:p>
        </w:tc>
      </w:tr>
      <w:tr w:rsidR="00C9409A">
        <w:trPr>
          <w:trHeight w:val="985"/>
        </w:trPr>
        <w:tc>
          <w:tcPr>
            <w:tcW w:w="3369" w:type="dxa"/>
            <w:vMerge w:val="restart"/>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rPr>
              <w:t xml:space="preserve">Tinkamai ir estetiškai pateikia ir iliustruoja savo sukurtą tekstą (C2). </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Aiškiai ir sklandžiai rašo ranka, mobiliųjų įrenginių ir kompiuterio klaviatūra (C2.1.3).</w:t>
            </w:r>
          </w:p>
        </w:tc>
      </w:tr>
      <w:tr w:rsidR="00C9409A">
        <w:trPr>
          <w:trHeight w:val="1140"/>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dalies taiko gramatikos, rašybos ir skyrybos taisykles, nurodytas mokymosi turinyje. Iš dalies tinkamai vartoja amžiaus tarpsnį atitinkančią bendrinės kalbos leksiką. Raštingumas yra </w:t>
            </w:r>
            <w:r>
              <w:rPr>
                <w:rFonts w:ascii="Times New Roman" w:eastAsia="Times New Roman" w:hAnsi="Times New Roman" w:cs="Times New Roman"/>
                <w:sz w:val="24"/>
                <w:szCs w:val="24"/>
              </w:rPr>
              <w:lastRenderedPageBreak/>
              <w:t>pakankamas, kad galima būtų suprasti tekstą (C2.2.2).</w:t>
            </w:r>
          </w:p>
        </w:tc>
      </w:tr>
      <w:tr w:rsidR="00C9409A">
        <w:tc>
          <w:tcPr>
            <w:tcW w:w="33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rPr>
              <w:lastRenderedPageBreak/>
              <w:t xml:space="preserve">Taiko rašymo strategijas (C3). </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Taiko konkrečiai nurodytą teksto kūrimo ar tobulinimo strategiją. Fragmentiškai naudojasi nurodytu informacijos šaltiniu plėtodamas temą ar redaguodamas tekstą, įskaitant spausdintinius ir elektroninius šaltinius. Saugodamas autorių teises skatinamas kartais nurodo perteikiamos informacijos ir vaizdinės medžiagos šaltinį (C3.1.1).</w:t>
            </w:r>
          </w:p>
        </w:tc>
      </w:tr>
    </w:tbl>
    <w:p w:rsidR="00C9409A" w:rsidRDefault="00C9409A"/>
    <w:tbl>
      <w:tblPr>
        <w:tblStyle w:val="affffffff1"/>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C9409A">
        <w:tc>
          <w:tcPr>
            <w:tcW w:w="1006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r>
      <w:tr w:rsidR="00C9409A">
        <w:tc>
          <w:tcPr>
            <w:tcW w:w="10060" w:type="dxa"/>
          </w:tcPr>
          <w:p w:rsidR="00C9409A" w:rsidRDefault="00C9409A">
            <w:pPr>
              <w:rPr>
                <w:rFonts w:ascii="Times New Roman" w:eastAsia="Times New Roman" w:hAnsi="Times New Roman" w:cs="Times New Roman"/>
                <w:i/>
                <w:sz w:val="24"/>
                <w:szCs w:val="24"/>
              </w:rPr>
            </w:pP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Wydażenie w szkole</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Wydarzyło się to w środku roku szkolnego. We czwartek, podczas lekcji matematyki, nieoczekiwanie otworzyły się drzwi i do klasy weszła pani wicedyrektor, a razem z nią – chłopak w wieku 12–13 lat.</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Zrozumieliśmy, że to nowy uczeń, i oczy wszystkich skierowały się na niego.Wyglądał pożądny, poważnym, miał światło jasne włosy, błekitne jasne oczy. Byl ubrany w dżynsach, kiedach i swetsze. Był wysokim i ładnym miał rost koło 170cm. Całą klasą myśleliśmy, że jest rospusnym. </w:t>
            </w:r>
            <w:r>
              <w:rPr>
                <w:rFonts w:ascii="Times New Roman" w:eastAsia="Times New Roman" w:hAnsi="Times New Roman" w:cs="Times New Roman"/>
                <w:i/>
                <w:sz w:val="24"/>
                <w:szCs w:val="24"/>
              </w:rPr>
              <w:t>Nauczycielka zapytała nowego ucznia o imię i poprosiła, żeby usiadł w przedostatniej ławce. Wtedy i zdarzyło się to, czego nikt się nie spodziewał.</w:t>
            </w:r>
            <w:r>
              <w:rPr>
                <w:rFonts w:ascii="Times New Roman" w:eastAsia="Times New Roman" w:hAnsi="Times New Roman" w:cs="Times New Roman"/>
                <w:sz w:val="24"/>
                <w:szCs w:val="24"/>
              </w:rPr>
              <w:t xml:space="preserve"> Chłopiec miał na imię Łukasz. Gdy szedł siąść, to jeden z chłopcó postawił podnóżka on upadł i wszysci zniego zaczeły śmiać. Po kilkiu dygodniach Łukasz miał wielki proble z dziecmi z klasy, jego obzywali znęcali się i niewiedział co robić. Pewnego razu gdy siedział na korytażu to doniego podeszła sama na pupolarniejsza dziewczynka z szkoły, miała na imię Oliwja. Oni poznajomili się i zaczeły kolegować, wszystkie dzieci z klasy zaczeły zajzdrościć bo Oliwja nie z każdym kolegowała. I już pokilku miesiącach oni byli najleprzymi kolegami. Wszycy bardzo zajzdrościli Łukaszu, i probuwali z nim z kolegowacie. Łukasz dał jeszcze jeden szans dla dzieci z klasy. I bardzo dobrze zaczeły kontaktowacie. Był już ostatni dzwonek. Wszyscy rozwitowywały się z kolegami, Łukasz razem z Oliwjo domowili się pójść do miasta po spacerawać i tak oni kolegowali bardzo długo.</w:t>
            </w:r>
          </w:p>
        </w:tc>
      </w:tr>
    </w:tbl>
    <w:p w:rsidR="00C9409A" w:rsidRDefault="00C9409A"/>
    <w:tbl>
      <w:tblPr>
        <w:tblStyle w:val="affffffff2"/>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9"/>
        <w:gridCol w:w="1701"/>
        <w:gridCol w:w="4990"/>
      </w:tblGrid>
      <w:tr w:rsidR="00C9409A">
        <w:tc>
          <w:tcPr>
            <w:tcW w:w="3369"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99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rPr>
          <w:trHeight w:val="785"/>
        </w:trPr>
        <w:tc>
          <w:tcPr>
            <w:tcW w:w="3369" w:type="dxa"/>
            <w:vMerge w:val="restart"/>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99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Pagal bendrus nurodymus, modelį, susidarytą planą, įvairią vaizdinę medžiagą ir esminius žodžius kuria tekstus su abstraktaus turinio elementais, iš esmės atitinkančius mokymosi turinyje nurodytus teksto tipų ir žanrų reikalavimus. Vartoja pagrindinius raiškos elementus, atitinkančius teksto žanrą, turinį, tikslą, adresatą ir komunikavimo situaciją įprastame kontekste (C1.1.3).</w:t>
            </w:r>
          </w:p>
        </w:tc>
      </w:tr>
      <w:tr w:rsidR="00C9409A">
        <w:trPr>
          <w:trHeight w:val="954"/>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9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Pagal aptartą planą plėtoja teksto temą. Iš esmės paiso trinarės struktūros, formuluoja įžanginį ir baigiamąjį sakinį. Dėstyme pagal prasmę išskiria </w:t>
            </w:r>
            <w:r>
              <w:rPr>
                <w:rFonts w:ascii="Times New Roman" w:eastAsia="Times New Roman" w:hAnsi="Times New Roman" w:cs="Times New Roman"/>
                <w:sz w:val="24"/>
                <w:szCs w:val="24"/>
              </w:rPr>
              <w:lastRenderedPageBreak/>
              <w:t xml:space="preserve">bent dvi pastraipas. Iš dalies sieja sakinius pastraipoje kartais vartodamas rišlumo priemones. Dažnai kartoja tuos pačius žodžius (C1.2.1). </w:t>
            </w:r>
          </w:p>
        </w:tc>
      </w:tr>
      <w:tr w:rsidR="00C9409A">
        <w:trPr>
          <w:trHeight w:val="1104"/>
        </w:trPr>
        <w:tc>
          <w:tcPr>
            <w:tcW w:w="3369" w:type="dxa"/>
            <w:vMerge w:val="restart"/>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Tinkamai ir estetiškai pateikia ir iliustruoja savo sukurtą tekstą (C2).</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Iš dalies aiškiai rašo ranka, mobiliųjų įrenginių ir kompiuterio klaviatūra (C2.1.1).</w:t>
            </w:r>
          </w:p>
        </w:tc>
      </w:tr>
      <w:tr w:rsidR="00C9409A">
        <w:trPr>
          <w:trHeight w:val="1575"/>
        </w:trPr>
        <w:tc>
          <w:tcPr>
            <w:tcW w:w="3369"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Taiko pagal nurodymus kai kurias gramatikos, rašybos ir skyrybos taisykles, nurodytas mokymosi turinyje. Pagal nurodymus taisyklingai tinkamai vartoja amžiaus tarpsnį atitinkančią bendrinės kalbos leksiką. Raštingumas yra pakankamas, kad iš dalies galima būtų suprasti tekstą (C2.2.1).</w:t>
            </w:r>
          </w:p>
        </w:tc>
      </w:tr>
      <w:tr w:rsidR="00C9409A">
        <w:tc>
          <w:tcPr>
            <w:tcW w:w="33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70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90" w:type="dxa"/>
          </w:tcPr>
          <w:p w:rsidR="00C9409A" w:rsidRDefault="008F16AB">
            <w:pPr>
              <w:ind w:left="20"/>
              <w:rPr>
                <w:rFonts w:ascii="Times New Roman" w:eastAsia="Times New Roman" w:hAnsi="Times New Roman" w:cs="Times New Roman"/>
                <w:sz w:val="24"/>
                <w:szCs w:val="24"/>
              </w:rPr>
            </w:pPr>
            <w:r>
              <w:rPr>
                <w:rFonts w:ascii="Times New Roman" w:eastAsia="Times New Roman" w:hAnsi="Times New Roman" w:cs="Times New Roman"/>
                <w:sz w:val="24"/>
                <w:szCs w:val="24"/>
              </w:rPr>
              <w:t>Taiko konkrečiai nurodytą teksto kūrimo ar tobulinimo strategiją. Fragmentiškai naudojasi nurodytu informacijos šaltiniu plėtodamas temą ar redaguodamas tekstą, įskaitant spausdintinius ir elektroninius šaltinius. Saugodamas autorių teises skatinamas kartais nurodo perteikiamos informacijos ir vaizdinės medžiagos šaltinį (C3.1.1).</w:t>
            </w:r>
          </w:p>
        </w:tc>
      </w:tr>
    </w:tbl>
    <w:p w:rsidR="00C9409A" w:rsidRDefault="00C9409A"/>
    <w:p w:rsidR="00C9409A" w:rsidRDefault="008F16AB">
      <w:pPr>
        <w:pStyle w:val="Antrat3"/>
        <w:spacing w:before="0" w:line="360" w:lineRule="auto"/>
        <w:rPr>
          <w:rFonts w:ascii="Times New Roman" w:eastAsia="Times New Roman" w:hAnsi="Times New Roman" w:cs="Times New Roman"/>
          <w:b/>
          <w:color w:val="538135"/>
        </w:rPr>
      </w:pPr>
      <w:bookmarkStart w:id="36" w:name="_Toc122381613"/>
      <w:r>
        <w:rPr>
          <w:rFonts w:ascii="Times New Roman" w:eastAsia="Times New Roman" w:hAnsi="Times New Roman" w:cs="Times New Roman"/>
          <w:b/>
          <w:color w:val="538135"/>
        </w:rPr>
        <w:t>Samprotavimo rašinio pasiekimus iliustruojantys pavyzdžiai (8 kl.)</w:t>
      </w:r>
      <w:bookmarkEnd w:id="36"/>
    </w:p>
    <w:p w:rsidR="00C9409A" w:rsidRDefault="008F16A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 Alicija Rosovska</w:t>
      </w:r>
    </w:p>
    <w:p w:rsidR="00C9409A" w:rsidRDefault="00C9409A" w:rsidP="00D35187">
      <w:pPr>
        <w:pStyle w:val="Betarp"/>
      </w:pP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Šiose metodinėse rekomendacijose pateikti 8 klasės samprotavimo rašinio vertinimo pavyzdžiai.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Metodinėse rekomendacijose pateikti mokinių darbų pavyzdžiai, tai darbai parašyti ne kompiuteriu o </w:t>
      </w:r>
      <w:r w:rsidR="00B91761">
        <w:rPr>
          <w:rFonts w:ascii="Times New Roman" w:eastAsia="Times New Roman" w:hAnsi="Times New Roman" w:cs="Times New Roman"/>
          <w:sz w:val="24"/>
          <w:szCs w:val="24"/>
        </w:rPr>
        <w:t>ranka. Svarbu atkreipti dėmesį,</w:t>
      </w:r>
      <w:r>
        <w:rPr>
          <w:rFonts w:ascii="Times New Roman" w:eastAsia="Times New Roman" w:hAnsi="Times New Roman" w:cs="Times New Roman"/>
          <w:sz w:val="24"/>
          <w:szCs w:val="24"/>
        </w:rPr>
        <w:t xml:space="preserve"> kad naujose bendrosiose programose yra aprašymai, kaip vertinti darbus rašomus ranka ir mobiliųjų įrenginių klaviatūra; kaip turi atrodyti pateiktas tekstas. </w:t>
      </w:r>
    </w:p>
    <w:p w:rsidR="00D35187" w:rsidRDefault="008F16AB" w:rsidP="00F41F1E">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Tikrinant darbus vertiname kiekvieną pasiekimą atskirai, prilyginant konkrečiam lygiui. Tai yra svarbu, kad pastebėtume, kur mokiniui sekasi geriausiai ir kokį pasiekimą reikia tobulinti. O mes jam turime padėti tai įvykdyti. </w:t>
      </w:r>
    </w:p>
    <w:p w:rsidR="00F41F1E" w:rsidRPr="00F41F1E" w:rsidRDefault="00F41F1E" w:rsidP="00F41F1E">
      <w:pPr>
        <w:spacing w:after="0" w:line="240" w:lineRule="auto"/>
        <w:ind w:firstLine="720"/>
        <w:jc w:val="both"/>
        <w:rPr>
          <w:rFonts w:ascii="Times New Roman" w:eastAsia="Times New Roman" w:hAnsi="Times New Roman" w:cs="Times New Roman"/>
          <w:sz w:val="24"/>
          <w:szCs w:val="24"/>
        </w:rPr>
      </w:pPr>
    </w:p>
    <w:p w:rsidR="00C9409A" w:rsidRPr="00F41F1E" w:rsidRDefault="008F16AB" w:rsidP="00F41F1E">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rsidR="00F41F1E" w:rsidRDefault="00F41F1E">
      <w:pPr>
        <w:tabs>
          <w:tab w:val="left" w:pos="1245"/>
        </w:tabs>
        <w:spacing w:after="0" w:line="240" w:lineRule="auto"/>
        <w:jc w:val="center"/>
        <w:rPr>
          <w:rFonts w:ascii="Times New Roman" w:eastAsia="Times New Roman" w:hAnsi="Times New Roman" w:cs="Times New Roman"/>
          <w:b/>
          <w:sz w:val="24"/>
          <w:szCs w:val="24"/>
        </w:rPr>
      </w:pPr>
    </w:p>
    <w:p w:rsidR="00C9409A" w:rsidRDefault="008F16AB">
      <w:pPr>
        <w:tabs>
          <w:tab w:val="left" w:pos="1245"/>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PISEMNA PRACA TWÓRCZA</w:t>
      </w:r>
    </w:p>
    <w:p w:rsidR="00C9409A" w:rsidRDefault="00C9409A">
      <w:pPr>
        <w:tabs>
          <w:tab w:val="left" w:pos="1245"/>
        </w:tabs>
        <w:spacing w:after="0" w:line="240" w:lineRule="auto"/>
        <w:jc w:val="center"/>
        <w:rPr>
          <w:rFonts w:ascii="Times New Roman" w:eastAsia="Times New Roman" w:hAnsi="Times New Roman" w:cs="Times New Roman"/>
          <w:sz w:val="24"/>
          <w:szCs w:val="24"/>
        </w:rPr>
      </w:pPr>
    </w:p>
    <w:p w:rsidR="00C9409A" w:rsidRDefault="008F16AB">
      <w:pPr>
        <w:tabs>
          <w:tab w:val="left" w:pos="1245"/>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Starożytny filozof rzymski Cyceron powiedział: </w:t>
      </w:r>
      <w:r>
        <w:rPr>
          <w:rFonts w:ascii="Times New Roman" w:eastAsia="Times New Roman" w:hAnsi="Times New Roman" w:cs="Times New Roman"/>
          <w:i/>
          <w:sz w:val="24"/>
          <w:szCs w:val="24"/>
        </w:rPr>
        <w:t>Książka to najlepszy przyjaciel człowieka, a biblioteka to świątynia jego myśli.</w:t>
      </w:r>
      <w:r>
        <w:rPr>
          <w:rFonts w:ascii="Times New Roman" w:eastAsia="Times New Roman" w:hAnsi="Times New Roman" w:cs="Times New Roman"/>
          <w:sz w:val="24"/>
          <w:szCs w:val="24"/>
        </w:rPr>
        <w:t xml:space="preserve"> Zastanów się nad tym, jaka powinna być prywatna kolekcja książek i co powinno się w niej znaleźć.</w:t>
      </w:r>
    </w:p>
    <w:p w:rsidR="00C9409A" w:rsidRDefault="008F16AB">
      <w:pPr>
        <w:tabs>
          <w:tab w:val="left" w:pos="1245"/>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Zaproponuj 2-3 pozycje książkowe, które powinien mieć we własnej biblioteczce każdy nastolatek. </w:t>
      </w:r>
      <w:r>
        <w:rPr>
          <w:rFonts w:ascii="Times New Roman" w:eastAsia="Times New Roman" w:hAnsi="Times New Roman" w:cs="Times New Roman"/>
          <w:b/>
          <w:sz w:val="24"/>
          <w:szCs w:val="24"/>
        </w:rPr>
        <w:t>Podziel się</w:t>
      </w:r>
      <w:r>
        <w:rPr>
          <w:rFonts w:ascii="Times New Roman" w:eastAsia="Times New Roman" w:hAnsi="Times New Roman" w:cs="Times New Roman"/>
          <w:sz w:val="24"/>
          <w:szCs w:val="24"/>
        </w:rPr>
        <w:t xml:space="preserve"> własnym </w:t>
      </w:r>
      <w:r>
        <w:rPr>
          <w:rFonts w:ascii="Times New Roman" w:eastAsia="Times New Roman" w:hAnsi="Times New Roman" w:cs="Times New Roman"/>
          <w:b/>
          <w:sz w:val="24"/>
          <w:szCs w:val="24"/>
        </w:rPr>
        <w:t>doświadczeniem czytelniczym</w:t>
      </w:r>
      <w:r>
        <w:rPr>
          <w:rFonts w:ascii="Times New Roman" w:eastAsia="Times New Roman" w:hAnsi="Times New Roman" w:cs="Times New Roman"/>
          <w:sz w:val="24"/>
          <w:szCs w:val="24"/>
        </w:rPr>
        <w:t xml:space="preserve">. Jeżeli jest to literatura piękna, zwróć uwagę na świat przedstawiony (czas i miejsce akcji, bohaterów, motywy) i problematykę utworu. Jeżeli natomiast jest to jakieś inne wydanie książkowe, przedstaw jego zawartość i określ przeznaczenie. Zastanów się również, </w:t>
      </w:r>
      <w:r>
        <w:rPr>
          <w:rFonts w:ascii="Times New Roman" w:eastAsia="Times New Roman" w:hAnsi="Times New Roman" w:cs="Times New Roman"/>
          <w:b/>
          <w:sz w:val="24"/>
          <w:szCs w:val="24"/>
        </w:rPr>
        <w:t xml:space="preserve">co przesądza o wartości </w:t>
      </w:r>
      <w:r>
        <w:rPr>
          <w:rFonts w:ascii="Times New Roman" w:eastAsia="Times New Roman" w:hAnsi="Times New Roman" w:cs="Times New Roman"/>
          <w:sz w:val="24"/>
          <w:szCs w:val="24"/>
        </w:rPr>
        <w:t xml:space="preserve">tych książek i jakie </w:t>
      </w:r>
      <w:r>
        <w:rPr>
          <w:rFonts w:ascii="Times New Roman" w:eastAsia="Times New Roman" w:hAnsi="Times New Roman" w:cs="Times New Roman"/>
          <w:b/>
          <w:sz w:val="24"/>
          <w:szCs w:val="24"/>
        </w:rPr>
        <w:t>korzyści z ich lektury</w:t>
      </w:r>
      <w:r>
        <w:rPr>
          <w:rFonts w:ascii="Times New Roman" w:eastAsia="Times New Roman" w:hAnsi="Times New Roman" w:cs="Times New Roman"/>
          <w:sz w:val="24"/>
          <w:szCs w:val="24"/>
        </w:rPr>
        <w:t xml:space="preserve"> może czerpać czytelnik.</w:t>
      </w:r>
    </w:p>
    <w:p w:rsidR="00C9409A" w:rsidRDefault="00C9409A">
      <w:pPr>
        <w:tabs>
          <w:tab w:val="left" w:pos="1245"/>
        </w:tabs>
        <w:spacing w:after="0" w:line="240" w:lineRule="auto"/>
        <w:jc w:val="both"/>
        <w:rPr>
          <w:rFonts w:ascii="Times New Roman" w:eastAsia="Times New Roman" w:hAnsi="Times New Roman" w:cs="Times New Roman"/>
          <w:sz w:val="24"/>
          <w:szCs w:val="24"/>
        </w:rPr>
      </w:pPr>
    </w:p>
    <w:p w:rsidR="00C9409A" w:rsidRDefault="008F16AB">
      <w:pPr>
        <w:tabs>
          <w:tab w:val="left" w:pos="1245"/>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Napisz rozprawkę na temat: </w:t>
      </w:r>
    </w:p>
    <w:p w:rsidR="00C9409A" w:rsidRDefault="00C9409A">
      <w:pPr>
        <w:tabs>
          <w:tab w:val="left" w:pos="1245"/>
        </w:tabs>
        <w:spacing w:after="0" w:line="240" w:lineRule="auto"/>
        <w:jc w:val="both"/>
        <w:rPr>
          <w:rFonts w:ascii="Times New Roman" w:eastAsia="Times New Roman" w:hAnsi="Times New Roman" w:cs="Times New Roman"/>
          <w:sz w:val="24"/>
          <w:szCs w:val="24"/>
        </w:rPr>
      </w:pPr>
    </w:p>
    <w:p w:rsidR="00C9409A" w:rsidRDefault="008F16AB">
      <w:pPr>
        <w:tabs>
          <w:tab w:val="left" w:pos="1245"/>
        </w:tabs>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Książki, które warto czytać i mieć we własnej bibliotece</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Rašymo pasiekimus iliustruojantys pavyzdžiai</w:t>
      </w:r>
    </w:p>
    <w:p w:rsidR="00C9409A" w:rsidRDefault="00C9409A"/>
    <w:tbl>
      <w:tblPr>
        <w:tblStyle w:val="affffffff4"/>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8"/>
        <w:gridCol w:w="1721"/>
        <w:gridCol w:w="5076"/>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b/>
                <w:sz w:val="24"/>
                <w:szCs w:val="24"/>
              </w:rPr>
            </w:pPr>
            <w:r>
              <w:rPr>
                <w:rFonts w:ascii="Times New Roman" w:eastAsia="Times New Roman" w:hAnsi="Times New Roman" w:cs="Times New Roman"/>
                <w:b/>
                <w:sz w:val="24"/>
                <w:szCs w:val="24"/>
              </w:rPr>
              <w:t>AUKŠTESNYSIS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C9409A"/>
          <w:p w:rsidR="00C9409A" w:rsidRDefault="008F16AB">
            <w:pPr>
              <w:jc w:val="center"/>
              <w:rPr>
                <w:color w:val="C00000"/>
              </w:rPr>
            </w:pPr>
            <w:r>
              <w:rPr>
                <w:noProof/>
                <w:color w:val="C00000"/>
                <w:lang w:val="lt-LT"/>
              </w:rPr>
              <w:drawing>
                <wp:inline distT="0" distB="0" distL="0" distR="0" wp14:anchorId="74898525" wp14:editId="5AC5D3F3">
                  <wp:extent cx="4366050" cy="3889857"/>
                  <wp:effectExtent l="0" t="0" r="0" b="0"/>
                  <wp:docPr id="420" name="image38.jpg" descr="b-1"/>
                  <wp:cNvGraphicFramePr/>
                  <a:graphic xmlns:a="http://schemas.openxmlformats.org/drawingml/2006/main">
                    <a:graphicData uri="http://schemas.openxmlformats.org/drawingml/2006/picture">
                      <pic:pic xmlns:pic="http://schemas.openxmlformats.org/drawingml/2006/picture">
                        <pic:nvPicPr>
                          <pic:cNvPr id="0" name="image38.jpg" descr="b-1"/>
                          <pic:cNvPicPr preferRelativeResize="0"/>
                        </pic:nvPicPr>
                        <pic:blipFill>
                          <a:blip r:embed="rId76"/>
                          <a:srcRect/>
                          <a:stretch>
                            <a:fillRect/>
                          </a:stretch>
                        </pic:blipFill>
                        <pic:spPr>
                          <a:xfrm>
                            <a:off x="0" y="0"/>
                            <a:ext cx="4366050" cy="3889857"/>
                          </a:xfrm>
                          <a:prstGeom prst="rect">
                            <a:avLst/>
                          </a:prstGeom>
                          <a:ln/>
                        </pic:spPr>
                      </pic:pic>
                    </a:graphicData>
                  </a:graphic>
                </wp:inline>
              </w:drawing>
            </w:r>
          </w:p>
          <w:p w:rsidR="00C9409A" w:rsidRDefault="00C9409A">
            <w:pPr>
              <w:jc w:val="center"/>
              <w:rPr>
                <w:color w:val="C00000"/>
              </w:rPr>
            </w:pPr>
          </w:p>
          <w:p w:rsidR="00C9409A" w:rsidRDefault="008F16AB">
            <w:pPr>
              <w:jc w:val="center"/>
            </w:pPr>
            <w:r>
              <w:rPr>
                <w:noProof/>
                <w:lang w:val="lt-LT"/>
              </w:rPr>
              <w:lastRenderedPageBreak/>
              <w:drawing>
                <wp:inline distT="0" distB="0" distL="0" distR="0" wp14:anchorId="726106B0" wp14:editId="0F4A7FFB">
                  <wp:extent cx="4725190" cy="6707918"/>
                  <wp:effectExtent l="0" t="0" r="0" b="0"/>
                  <wp:docPr id="421" name="image41.jpg" descr="b1-1"/>
                  <wp:cNvGraphicFramePr/>
                  <a:graphic xmlns:a="http://schemas.openxmlformats.org/drawingml/2006/main">
                    <a:graphicData uri="http://schemas.openxmlformats.org/drawingml/2006/picture">
                      <pic:pic xmlns:pic="http://schemas.openxmlformats.org/drawingml/2006/picture">
                        <pic:nvPicPr>
                          <pic:cNvPr id="0" name="image41.jpg" descr="b1-1"/>
                          <pic:cNvPicPr preferRelativeResize="0"/>
                        </pic:nvPicPr>
                        <pic:blipFill>
                          <a:blip r:embed="rId77"/>
                          <a:srcRect/>
                          <a:stretch>
                            <a:fillRect/>
                          </a:stretch>
                        </pic:blipFill>
                        <pic:spPr>
                          <a:xfrm>
                            <a:off x="0" y="0"/>
                            <a:ext cx="4725190" cy="6707918"/>
                          </a:xfrm>
                          <a:prstGeom prst="rect">
                            <a:avLst/>
                          </a:prstGeom>
                          <a:ln/>
                        </pic:spPr>
                      </pic:pic>
                    </a:graphicData>
                  </a:graphic>
                </wp:inline>
              </w:drawing>
            </w:r>
          </w:p>
          <w:p w:rsidR="00C9409A" w:rsidRDefault="00C9409A"/>
          <w:p w:rsidR="00C9409A" w:rsidRDefault="00C9409A"/>
          <w:p w:rsidR="00C9409A" w:rsidRDefault="008F16AB">
            <w:pPr>
              <w:jc w:val="center"/>
            </w:pPr>
            <w:r>
              <w:rPr>
                <w:noProof/>
                <w:lang w:val="lt-LT"/>
              </w:rPr>
              <w:lastRenderedPageBreak/>
              <w:drawing>
                <wp:inline distT="0" distB="0" distL="0" distR="0" wp14:anchorId="381C8558" wp14:editId="39344D8C">
                  <wp:extent cx="4937760" cy="3188016"/>
                  <wp:effectExtent l="0" t="0" r="0" b="0"/>
                  <wp:docPr id="422" name="image36.jpg" descr="b2-1"/>
                  <wp:cNvGraphicFramePr/>
                  <a:graphic xmlns:a="http://schemas.openxmlformats.org/drawingml/2006/main">
                    <a:graphicData uri="http://schemas.openxmlformats.org/drawingml/2006/picture">
                      <pic:pic xmlns:pic="http://schemas.openxmlformats.org/drawingml/2006/picture">
                        <pic:nvPicPr>
                          <pic:cNvPr id="0" name="image36.jpg" descr="b2-1"/>
                          <pic:cNvPicPr preferRelativeResize="0"/>
                        </pic:nvPicPr>
                        <pic:blipFill>
                          <a:blip r:embed="rId78"/>
                          <a:srcRect/>
                          <a:stretch>
                            <a:fillRect/>
                          </a:stretch>
                        </pic:blipFill>
                        <pic:spPr>
                          <a:xfrm>
                            <a:off x="0" y="0"/>
                            <a:ext cx="4937760" cy="3188016"/>
                          </a:xfrm>
                          <a:prstGeom prst="rect">
                            <a:avLst/>
                          </a:prstGeom>
                          <a:ln/>
                        </pic:spPr>
                      </pic:pic>
                    </a:graphicData>
                  </a:graphic>
                </wp:inline>
              </w:drawing>
            </w:r>
          </w:p>
        </w:tc>
      </w:tr>
      <w:tr w:rsidR="00C9409A">
        <w:tc>
          <w:tcPr>
            <w:tcW w:w="3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Pasiekimas </w:t>
            </w: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Lygio aprašas </w:t>
            </w:r>
          </w:p>
        </w:tc>
      </w:tr>
      <w:tr w:rsidR="00C9409A">
        <w:tc>
          <w:tcPr>
            <w:tcW w:w="3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6"/>
                <w:szCs w:val="26"/>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Aukštesnysis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both"/>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Logiškai ir nuosekliai plėtoja probleminę teksto temą ir mintį. Aiškiai formuluoja pagrindinę teksto mintį, suskirsto ją į teiginius, teiginius detalizuoja. Paiso trinarės teksto struktūros. Pagrįstai išskiria pastraipas, laikosi pastraipos logikos; tinkamai vartoja teksto rišlumo leksines ir gramatines priemones (C1.2.4). </w:t>
            </w:r>
          </w:p>
        </w:tc>
      </w:tr>
      <w:tr w:rsidR="00C9409A">
        <w:tc>
          <w:tcPr>
            <w:tcW w:w="3398"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Tinkamai ir estetiškai pateikia ir iliustruoja savo sukurtą tekstą (C2).</w:t>
            </w:r>
          </w:p>
          <w:p w:rsidR="00C9409A" w:rsidRDefault="00C9409A">
            <w:pPr>
              <w:rPr>
                <w:rFonts w:ascii="Times New Roman" w:eastAsia="Times New Roman" w:hAnsi="Times New Roman" w:cs="Times New Roman"/>
                <w:sz w:val="26"/>
                <w:szCs w:val="26"/>
              </w:rPr>
            </w:pP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6"/>
                <w:szCs w:val="26"/>
              </w:rPr>
            </w:pPr>
            <w:r>
              <w:rPr>
                <w:rFonts w:ascii="Times New Roman" w:eastAsia="Times New Roman" w:hAnsi="Times New Roman" w:cs="Times New Roman"/>
                <w:sz w:val="26"/>
                <w:szCs w:val="26"/>
              </w:rPr>
              <w:t>Aukštesnysis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both"/>
              <w:rPr>
                <w:rFonts w:ascii="Times New Roman" w:eastAsia="Times New Roman" w:hAnsi="Times New Roman" w:cs="Times New Roman"/>
                <w:sz w:val="26"/>
                <w:szCs w:val="26"/>
              </w:rPr>
            </w:pPr>
            <w:r>
              <w:rPr>
                <w:rFonts w:ascii="Times New Roman" w:eastAsia="Times New Roman" w:hAnsi="Times New Roman" w:cs="Times New Roman"/>
                <w:sz w:val="24"/>
                <w:szCs w:val="24"/>
              </w:rPr>
              <w:t>Rašo aiškiai, sklandžiai ranka, mobiliųjų įrenginių ir kompiuterio klaviatūra. Rašydamas klaviatūra formatuoja tekstą, nuosekliai pasirinkdamas šriftą, jo dydį, paraštes, pastraipas, tarpus tarp eilučių. Tinkamai išdėsto tekstą ir iliustracinę medžiagą puslapyje, vizualizacijai skirtoje priemonėje (C2.1.4).</w:t>
            </w:r>
          </w:p>
        </w:tc>
      </w:tr>
      <w:tr w:rsidR="00C9409A">
        <w:tc>
          <w:tcPr>
            <w:tcW w:w="3398"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6"/>
                <w:szCs w:val="26"/>
              </w:rPr>
            </w:pP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Aukštesnysis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both"/>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Taiko gramatikos, rašybos ir skyrybos taisykles, nurodytas mokymosi turinyje. Tinkamai vartoja amžiaus tarpsnį atitinkančią bendrinės kalbos leksiką. Viena kita klaida netrukdo suprasti visą tekste išsakytą informaciją, mintis ir teksto logiką (C2.2.4). </w:t>
            </w:r>
          </w:p>
        </w:tc>
      </w:tr>
      <w:tr w:rsidR="00C9409A">
        <w:tc>
          <w:tcPr>
            <w:tcW w:w="3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Taiko rašymo strategijas (C3).</w:t>
            </w: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6"/>
                <w:szCs w:val="26"/>
              </w:rPr>
            </w:pPr>
            <w:r>
              <w:rPr>
                <w:rFonts w:ascii="Times New Roman" w:eastAsia="Times New Roman" w:hAnsi="Times New Roman" w:cs="Times New Roman"/>
                <w:sz w:val="26"/>
                <w:szCs w:val="26"/>
              </w:rPr>
              <w:t>Aukštesnysis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both"/>
              <w:rPr>
                <w:rFonts w:ascii="Times New Roman" w:eastAsia="Times New Roman" w:hAnsi="Times New Roman" w:cs="Times New Roman"/>
                <w:sz w:val="26"/>
                <w:szCs w:val="26"/>
              </w:rPr>
            </w:pPr>
            <w:r>
              <w:rPr>
                <w:rFonts w:ascii="Times New Roman" w:eastAsia="Times New Roman" w:hAnsi="Times New Roman" w:cs="Times New Roman"/>
                <w:sz w:val="24"/>
                <w:szCs w:val="24"/>
              </w:rPr>
              <w:t>Taiko pasirinktas teksto kūrimo ir tobulinimo strategijas. Naudojasi tinkamais informacijos šaltiniais plėtodamas temą ir redaguodamas tekstą, įskaitant spausdintinius ir elektroninius šaltinius. Saugodamas autorių teises nurodo perteikiamos informacijos ir vaizdinės medžiagos šaltinį (C3.1.4).</w:t>
            </w:r>
          </w:p>
          <w:p w:rsidR="00C9409A" w:rsidRDefault="00C9409A">
            <w:pPr>
              <w:jc w:val="both"/>
              <w:rPr>
                <w:rFonts w:ascii="Times New Roman" w:eastAsia="Times New Roman" w:hAnsi="Times New Roman" w:cs="Times New Roman"/>
                <w:sz w:val="26"/>
                <w:szCs w:val="26"/>
              </w:rPr>
            </w:pPr>
          </w:p>
        </w:tc>
      </w:tr>
    </w:tbl>
    <w:p w:rsidR="00C9409A" w:rsidRDefault="00C9409A"/>
    <w:p w:rsidR="00C9409A" w:rsidRDefault="00C9409A"/>
    <w:p w:rsidR="00C9409A" w:rsidRDefault="00C9409A"/>
    <w:tbl>
      <w:tblPr>
        <w:tblStyle w:val="affffffff5"/>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0"/>
        <w:gridCol w:w="1725"/>
        <w:gridCol w:w="5640"/>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b/>
                <w:sz w:val="24"/>
                <w:szCs w:val="24"/>
              </w:rPr>
            </w:pPr>
            <w:r>
              <w:rPr>
                <w:rFonts w:ascii="Times New Roman" w:eastAsia="Times New Roman" w:hAnsi="Times New Roman" w:cs="Times New Roman"/>
                <w:b/>
                <w:sz w:val="24"/>
                <w:szCs w:val="24"/>
              </w:rPr>
              <w:t>AUKŠTESNYSIS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pPr>
            <w:r>
              <w:rPr>
                <w:noProof/>
                <w:lang w:val="lt-LT"/>
              </w:rPr>
              <w:drawing>
                <wp:inline distT="0" distB="0" distL="0" distR="0" wp14:anchorId="268FBFC3" wp14:editId="73BC75C0">
                  <wp:extent cx="5474999" cy="4826464"/>
                  <wp:effectExtent l="0" t="0" r="0" b="0"/>
                  <wp:docPr id="423" name="image34.jpg" descr="a-1"/>
                  <wp:cNvGraphicFramePr/>
                  <a:graphic xmlns:a="http://schemas.openxmlformats.org/drawingml/2006/main">
                    <a:graphicData uri="http://schemas.openxmlformats.org/drawingml/2006/picture">
                      <pic:pic xmlns:pic="http://schemas.openxmlformats.org/drawingml/2006/picture">
                        <pic:nvPicPr>
                          <pic:cNvPr id="0" name="image34.jpg" descr="a-1"/>
                          <pic:cNvPicPr preferRelativeResize="0"/>
                        </pic:nvPicPr>
                        <pic:blipFill>
                          <a:blip r:embed="rId79"/>
                          <a:srcRect/>
                          <a:stretch>
                            <a:fillRect/>
                          </a:stretch>
                        </pic:blipFill>
                        <pic:spPr>
                          <a:xfrm>
                            <a:off x="0" y="0"/>
                            <a:ext cx="5474999" cy="4826464"/>
                          </a:xfrm>
                          <a:prstGeom prst="rect">
                            <a:avLst/>
                          </a:prstGeom>
                          <a:ln/>
                        </pic:spPr>
                      </pic:pic>
                    </a:graphicData>
                  </a:graphic>
                </wp:inline>
              </w:drawing>
            </w:r>
          </w:p>
          <w:p w:rsidR="00C9409A" w:rsidRDefault="008F16AB">
            <w:pPr>
              <w:jc w:val="center"/>
            </w:pPr>
            <w:r>
              <w:rPr>
                <w:noProof/>
                <w:lang w:val="lt-LT"/>
              </w:rPr>
              <w:lastRenderedPageBreak/>
              <w:drawing>
                <wp:inline distT="0" distB="0" distL="0" distR="0" wp14:anchorId="1FFE45C1" wp14:editId="78C6D274">
                  <wp:extent cx="5670824" cy="7180767"/>
                  <wp:effectExtent l="0" t="0" r="0" b="0"/>
                  <wp:docPr id="424" name="image46.jpg" descr="a1-1"/>
                  <wp:cNvGraphicFramePr/>
                  <a:graphic xmlns:a="http://schemas.openxmlformats.org/drawingml/2006/main">
                    <a:graphicData uri="http://schemas.openxmlformats.org/drawingml/2006/picture">
                      <pic:pic xmlns:pic="http://schemas.openxmlformats.org/drawingml/2006/picture">
                        <pic:nvPicPr>
                          <pic:cNvPr id="0" name="image46.jpg" descr="a1-1"/>
                          <pic:cNvPicPr preferRelativeResize="0"/>
                        </pic:nvPicPr>
                        <pic:blipFill>
                          <a:blip r:embed="rId80"/>
                          <a:srcRect/>
                          <a:stretch>
                            <a:fillRect/>
                          </a:stretch>
                        </pic:blipFill>
                        <pic:spPr>
                          <a:xfrm>
                            <a:off x="0" y="0"/>
                            <a:ext cx="5670824" cy="7180767"/>
                          </a:xfrm>
                          <a:prstGeom prst="rect">
                            <a:avLst/>
                          </a:prstGeom>
                          <a:ln/>
                        </pic:spPr>
                      </pic:pic>
                    </a:graphicData>
                  </a:graphic>
                </wp:inline>
              </w:drawing>
            </w:r>
          </w:p>
          <w:p w:rsidR="00C9409A" w:rsidRDefault="00C9409A"/>
        </w:tc>
      </w:tr>
      <w:tr w:rsidR="00C9409A">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Pasiekimas</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6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Kuria rišlius tekstus laikydamasis žanro reikalavimų ir atsižvelgdamas į adresatą, </w:t>
            </w:r>
            <w:r>
              <w:rPr>
                <w:rFonts w:ascii="Times New Roman" w:eastAsia="Times New Roman" w:hAnsi="Times New Roman" w:cs="Times New Roman"/>
                <w:sz w:val="24"/>
                <w:szCs w:val="24"/>
              </w:rPr>
              <w:lastRenderedPageBreak/>
              <w:t xml:space="preserve">tikslą ir komunikavimo situaciją (C1). </w:t>
            </w:r>
          </w:p>
          <w:p w:rsidR="00C9409A" w:rsidRDefault="00C9409A">
            <w:pPr>
              <w:rPr>
                <w:sz w:val="26"/>
                <w:szCs w:val="26"/>
              </w:rPr>
            </w:pP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Aukštesnysis</w:t>
            </w:r>
          </w:p>
        </w:tc>
        <w:tc>
          <w:tcPr>
            <w:tcW w:w="56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both"/>
              <w:rPr>
                <w:sz w:val="26"/>
                <w:szCs w:val="26"/>
              </w:rPr>
            </w:pPr>
            <w:r>
              <w:rPr>
                <w:rFonts w:ascii="Times New Roman" w:eastAsia="Times New Roman" w:hAnsi="Times New Roman" w:cs="Times New Roman"/>
                <w:sz w:val="24"/>
                <w:szCs w:val="24"/>
              </w:rPr>
              <w:t xml:space="preserve">Logiškai ir nuosekliai plėtoja probleminę teksto temą ir mintį. Aiškiai formuluoja pagrindinę teksto mintį, suskirsto ją į teiginius, teiginius detalizuoja. Paiso trinarės teksto struktūros. Pagrįstai išskiria pastraipas, </w:t>
            </w:r>
            <w:r>
              <w:rPr>
                <w:rFonts w:ascii="Times New Roman" w:eastAsia="Times New Roman" w:hAnsi="Times New Roman" w:cs="Times New Roman"/>
                <w:sz w:val="24"/>
                <w:szCs w:val="24"/>
              </w:rPr>
              <w:lastRenderedPageBreak/>
              <w:t>laikosi pastraipos logikos; tinkamai vartoja teksto rišlumo leksines ir gramatines priemones (C1.2.4).</w:t>
            </w:r>
          </w:p>
        </w:tc>
      </w:tr>
      <w:tr w:rsidR="00C9409A">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lastRenderedPageBreak/>
              <w:t xml:space="preserve">Tinkamai ir estetiškai pateikia ir iliustruoja savo sukurtą tekstą (C2). </w:t>
            </w:r>
          </w:p>
          <w:p w:rsidR="00C9409A" w:rsidRDefault="00C9409A">
            <w:pPr>
              <w:rPr>
                <w:rFonts w:ascii="Times New Roman" w:eastAsia="Times New Roman" w:hAnsi="Times New Roman" w:cs="Times New Roman"/>
                <w:sz w:val="26"/>
                <w:szCs w:val="26"/>
              </w:rPr>
            </w:pP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Pagrindinis</w:t>
            </w:r>
          </w:p>
        </w:tc>
        <w:tc>
          <w:tcPr>
            <w:tcW w:w="56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both"/>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Taiko daugumą gramatikos, rašybos ir skyrybos taisyklių, nurodytų mokymosi turinyje. Daugeliu atvejų tinkamai vartoja amžiaus tarpsnį atitinkančią bendrinės kalbos leksiką. Kartais daro klaidas, bet raštingumas pakankamas, kad galima būtų suprasti visą tekste išsakytą informaciją, mintis ir teksto logiką (C2.2.3). </w:t>
            </w:r>
          </w:p>
        </w:tc>
      </w:tr>
      <w:tr w:rsidR="00C9409A">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Taiko rašymo strategijas (C3). </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Aukštesnysis</w:t>
            </w:r>
          </w:p>
        </w:tc>
        <w:tc>
          <w:tcPr>
            <w:tcW w:w="56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both"/>
              <w:rPr>
                <w:rFonts w:ascii="Times New Roman" w:eastAsia="Times New Roman" w:hAnsi="Times New Roman" w:cs="Times New Roman"/>
                <w:sz w:val="26"/>
                <w:szCs w:val="26"/>
              </w:rPr>
            </w:pPr>
            <w:r>
              <w:rPr>
                <w:rFonts w:ascii="Times New Roman" w:eastAsia="Times New Roman" w:hAnsi="Times New Roman" w:cs="Times New Roman"/>
                <w:sz w:val="24"/>
                <w:szCs w:val="24"/>
              </w:rPr>
              <w:t>Taiko pasirinktas teksto kūrimo ir tobulinimo strategijas. Naudojasi tinkamais informacijos šaltiniais plėtodamas temą ir redaguodamas tekstą, įskaitant spausdintinius ir elektroninius šaltinius. Saugodamas autorių teises nurodo perteikiamos informacijos ir vaizdinės medžiagos šaltinį (C3.1.4).</w:t>
            </w:r>
          </w:p>
          <w:p w:rsidR="00C9409A" w:rsidRDefault="00C9409A">
            <w:pPr>
              <w:jc w:val="both"/>
              <w:rPr>
                <w:rFonts w:ascii="Times New Roman" w:eastAsia="Times New Roman" w:hAnsi="Times New Roman" w:cs="Times New Roman"/>
                <w:sz w:val="26"/>
                <w:szCs w:val="26"/>
              </w:rPr>
            </w:pPr>
          </w:p>
        </w:tc>
      </w:tr>
    </w:tbl>
    <w:p w:rsidR="00C9409A" w:rsidRDefault="00C9409A"/>
    <w:tbl>
      <w:tblPr>
        <w:tblStyle w:val="affffffff6"/>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4"/>
        <w:gridCol w:w="1559"/>
        <w:gridCol w:w="5522"/>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C9409A">
            <w:pPr>
              <w:jc w:val="center"/>
              <w:rPr>
                <w:rFonts w:ascii="Times New Roman" w:eastAsia="Times New Roman" w:hAnsi="Times New Roman" w:cs="Times New Roman"/>
              </w:rPr>
            </w:pPr>
          </w:p>
          <w:p w:rsidR="00C9409A" w:rsidRDefault="008F16AB">
            <w:pPr>
              <w:jc w:val="center"/>
              <w:rPr>
                <w:rFonts w:ascii="Times New Roman" w:eastAsia="Times New Roman" w:hAnsi="Times New Roman" w:cs="Times New Roman"/>
              </w:rPr>
            </w:pPr>
            <w:r>
              <w:rPr>
                <w:rFonts w:ascii="Times New Roman" w:eastAsia="Times New Roman" w:hAnsi="Times New Roman" w:cs="Times New Roman"/>
                <w:noProof/>
                <w:lang w:val="lt-LT"/>
              </w:rPr>
              <w:drawing>
                <wp:inline distT="0" distB="0" distL="0" distR="0" wp14:anchorId="7E84A812" wp14:editId="4230A52A">
                  <wp:extent cx="5108289" cy="3246189"/>
                  <wp:effectExtent l="0" t="0" r="0" b="0"/>
                  <wp:docPr id="425" name="image76.jpg" descr="1"/>
                  <wp:cNvGraphicFramePr/>
                  <a:graphic xmlns:a="http://schemas.openxmlformats.org/drawingml/2006/main">
                    <a:graphicData uri="http://schemas.openxmlformats.org/drawingml/2006/picture">
                      <pic:pic xmlns:pic="http://schemas.openxmlformats.org/drawingml/2006/picture">
                        <pic:nvPicPr>
                          <pic:cNvPr id="0" name="image76.jpg" descr="1"/>
                          <pic:cNvPicPr preferRelativeResize="0"/>
                        </pic:nvPicPr>
                        <pic:blipFill>
                          <a:blip r:embed="rId81"/>
                          <a:srcRect/>
                          <a:stretch>
                            <a:fillRect/>
                          </a:stretch>
                        </pic:blipFill>
                        <pic:spPr>
                          <a:xfrm>
                            <a:off x="0" y="0"/>
                            <a:ext cx="5108289" cy="3246189"/>
                          </a:xfrm>
                          <a:prstGeom prst="rect">
                            <a:avLst/>
                          </a:prstGeom>
                          <a:ln/>
                        </pic:spPr>
                      </pic:pic>
                    </a:graphicData>
                  </a:graphic>
                </wp:inline>
              </w:drawing>
            </w:r>
          </w:p>
          <w:p w:rsidR="00C9409A" w:rsidRDefault="008F16AB">
            <w:pPr>
              <w:jc w:val="center"/>
              <w:rPr>
                <w:rFonts w:ascii="Times New Roman" w:eastAsia="Times New Roman" w:hAnsi="Times New Roman" w:cs="Times New Roman"/>
              </w:rPr>
            </w:pPr>
            <w:r>
              <w:rPr>
                <w:rFonts w:ascii="Times New Roman" w:eastAsia="Times New Roman" w:hAnsi="Times New Roman" w:cs="Times New Roman"/>
                <w:noProof/>
                <w:lang w:val="lt-LT"/>
              </w:rPr>
              <w:lastRenderedPageBreak/>
              <w:drawing>
                <wp:inline distT="0" distB="0" distL="0" distR="0" wp14:anchorId="5F3D0204" wp14:editId="4283316A">
                  <wp:extent cx="5138274" cy="6067307"/>
                  <wp:effectExtent l="0" t="0" r="0" b="0"/>
                  <wp:docPr id="426" name="image48.jpg" descr="2"/>
                  <wp:cNvGraphicFramePr/>
                  <a:graphic xmlns:a="http://schemas.openxmlformats.org/drawingml/2006/main">
                    <a:graphicData uri="http://schemas.openxmlformats.org/drawingml/2006/picture">
                      <pic:pic xmlns:pic="http://schemas.openxmlformats.org/drawingml/2006/picture">
                        <pic:nvPicPr>
                          <pic:cNvPr id="0" name="image48.jpg" descr="2"/>
                          <pic:cNvPicPr preferRelativeResize="0"/>
                        </pic:nvPicPr>
                        <pic:blipFill>
                          <a:blip r:embed="rId82"/>
                          <a:srcRect/>
                          <a:stretch>
                            <a:fillRect/>
                          </a:stretch>
                        </pic:blipFill>
                        <pic:spPr>
                          <a:xfrm>
                            <a:off x="0" y="0"/>
                            <a:ext cx="5138274" cy="6067307"/>
                          </a:xfrm>
                          <a:prstGeom prst="rect">
                            <a:avLst/>
                          </a:prstGeom>
                          <a:ln/>
                        </pic:spPr>
                      </pic:pic>
                    </a:graphicData>
                  </a:graphic>
                </wp:inline>
              </w:drawing>
            </w:r>
          </w:p>
          <w:p w:rsidR="00C9409A" w:rsidRDefault="008F16AB">
            <w:pPr>
              <w:jc w:val="center"/>
              <w:rPr>
                <w:rFonts w:ascii="Times New Roman" w:eastAsia="Times New Roman" w:hAnsi="Times New Roman" w:cs="Times New Roman"/>
              </w:rPr>
            </w:pPr>
            <w:r>
              <w:rPr>
                <w:rFonts w:ascii="Times New Roman" w:eastAsia="Times New Roman" w:hAnsi="Times New Roman" w:cs="Times New Roman"/>
                <w:noProof/>
                <w:lang w:val="lt-LT"/>
              </w:rPr>
              <w:lastRenderedPageBreak/>
              <w:drawing>
                <wp:inline distT="0" distB="0" distL="0" distR="0" wp14:anchorId="3E0B80CE" wp14:editId="5A593BBF">
                  <wp:extent cx="6095776" cy="4391395"/>
                  <wp:effectExtent l="0" t="0" r="0" b="0"/>
                  <wp:docPr id="416" name="image33.jpg" descr="3"/>
                  <wp:cNvGraphicFramePr/>
                  <a:graphic xmlns:a="http://schemas.openxmlformats.org/drawingml/2006/main">
                    <a:graphicData uri="http://schemas.openxmlformats.org/drawingml/2006/picture">
                      <pic:pic xmlns:pic="http://schemas.openxmlformats.org/drawingml/2006/picture">
                        <pic:nvPicPr>
                          <pic:cNvPr id="0" name="image33.jpg" descr="3"/>
                          <pic:cNvPicPr preferRelativeResize="0"/>
                        </pic:nvPicPr>
                        <pic:blipFill>
                          <a:blip r:embed="rId83"/>
                          <a:srcRect/>
                          <a:stretch>
                            <a:fillRect/>
                          </a:stretch>
                        </pic:blipFill>
                        <pic:spPr>
                          <a:xfrm>
                            <a:off x="0" y="0"/>
                            <a:ext cx="6095776" cy="4391395"/>
                          </a:xfrm>
                          <a:prstGeom prst="rect">
                            <a:avLst/>
                          </a:prstGeom>
                          <a:ln/>
                        </pic:spPr>
                      </pic:pic>
                    </a:graphicData>
                  </a:graphic>
                </wp:inline>
              </w:drawing>
            </w: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p w:rsidR="00C9409A" w:rsidRDefault="00C9409A">
            <w:pPr>
              <w:rPr>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Logiškai ir nuosekliai plėtoja probleminę teksto temą ir mintį. Aiškiai formuluoja pagrindinę teksto mintį, suskirsto ją į teiginius, teiginius detalizuoja. Paiso trinarės teksto struktūros. Pagrįstai išskiria pastraipas, laikosi pastraipos logikos; tinkamai vartoja teksto rišlumo leksines ir gramatines priemones (C1.2.4). </w:t>
            </w:r>
          </w:p>
        </w:tc>
      </w:tr>
      <w:tr w:rsidR="00C9409A">
        <w:tc>
          <w:tcPr>
            <w:tcW w:w="311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4"/>
                <w:szCs w:val="24"/>
              </w:rPr>
            </w:pPr>
            <w:r>
              <w:rPr>
                <w:rFonts w:ascii="Times New Roman" w:eastAsia="Times New Roman" w:hAnsi="Times New Roman" w:cs="Times New Roman"/>
                <w:sz w:val="24"/>
                <w:szCs w:val="24"/>
              </w:rPr>
              <w:t>Pagrindinis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Rašo aiškiai ir sklandžiai ranka, mobiliųjų įrenginių ir kompiuterio klaviatūra. Rašydamas klaviatūra formatuoja tekstą, pasirinkdamas šriftą, jo dydį, paraštes, pastraipas, tarpus tarp eilučių. Daugeliu atvejų tinkamai išdėsto tekstą ir iliustracinę medžiagą puslapyje, vizualizacijai skirtoje priemonėje (C2.1.3).</w:t>
            </w:r>
          </w:p>
          <w:p w:rsidR="00C9409A" w:rsidRDefault="00C9409A">
            <w:pPr>
              <w:rPr>
                <w:rFonts w:ascii="Times New Roman" w:eastAsia="Times New Roman" w:hAnsi="Times New Roman" w:cs="Times New Roman"/>
                <w:sz w:val="24"/>
                <w:szCs w:val="24"/>
              </w:rPr>
            </w:pPr>
          </w:p>
        </w:tc>
      </w:tr>
      <w:tr w:rsidR="00C9409A">
        <w:tc>
          <w:tcPr>
            <w:tcW w:w="3114"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daugumą gramatikos, rašybos ir skyrybos taisyklių, nurodytų mokymosi turinyje. Daugeliu atvejų tinkamai vartoja amžiaus tarpsnį atitinkančią bendrinės kalbos leksiką. Kartais daro klaidas, bet raštingumas pakankamas, kad galima būtų suprasti visą tekste išsakytą informaciją, mintis ir teksto logiką (C2.2.3). </w:t>
            </w:r>
          </w:p>
          <w:p w:rsidR="00C9409A" w:rsidRDefault="00C9409A">
            <w:pPr>
              <w:rPr>
                <w:rFonts w:ascii="Times New Roman" w:eastAsia="Times New Roman" w:hAnsi="Times New Roman" w:cs="Times New Roman"/>
                <w:sz w:val="24"/>
                <w:szCs w:val="24"/>
              </w:rPr>
            </w:pP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Taiko rašymo strategijas (C3).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4"/>
                <w:szCs w:val="24"/>
              </w:rPr>
            </w:pPr>
            <w:r>
              <w:rPr>
                <w:rFonts w:ascii="Times New Roman" w:eastAsia="Times New Roman" w:hAnsi="Times New Roman" w:cs="Times New Roman"/>
                <w:sz w:val="24"/>
                <w:szCs w:val="24"/>
              </w:rPr>
              <w:t>Pagrindinis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pasirinktą teksto kūrimo ir tobulinimo strategiją. Naudojasi iš esmės tinkamais informacijos šaltiniais plėtodamas temą ir redaguodamas tekstą, įskaitant spausdintinius ir elektroninius šaltinius. Saugodamas autorių teises dažniausiai nurodo perteikiamos informacijos ir vaizdinės medžiagos šaltinį (C3.1.3). </w:t>
            </w:r>
          </w:p>
        </w:tc>
      </w:tr>
    </w:tbl>
    <w:p w:rsidR="00C9409A" w:rsidRDefault="00C9409A"/>
    <w:tbl>
      <w:tblPr>
        <w:tblStyle w:val="affffffff7"/>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39"/>
        <w:gridCol w:w="1580"/>
        <w:gridCol w:w="5076"/>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b/>
                <w:sz w:val="24"/>
                <w:szCs w:val="24"/>
              </w:rPr>
            </w:pPr>
            <w:r>
              <w:rPr>
                <w:rFonts w:ascii="Times New Roman" w:eastAsia="Times New Roman" w:hAnsi="Times New Roman" w:cs="Times New Roman"/>
                <w:b/>
                <w:sz w:val="24"/>
                <w:szCs w:val="24"/>
              </w:rPr>
              <w:t>PATENKINAMAS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pPr>
            <w:r>
              <w:rPr>
                <w:noProof/>
                <w:lang w:val="lt-LT"/>
              </w:rPr>
              <w:drawing>
                <wp:inline distT="0" distB="0" distL="0" distR="0" wp14:anchorId="2C55F138" wp14:editId="7813BB38">
                  <wp:extent cx="6324600" cy="5379720"/>
                  <wp:effectExtent l="0" t="0" r="0" b="0"/>
                  <wp:docPr id="407" name="image18.jpg" descr="c-1"/>
                  <wp:cNvGraphicFramePr/>
                  <a:graphic xmlns:a="http://schemas.openxmlformats.org/drawingml/2006/main">
                    <a:graphicData uri="http://schemas.openxmlformats.org/drawingml/2006/picture">
                      <pic:pic xmlns:pic="http://schemas.openxmlformats.org/drawingml/2006/picture">
                        <pic:nvPicPr>
                          <pic:cNvPr id="0" name="image18.jpg" descr="c-1"/>
                          <pic:cNvPicPr preferRelativeResize="0"/>
                        </pic:nvPicPr>
                        <pic:blipFill>
                          <a:blip r:embed="rId84"/>
                          <a:srcRect/>
                          <a:stretch>
                            <a:fillRect/>
                          </a:stretch>
                        </pic:blipFill>
                        <pic:spPr>
                          <a:xfrm>
                            <a:off x="0" y="0"/>
                            <a:ext cx="6324600" cy="5379720"/>
                          </a:xfrm>
                          <a:prstGeom prst="rect">
                            <a:avLst/>
                          </a:prstGeom>
                          <a:ln/>
                        </pic:spPr>
                      </pic:pic>
                    </a:graphicData>
                  </a:graphic>
                </wp:inline>
              </w:drawing>
            </w:r>
          </w:p>
          <w:p w:rsidR="00C9409A" w:rsidRDefault="008F16AB">
            <w:pPr>
              <w:jc w:val="center"/>
            </w:pPr>
            <w:r>
              <w:rPr>
                <w:noProof/>
                <w:lang w:val="lt-LT"/>
              </w:rPr>
              <w:lastRenderedPageBreak/>
              <w:drawing>
                <wp:inline distT="0" distB="0" distL="0" distR="0" wp14:anchorId="2802574B" wp14:editId="7CDBAD23">
                  <wp:extent cx="4966433" cy="7381053"/>
                  <wp:effectExtent l="0" t="0" r="0" b="0"/>
                  <wp:docPr id="408" name="image23.jpg" descr="c1-1"/>
                  <wp:cNvGraphicFramePr/>
                  <a:graphic xmlns:a="http://schemas.openxmlformats.org/drawingml/2006/main">
                    <a:graphicData uri="http://schemas.openxmlformats.org/drawingml/2006/picture">
                      <pic:pic xmlns:pic="http://schemas.openxmlformats.org/drawingml/2006/picture">
                        <pic:nvPicPr>
                          <pic:cNvPr id="0" name="image23.jpg" descr="c1-1"/>
                          <pic:cNvPicPr preferRelativeResize="0"/>
                        </pic:nvPicPr>
                        <pic:blipFill>
                          <a:blip r:embed="rId85"/>
                          <a:srcRect/>
                          <a:stretch>
                            <a:fillRect/>
                          </a:stretch>
                        </pic:blipFill>
                        <pic:spPr>
                          <a:xfrm>
                            <a:off x="0" y="0"/>
                            <a:ext cx="4966433" cy="7381053"/>
                          </a:xfrm>
                          <a:prstGeom prst="rect">
                            <a:avLst/>
                          </a:prstGeom>
                          <a:ln/>
                        </pic:spPr>
                      </pic:pic>
                    </a:graphicData>
                  </a:graphic>
                </wp:inline>
              </w:drawing>
            </w:r>
          </w:p>
          <w:p w:rsidR="00C9409A" w:rsidRDefault="008F16AB">
            <w:pPr>
              <w:jc w:val="center"/>
            </w:pPr>
            <w:r>
              <w:rPr>
                <w:noProof/>
                <w:lang w:val="lt-LT"/>
              </w:rPr>
              <w:lastRenderedPageBreak/>
              <w:drawing>
                <wp:inline distT="0" distB="0" distL="0" distR="0" wp14:anchorId="128E1034" wp14:editId="6F10515C">
                  <wp:extent cx="6249706" cy="2677372"/>
                  <wp:effectExtent l="0" t="0" r="0" b="0"/>
                  <wp:docPr id="409" name="image28.jpg" descr="c2-1"/>
                  <wp:cNvGraphicFramePr/>
                  <a:graphic xmlns:a="http://schemas.openxmlformats.org/drawingml/2006/main">
                    <a:graphicData uri="http://schemas.openxmlformats.org/drawingml/2006/picture">
                      <pic:pic xmlns:pic="http://schemas.openxmlformats.org/drawingml/2006/picture">
                        <pic:nvPicPr>
                          <pic:cNvPr id="0" name="image28.jpg" descr="c2-1"/>
                          <pic:cNvPicPr preferRelativeResize="0"/>
                        </pic:nvPicPr>
                        <pic:blipFill>
                          <a:blip r:embed="rId86"/>
                          <a:srcRect/>
                          <a:stretch>
                            <a:fillRect/>
                          </a:stretch>
                        </pic:blipFill>
                        <pic:spPr>
                          <a:xfrm>
                            <a:off x="0" y="0"/>
                            <a:ext cx="6249706" cy="2677372"/>
                          </a:xfrm>
                          <a:prstGeom prst="rect">
                            <a:avLst/>
                          </a:prstGeom>
                          <a:ln/>
                        </pic:spPr>
                      </pic:pic>
                    </a:graphicData>
                  </a:graphic>
                </wp:inline>
              </w:drawing>
            </w:r>
          </w:p>
        </w:tc>
      </w:tr>
      <w:tr w:rsidR="00C9409A">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Pasiekimas</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rsidRPr="00F454E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4"/>
                <w:szCs w:val="24"/>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Pr="00FE22A4" w:rsidRDefault="008F16AB">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Iš dalies logiškai plėtoja probleminę teksto temą ir mintį. </w:t>
            </w:r>
            <w:r w:rsidRPr="00FE22A4">
              <w:rPr>
                <w:rFonts w:ascii="Times New Roman" w:eastAsia="Times New Roman" w:hAnsi="Times New Roman" w:cs="Times New Roman"/>
                <w:sz w:val="24"/>
                <w:szCs w:val="24"/>
                <w:lang w:val="en-US"/>
              </w:rPr>
              <w:t>Plėtodamas mintį formuluoja bent du teiginius, bent vieną iš jų detalizuoja. Iš esmės paiso trinarės teksto struktūros. Iš dalies pagrįstai išskiria pastraipas. Fragmentiškai paiso pastraipos logikos; iš dalies tinkamai vartoja kai kurias teksto rišlumo leksines ir gramatines priemones (C1.2.2).</w:t>
            </w:r>
          </w:p>
          <w:p w:rsidR="00C9409A" w:rsidRPr="00FE22A4" w:rsidRDefault="00C9409A">
            <w:pPr>
              <w:rPr>
                <w:rFonts w:ascii="Times New Roman" w:eastAsia="Times New Roman" w:hAnsi="Times New Roman" w:cs="Times New Roman"/>
                <w:sz w:val="24"/>
                <w:szCs w:val="24"/>
                <w:lang w:val="en-US"/>
              </w:rPr>
            </w:pPr>
          </w:p>
        </w:tc>
      </w:tr>
      <w:tr w:rsidR="00C9409A">
        <w:tc>
          <w:tcPr>
            <w:tcW w:w="3539"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Pr="00FE22A4" w:rsidRDefault="008F16AB">
            <w:pPr>
              <w:rPr>
                <w:rFonts w:ascii="Times New Roman" w:eastAsia="Times New Roman" w:hAnsi="Times New Roman" w:cs="Times New Roman"/>
                <w:sz w:val="24"/>
                <w:szCs w:val="24"/>
                <w:lang w:val="en-US"/>
              </w:rPr>
            </w:pPr>
            <w:r w:rsidRPr="00FE22A4">
              <w:rPr>
                <w:rFonts w:ascii="Times New Roman" w:eastAsia="Times New Roman" w:hAnsi="Times New Roman" w:cs="Times New Roman"/>
                <w:sz w:val="24"/>
                <w:szCs w:val="24"/>
                <w:lang w:val="en-US"/>
              </w:rPr>
              <w:t xml:space="preserve">Tinkamai ir estetiškai pateikia ir iliustruoja savo sukurtą tekstą (C2). </w:t>
            </w:r>
          </w:p>
          <w:p w:rsidR="00C9409A" w:rsidRPr="00FE22A4" w:rsidRDefault="00C9409A">
            <w:pPr>
              <w:rPr>
                <w:rFonts w:ascii="Times New Roman" w:eastAsia="Times New Roman" w:hAnsi="Times New Roman" w:cs="Times New Roman"/>
                <w:sz w:val="24"/>
                <w:szCs w:val="24"/>
                <w:lang w:val="en-US"/>
              </w:rPr>
            </w:pP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Rašo aiškiai ir sklandžiai ranka, mobiliųjų įrenginių ir kompiuterio klaviatūra. Rašydamas klaviatūra formatuoja tekstą, pasirinkdamas šriftą, jo dydį, paraštes, pastraipas, tarpus tarp eilučių. Daugeliu atvejų tinkamai išdėsto tekstą ir iliustracinę medžiagą puslapyje, vizualizacijai skirtoje priemonėje (C2.1.3).</w:t>
            </w:r>
          </w:p>
          <w:p w:rsidR="00C9409A" w:rsidRDefault="00C9409A">
            <w:pPr>
              <w:rPr>
                <w:rFonts w:ascii="Times New Roman" w:eastAsia="Times New Roman" w:hAnsi="Times New Roman" w:cs="Times New Roman"/>
                <w:sz w:val="24"/>
                <w:szCs w:val="24"/>
              </w:rPr>
            </w:pPr>
          </w:p>
        </w:tc>
      </w:tr>
      <w:tr w:rsidR="00C9409A">
        <w:tc>
          <w:tcPr>
            <w:tcW w:w="3539"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dalies taiko gramatikos, rašybos ir skyrybos taisykles, nurodytas mokymosi turinyje. Iš dalies tinkamai vartoja amžiaus tarpsnį atitinkančią bendrinės kalbos leksiką. Dažnai daro klaidų, bet raštingumas pakankamas, kad galima būtų suprasti visą tekste išsakytą informaciją ir mintis (C2.2.2). </w:t>
            </w:r>
          </w:p>
          <w:p w:rsidR="00C9409A" w:rsidRDefault="00C9409A">
            <w:pPr>
              <w:rPr>
                <w:rFonts w:ascii="Times New Roman" w:eastAsia="Times New Roman" w:hAnsi="Times New Roman" w:cs="Times New Roman"/>
                <w:sz w:val="24"/>
                <w:szCs w:val="24"/>
              </w:rPr>
            </w:pPr>
          </w:p>
        </w:tc>
      </w:tr>
      <w:tr w:rsidR="00C9409A">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Iš dalies taiko nurodytą teksto kūrimo ir tobulinimo st iš dalies nurodo perteikiamos informacijos ir vaizdinės medžiagos šaltinį. (C.3.1.2)</w:t>
            </w:r>
          </w:p>
        </w:tc>
      </w:tr>
    </w:tbl>
    <w:p w:rsidR="00C9409A" w:rsidRDefault="00C9409A"/>
    <w:p w:rsidR="00C9409A" w:rsidRDefault="00C9409A"/>
    <w:tbl>
      <w:tblPr>
        <w:tblStyle w:val="affffffff8"/>
        <w:tblW w:w="102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15"/>
        <w:gridCol w:w="1740"/>
        <w:gridCol w:w="5445"/>
      </w:tblGrid>
      <w:tr w:rsidR="00C9409A">
        <w:tc>
          <w:tcPr>
            <w:tcW w:w="102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SLENKSTINIS</w:t>
            </w:r>
          </w:p>
        </w:tc>
      </w:tr>
      <w:tr w:rsidR="00C9409A">
        <w:tc>
          <w:tcPr>
            <w:tcW w:w="102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color w:val="000000"/>
              </w:rPr>
            </w:pPr>
            <w:r>
              <w:rPr>
                <w:rFonts w:ascii="Times New Roman" w:eastAsia="Times New Roman" w:hAnsi="Times New Roman" w:cs="Times New Roman"/>
                <w:noProof/>
                <w:lang w:val="lt-LT"/>
              </w:rPr>
              <w:drawing>
                <wp:inline distT="0" distB="0" distL="0" distR="0" wp14:anchorId="600E38A5" wp14:editId="1CA00675">
                  <wp:extent cx="5512903" cy="4845298"/>
                  <wp:effectExtent l="0" t="0" r="0" b="0"/>
                  <wp:docPr id="410" name="image31.jpg" descr="d-1"/>
                  <wp:cNvGraphicFramePr/>
                  <a:graphic xmlns:a="http://schemas.openxmlformats.org/drawingml/2006/main">
                    <a:graphicData uri="http://schemas.openxmlformats.org/drawingml/2006/picture">
                      <pic:pic xmlns:pic="http://schemas.openxmlformats.org/drawingml/2006/picture">
                        <pic:nvPicPr>
                          <pic:cNvPr id="0" name="image31.jpg" descr="d-1"/>
                          <pic:cNvPicPr preferRelativeResize="0"/>
                        </pic:nvPicPr>
                        <pic:blipFill>
                          <a:blip r:embed="rId87"/>
                          <a:srcRect/>
                          <a:stretch>
                            <a:fillRect/>
                          </a:stretch>
                        </pic:blipFill>
                        <pic:spPr>
                          <a:xfrm>
                            <a:off x="0" y="0"/>
                            <a:ext cx="5512903" cy="4845298"/>
                          </a:xfrm>
                          <a:prstGeom prst="rect">
                            <a:avLst/>
                          </a:prstGeom>
                          <a:ln/>
                        </pic:spPr>
                      </pic:pic>
                    </a:graphicData>
                  </a:graphic>
                </wp:inline>
              </w:drawing>
            </w:r>
          </w:p>
          <w:p w:rsidR="00C9409A" w:rsidRDefault="008F16AB">
            <w:pPr>
              <w:jc w:val="center"/>
              <w:rPr>
                <w:rFonts w:ascii="Times New Roman" w:eastAsia="Times New Roman" w:hAnsi="Times New Roman" w:cs="Times New Roman"/>
              </w:rPr>
            </w:pPr>
            <w:r>
              <w:rPr>
                <w:rFonts w:ascii="Times New Roman" w:eastAsia="Times New Roman" w:hAnsi="Times New Roman" w:cs="Times New Roman"/>
                <w:noProof/>
                <w:lang w:val="lt-LT"/>
              </w:rPr>
              <w:lastRenderedPageBreak/>
              <w:drawing>
                <wp:inline distT="0" distB="0" distL="0" distR="0" wp14:anchorId="42247B4A" wp14:editId="0C9A95FC">
                  <wp:extent cx="4635951" cy="6793640"/>
                  <wp:effectExtent l="0" t="0" r="0" b="0"/>
                  <wp:docPr id="411" name="image29.jpg" descr="d1-1"/>
                  <wp:cNvGraphicFramePr/>
                  <a:graphic xmlns:a="http://schemas.openxmlformats.org/drawingml/2006/main">
                    <a:graphicData uri="http://schemas.openxmlformats.org/drawingml/2006/picture">
                      <pic:pic xmlns:pic="http://schemas.openxmlformats.org/drawingml/2006/picture">
                        <pic:nvPicPr>
                          <pic:cNvPr id="0" name="image29.jpg" descr="d1-1"/>
                          <pic:cNvPicPr preferRelativeResize="0"/>
                        </pic:nvPicPr>
                        <pic:blipFill>
                          <a:blip r:embed="rId88"/>
                          <a:srcRect/>
                          <a:stretch>
                            <a:fillRect/>
                          </a:stretch>
                        </pic:blipFill>
                        <pic:spPr>
                          <a:xfrm>
                            <a:off x="0" y="0"/>
                            <a:ext cx="4635951" cy="6793640"/>
                          </a:xfrm>
                          <a:prstGeom prst="rect">
                            <a:avLst/>
                          </a:prstGeom>
                          <a:ln/>
                        </pic:spPr>
                      </pic:pic>
                    </a:graphicData>
                  </a:graphic>
                </wp:inline>
              </w:drawing>
            </w:r>
          </w:p>
        </w:tc>
      </w:tr>
      <w:tr w:rsidR="00C9409A">
        <w:tc>
          <w:tcPr>
            <w:tcW w:w="3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Pasiekimas</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c>
          <w:tcPr>
            <w:tcW w:w="3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6"/>
                <w:szCs w:val="26"/>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Slenkstinis</w:t>
            </w:r>
          </w:p>
        </w:tc>
        <w:tc>
          <w:tcPr>
            <w:tcW w:w="5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6"/>
                <w:szCs w:val="26"/>
              </w:rPr>
            </w:pPr>
            <w:r>
              <w:rPr>
                <w:rFonts w:ascii="Times New Roman" w:eastAsia="Times New Roman" w:hAnsi="Times New Roman" w:cs="Times New Roman"/>
                <w:sz w:val="24"/>
                <w:szCs w:val="24"/>
              </w:rPr>
              <w:t xml:space="preserve">Fragmentiškai plėtoja probleminę teksto temą ir mintį. Iš esmės paiso trinarės teksto struktūros, dėstyme pagal prasmę išskiria dvi tris pastraipas. Fragmentiškai vartoja teksto rišlumo leksines ir gramatines priemones (C1.2.1). </w:t>
            </w:r>
          </w:p>
        </w:tc>
      </w:tr>
      <w:tr w:rsidR="00C9409A">
        <w:tc>
          <w:tcPr>
            <w:tcW w:w="3015"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Tinkamai ir estetiškai pateikia ir iliustruoja savo sukurtą tekstą (C2).</w:t>
            </w:r>
          </w:p>
          <w:p w:rsidR="00C9409A" w:rsidRDefault="00C9409A">
            <w:pPr>
              <w:rPr>
                <w:rFonts w:ascii="Times New Roman" w:eastAsia="Times New Roman" w:hAnsi="Times New Roman" w:cs="Times New Roman"/>
                <w:sz w:val="26"/>
                <w:szCs w:val="26"/>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6"/>
                <w:szCs w:val="26"/>
              </w:rPr>
            </w:pPr>
            <w:r>
              <w:rPr>
                <w:rFonts w:ascii="Times New Roman" w:eastAsia="Times New Roman" w:hAnsi="Times New Roman" w:cs="Times New Roman"/>
                <w:sz w:val="26"/>
                <w:szCs w:val="26"/>
              </w:rPr>
              <w:t>Slenkstinis</w:t>
            </w:r>
          </w:p>
        </w:tc>
        <w:tc>
          <w:tcPr>
            <w:tcW w:w="5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Rašo aiškiai ir pakankamai sklandžiai ranka, mobiliųjų įrenginių ir kompiuterio klaviatūra. </w:t>
            </w:r>
            <w:r>
              <w:rPr>
                <w:rFonts w:ascii="Times New Roman" w:eastAsia="Times New Roman" w:hAnsi="Times New Roman" w:cs="Times New Roman"/>
                <w:sz w:val="24"/>
                <w:szCs w:val="24"/>
              </w:rPr>
              <w:lastRenderedPageBreak/>
              <w:t>Rašydamas klaviatūra fragmentiškai formatuoja tekstą, pasirenka šriftą, jo dydį, paraštes, tarpus tarp eilučių. Pagal nurodymus išdėsto tekstą ir iliustracinę medžiagą puslapyje, vizualizacijai skirtoje priemonėje (C2.1.1).</w:t>
            </w:r>
          </w:p>
          <w:p w:rsidR="00C9409A" w:rsidRDefault="00C9409A">
            <w:pPr>
              <w:rPr>
                <w:rFonts w:ascii="Times New Roman" w:eastAsia="Times New Roman" w:hAnsi="Times New Roman" w:cs="Times New Roman"/>
                <w:sz w:val="26"/>
                <w:szCs w:val="26"/>
              </w:rPr>
            </w:pPr>
          </w:p>
        </w:tc>
      </w:tr>
      <w:tr w:rsidR="00C9409A">
        <w:tc>
          <w:tcPr>
            <w:tcW w:w="3015"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6"/>
                <w:szCs w:val="26"/>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Slenkstinis</w:t>
            </w:r>
          </w:p>
        </w:tc>
        <w:tc>
          <w:tcPr>
            <w:tcW w:w="5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Taiko kai kurias gramatikos, rašybos ir skyrybos taisykles, nurodytas mokymosi turinyje. Fragmentiškai tinkamai vartoja amžiaus tarpsnį atitinkančią bendrinės kalbos leksiką. Dažnai daro klaidų, bet raštingumas pakankamas, kad galima būtų suprasti tekstą (C2.2.1). </w:t>
            </w:r>
          </w:p>
          <w:p w:rsidR="00C9409A" w:rsidRDefault="00C9409A">
            <w:pPr>
              <w:rPr>
                <w:rFonts w:ascii="Times New Roman" w:eastAsia="Times New Roman" w:hAnsi="Times New Roman" w:cs="Times New Roman"/>
                <w:sz w:val="26"/>
                <w:szCs w:val="26"/>
              </w:rPr>
            </w:pPr>
          </w:p>
        </w:tc>
      </w:tr>
      <w:tr w:rsidR="00C9409A">
        <w:tc>
          <w:tcPr>
            <w:tcW w:w="3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Taiko rašymo strategijas (C3).</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sz w:val="26"/>
                <w:szCs w:val="26"/>
              </w:rPr>
            </w:pPr>
            <w:r>
              <w:rPr>
                <w:rFonts w:ascii="Times New Roman" w:eastAsia="Times New Roman" w:hAnsi="Times New Roman" w:cs="Times New Roman"/>
                <w:sz w:val="26"/>
                <w:szCs w:val="26"/>
              </w:rPr>
              <w:t>Patenkinamas</w:t>
            </w:r>
          </w:p>
        </w:tc>
        <w:tc>
          <w:tcPr>
            <w:tcW w:w="5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Iš dalies taiko nurodytą teksto kūrimo ir tobulinimo strategiją. Naudojasi iš dalies tinkamu informacijos šaltiniu temai plėtoti ir tekstui redaguoti, įskaitant spausdintinius ir elektroninius šaltinius. Saugodamas autorių teises iš dalies nurodo perteikiamos informacijos ir vaizdinės medžiagos šaltinį (C3.1.2).</w:t>
            </w:r>
          </w:p>
        </w:tc>
      </w:tr>
    </w:tbl>
    <w:p w:rsidR="00C9409A" w:rsidRDefault="00C9409A"/>
    <w:p w:rsidR="00C9409A" w:rsidRDefault="008F16AB">
      <w:pPr>
        <w:pStyle w:val="Antrat3"/>
        <w:spacing w:before="0" w:line="360" w:lineRule="auto"/>
        <w:rPr>
          <w:rFonts w:ascii="Times New Roman" w:eastAsia="Times New Roman" w:hAnsi="Times New Roman" w:cs="Times New Roman"/>
          <w:b/>
          <w:color w:val="538135"/>
        </w:rPr>
      </w:pPr>
      <w:bookmarkStart w:id="37" w:name="_Toc122381614"/>
      <w:r>
        <w:rPr>
          <w:rFonts w:ascii="Times New Roman" w:eastAsia="Times New Roman" w:hAnsi="Times New Roman" w:cs="Times New Roman"/>
          <w:b/>
          <w:color w:val="538135"/>
        </w:rPr>
        <w:t>Samprotavimo rašinio pasiekimus iliustruojantys pavyzdžiai (9-10 kl.)</w:t>
      </w:r>
      <w:bookmarkEnd w:id="37"/>
    </w:p>
    <w:p w:rsidR="00C9409A" w:rsidRDefault="00D668F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w:t>
      </w:r>
      <w:r w:rsidR="008F16AB">
        <w:rPr>
          <w:rFonts w:ascii="Times New Roman" w:eastAsia="Times New Roman" w:hAnsi="Times New Roman" w:cs="Times New Roman"/>
          <w:b/>
          <w:color w:val="538135"/>
          <w:sz w:val="24"/>
          <w:szCs w:val="24"/>
        </w:rPr>
        <w:t>engėja: Renata Slavinskienė</w:t>
      </w:r>
    </w:p>
    <w:p w:rsidR="00C9409A" w:rsidRDefault="00C9409A" w:rsidP="00D668FB">
      <w:pPr>
        <w:spacing w:after="0" w:line="240" w:lineRule="auto"/>
        <w:jc w:val="both"/>
        <w:rPr>
          <w:rFonts w:ascii="Times New Roman" w:eastAsia="Times New Roman" w:hAnsi="Times New Roman" w:cs="Times New Roman"/>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Šiose metodinėse rekomendacijose pateikti 10 klasės samprotavimo rašinio vertinimo pavyzdžiai. Užduoties šaltinis yra 2019 m. PU</w:t>
      </w:r>
      <w:r w:rsidR="00D35187">
        <w:rPr>
          <w:rFonts w:ascii="Times New Roman" w:eastAsia="Times New Roman" w:hAnsi="Times New Roman" w:cs="Times New Roman"/>
          <w:sz w:val="24"/>
          <w:szCs w:val="24"/>
        </w:rPr>
        <w:t xml:space="preserve">PP rašymo užduotis lenkų kalba. </w:t>
      </w:r>
      <w:r>
        <w:rPr>
          <w:rFonts w:ascii="Times New Roman" w:eastAsia="Times New Roman" w:hAnsi="Times New Roman" w:cs="Times New Roman"/>
          <w:sz w:val="24"/>
          <w:szCs w:val="24"/>
        </w:rPr>
        <w:t>Užduoties pobūdis – PUPP metu pateikiamos 3 alternatyvios teksto kūrimo užduotys su įvestimis. Mokinys renkasi vieną iš jų ir kuria tekstą. Vienos užduoties įvestis – grožinės literatūros tekstas ar publicistinis tekstas (teksto ištrauka). Po tekstu pateikiami keli orientaciniai klausimai, padedantys suvokti turinį, idėją, provokuojantys savarankišką vertinimą bei nuomonę. Mokinys rašydamas atskleidžia savo požiūrį, remdamasis tekstu, asmenine, kultūrine patirtimi.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Baigdamas pagrindinį ugdymą, mokinys turėtų gebėti:</w:t>
      </w:r>
    </w:p>
    <w:p w:rsidR="00C9409A" w:rsidRDefault="008F16AB">
      <w:pPr>
        <w:numPr>
          <w:ilvl w:val="0"/>
          <w:numId w:val="34"/>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suformuluoti teksto temą;</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kurti tinkamos struktūros tekstą, atsižvelgdamas į tikslą, situaciją, adresatą; </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argumentuotai atskleisti temą ir / ar problemą; </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laikytis temos vientisumo; </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aiškiai, nuosekliai plėtoti, pakankamai detalizuoti, apibendrinti pagrindinę teksto mintį;</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atrinkti ir perteikti tinkamą informaciją, apibūdinti įvairius objektus, dalykiškai paaiškinti sąvokas, analizuoti procesus; </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raštu išsakyti savo nuomonę, pailiustruoti pavyzdžiais, argumentuoti, vertinti; </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paisyti žanro reikalavimų; </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motyvuotai sieti pasakojimo, aprašymo ir samprotavimo elementus, apibendrinti ir / ar daryti išvadas;</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laikytis trinarės teksto struktūros, nuoseklumo, pastraipos vientisumo, bendrųjų stiliaus reikalavimų;</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pasirinkti tinkamas kalbinės raiškos priemones (žodyną, gramatikos formas ir konstrukcijas) ir taisyklingai jas vartoti; </w:t>
      </w:r>
    </w:p>
    <w:p w:rsidR="00C9409A" w:rsidRDefault="008F16AB">
      <w:pPr>
        <w:numPr>
          <w:ilvl w:val="0"/>
          <w:numId w:val="1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taisyklingai rašyti, laikantis rašybos, skyrybos, žodžių ir gramatinių formų vartojimo, sakinių sudarymo ir siejimo normų.</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Metodinėse rekomendacijose pateikti mokinių darbų pavyzdžiai – tai darbai, rašyti kompiuteriu. Svarbu atkreipti dėmesį, kad naujose bendrosiose programose yra aprašyta, kaip vertinti darbus, rašomus ranka ir mobiliųjų įrenginių klaviatūra; kaip turi atrodyti pateiktas tekstas.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Tikrindami darbus, kiekvieną pasiekimą vertiname atskirai, prilygindami konkrečiam lygiui. Tai yra svarbu, kad pastebėtume, kur mokiniui sekasi geriausiai ir kokį pasiekimą reikia tobulinti.</w:t>
      </w:r>
    </w:p>
    <w:p w:rsidR="00C9409A" w:rsidRDefault="00C9409A">
      <w:pPr>
        <w:spacing w:after="0" w:line="240" w:lineRule="auto"/>
        <w:rPr>
          <w:rFonts w:ascii="Times New Roman" w:eastAsia="Times New Roman" w:hAnsi="Times New Roman" w:cs="Times New Roman"/>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rsidR="00C9409A" w:rsidRDefault="00C9409A">
      <w:pPr>
        <w:spacing w:after="0" w:line="240" w:lineRule="auto"/>
        <w:rPr>
          <w:sz w:val="24"/>
          <w:szCs w:val="24"/>
        </w:rPr>
      </w:pPr>
    </w:p>
    <w:p w:rsidR="00C9409A" w:rsidRDefault="008F16A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Czesław Niemen </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DZIWNY JEST TEN ŚWIAT</w:t>
      </w:r>
    </w:p>
    <w:p w:rsidR="00C9409A" w:rsidRDefault="00C9409A">
      <w:pPr>
        <w:spacing w:after="0" w:line="240" w:lineRule="auto"/>
        <w:jc w:val="center"/>
        <w:rPr>
          <w:rFonts w:ascii="Times New Roman" w:eastAsia="Times New Roman" w:hAnsi="Times New Roman" w:cs="Times New Roman"/>
          <w:color w:val="000000"/>
          <w:sz w:val="24"/>
          <w:szCs w:val="24"/>
        </w:rPr>
      </w:pP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Dziwny jest ten świat,</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gdzie jeszcze wciąż</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mieści się wiele zła.</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dziwne jest to,</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że od tylu lat</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człowiekiem gardzi człowiek.</w:t>
      </w:r>
    </w:p>
    <w:p w:rsidR="00C9409A" w:rsidRDefault="00C9409A">
      <w:pPr>
        <w:spacing w:after="0" w:line="240" w:lineRule="auto"/>
        <w:jc w:val="center"/>
        <w:rPr>
          <w:rFonts w:ascii="Times New Roman" w:eastAsia="Times New Roman" w:hAnsi="Times New Roman" w:cs="Times New Roman"/>
          <w:color w:val="000000"/>
          <w:sz w:val="24"/>
          <w:szCs w:val="24"/>
        </w:rPr>
      </w:pP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Dziwny ten świat,</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świat ludzkich spraw,</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czasem aż wstyd przyznać się.</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jednak często jest,</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że ktoś słowem złym</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zabija tak, jak nożem.</w:t>
      </w:r>
    </w:p>
    <w:p w:rsidR="00C9409A" w:rsidRDefault="00C9409A">
      <w:pPr>
        <w:spacing w:after="0" w:line="240" w:lineRule="auto"/>
        <w:jc w:val="center"/>
        <w:rPr>
          <w:rFonts w:ascii="Times New Roman" w:eastAsia="Times New Roman" w:hAnsi="Times New Roman" w:cs="Times New Roman"/>
          <w:color w:val="000000"/>
          <w:sz w:val="24"/>
          <w:szCs w:val="24"/>
        </w:rPr>
      </w:pP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Lecz ludzi dobrej woli jest więcej</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mocno wierzę w to,</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że ten świat</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nie zginie nigdy dzięki nim.</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Nie! Nie! Nie!</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Przyszedł już czas,</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najwyższy czas,</w:t>
      </w:r>
    </w:p>
    <w:p w:rsidR="00C9409A" w:rsidRDefault="008F16A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nienawiść zniszczyć w sobie.</w:t>
      </w:r>
    </w:p>
    <w:p w:rsidR="00C9409A" w:rsidRDefault="008F16AB">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(1967)</w:t>
      </w:r>
    </w:p>
    <w:p w:rsidR="00C9409A" w:rsidRDefault="008F16AB">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C9409A" w:rsidRDefault="008F16AB">
      <w:pPr>
        <w:spacing w:after="0" w:line="240" w:lineRule="auto"/>
        <w:ind w:firstLine="12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Zastanów się, jakie zło w otaczającym świecie widzi autor tekstu piosenki „Dziwny jest ten świat”. Jak można je zwalczyć? Zwróć uwagę, że jest to problem, który ma charakter ponadczasowy i znajduje odbicie jeszcze w Biblii. Jako przykład można przytoczyć znane słowa z listu św. Pawła do Rzymian: „Nie daj się zwyciężyć złu, ale zło dobrem zwyciężaj”. </w:t>
      </w:r>
    </w:p>
    <w:p w:rsidR="00C9409A" w:rsidRDefault="00C9409A">
      <w:pPr>
        <w:spacing w:after="0" w:line="240" w:lineRule="auto"/>
        <w:ind w:firstLine="1298"/>
        <w:jc w:val="both"/>
        <w:rPr>
          <w:rFonts w:ascii="Times New Roman" w:eastAsia="Times New Roman" w:hAnsi="Times New Roman" w:cs="Times New Roman"/>
          <w:color w:val="000000"/>
          <w:sz w:val="24"/>
          <w:szCs w:val="24"/>
        </w:rPr>
      </w:pPr>
    </w:p>
    <w:p w:rsidR="00C9409A" w:rsidRDefault="008F16AB">
      <w:pPr>
        <w:spacing w:after="0" w:line="240" w:lineRule="auto"/>
        <w:ind w:firstLine="12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Napisz rozprawkę na temat: </w:t>
      </w:r>
    </w:p>
    <w:p w:rsidR="00C9409A" w:rsidRDefault="008F16AB">
      <w:pPr>
        <w:spacing w:after="0" w:line="240" w:lineRule="auto"/>
        <w:ind w:firstLine="129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Jak zło można zwyciężać dobrem?</w:t>
      </w:r>
    </w:p>
    <w:p w:rsidR="00C9409A" w:rsidRDefault="00C9409A">
      <w:pPr>
        <w:spacing w:after="0" w:line="240" w:lineRule="auto"/>
        <w:ind w:firstLine="1298"/>
        <w:jc w:val="both"/>
        <w:rPr>
          <w:rFonts w:ascii="Times New Roman" w:eastAsia="Times New Roman" w:hAnsi="Times New Roman" w:cs="Times New Roman"/>
          <w:i/>
          <w:color w:val="000000"/>
          <w:sz w:val="28"/>
          <w:szCs w:val="28"/>
        </w:rPr>
      </w:pPr>
    </w:p>
    <w:p w:rsidR="00C9409A" w:rsidRDefault="008F16AB">
      <w:pPr>
        <w:spacing w:after="0" w:line="240" w:lineRule="auto"/>
        <w:ind w:firstLine="12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W rozprawce </w:t>
      </w:r>
      <w:r>
        <w:rPr>
          <w:rFonts w:ascii="Times New Roman" w:eastAsia="Times New Roman" w:hAnsi="Times New Roman" w:cs="Times New Roman"/>
          <w:b/>
          <w:color w:val="000000"/>
          <w:sz w:val="24"/>
          <w:szCs w:val="24"/>
        </w:rPr>
        <w:t>odwołaj się do myśli</w:t>
      </w:r>
      <w:r>
        <w:rPr>
          <w:rFonts w:ascii="Times New Roman" w:eastAsia="Times New Roman" w:hAnsi="Times New Roman" w:cs="Times New Roman"/>
          <w:color w:val="000000"/>
          <w:sz w:val="24"/>
          <w:szCs w:val="24"/>
        </w:rPr>
        <w:t xml:space="preserve"> zawartych w podanym tekście oraz </w:t>
      </w:r>
      <w:r>
        <w:rPr>
          <w:rFonts w:ascii="Times New Roman" w:eastAsia="Times New Roman" w:hAnsi="Times New Roman" w:cs="Times New Roman"/>
          <w:b/>
          <w:color w:val="000000"/>
          <w:sz w:val="24"/>
          <w:szCs w:val="24"/>
        </w:rPr>
        <w:t>własnych przemyśleń</w:t>
      </w:r>
      <w:r>
        <w:rPr>
          <w:rFonts w:ascii="Times New Roman" w:eastAsia="Times New Roman" w:hAnsi="Times New Roman" w:cs="Times New Roman"/>
          <w:color w:val="000000"/>
          <w:sz w:val="24"/>
          <w:szCs w:val="24"/>
        </w:rPr>
        <w:t xml:space="preserve"> o wydarzeniach w świecie (nie tylko współczesnym) i różnych postawach ludzi. W swoich rozważaniach </w:t>
      </w:r>
      <w:r>
        <w:rPr>
          <w:rFonts w:ascii="Times New Roman" w:eastAsia="Times New Roman" w:hAnsi="Times New Roman" w:cs="Times New Roman"/>
          <w:b/>
          <w:color w:val="000000"/>
          <w:sz w:val="24"/>
          <w:szCs w:val="24"/>
        </w:rPr>
        <w:t>przywołaj 2–3 przykłady</w:t>
      </w:r>
      <w:r>
        <w:rPr>
          <w:rFonts w:ascii="Times New Roman" w:eastAsia="Times New Roman" w:hAnsi="Times New Roman" w:cs="Times New Roman"/>
          <w:color w:val="000000"/>
          <w:sz w:val="24"/>
          <w:szCs w:val="24"/>
        </w:rPr>
        <w:t xml:space="preserve"> z wybranych utworów literackich i/lub innych dzieł sztuki.</w:t>
      </w:r>
    </w:p>
    <w:p w:rsidR="00C9409A" w:rsidRDefault="008F16AB">
      <w:pPr>
        <w:spacing w:after="0" w:line="240" w:lineRule="auto"/>
        <w:ind w:firstLine="12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FORMA WYPRACOWANIA – rozprawka. </w:t>
      </w:r>
    </w:p>
    <w:p w:rsidR="00C9409A" w:rsidRDefault="008F16AB">
      <w:pPr>
        <w:spacing w:after="0" w:line="240" w:lineRule="auto"/>
        <w:ind w:firstLine="12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TEMAT – Jak zło można zwyciężać dobrem? </w:t>
      </w:r>
    </w:p>
    <w:p w:rsidR="00D35187" w:rsidRPr="00D668FB" w:rsidRDefault="008F16AB" w:rsidP="00D668F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CEL – rozważenie problemu przejawów zła i dobra w otaczającym świecie z odwołaniem się do podanego tekstu oraz innych przykładów ze współczesności, historii, literatury i/lub sztuki.</w:t>
      </w:r>
    </w:p>
    <w:p w:rsidR="00D35187" w:rsidRDefault="00D3518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6A5DD7" w:rsidRDefault="006A5DD7">
      <w:pPr>
        <w:jc w:val="cente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Rašymo pasiekimus iliustruojantys pavyzdžiai</w:t>
      </w:r>
    </w:p>
    <w:p w:rsidR="00C9409A" w:rsidRDefault="00C9409A"/>
    <w:tbl>
      <w:tblPr>
        <w:tblStyle w:val="affffffff9"/>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8"/>
        <w:gridCol w:w="1721"/>
        <w:gridCol w:w="5076"/>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b/>
              </w:rPr>
            </w:pPr>
            <w:r>
              <w:rPr>
                <w:rFonts w:ascii="Times New Roman" w:eastAsia="Times New Roman" w:hAnsi="Times New Roman" w:cs="Times New Roman"/>
                <w:b/>
              </w:rPr>
              <w:t>AUKŠTESNYSIS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C9409A"/>
          <w:p w:rsidR="00C9409A" w:rsidRDefault="008F16AB">
            <w:pPr>
              <w:jc w:val="center"/>
              <w:rPr>
                <w:color w:val="C00000"/>
              </w:rPr>
            </w:pPr>
            <w:r>
              <w:rPr>
                <w:noProof/>
                <w:color w:val="C00000"/>
                <w:lang w:val="lt-LT"/>
              </w:rPr>
              <w:drawing>
                <wp:inline distT="0" distB="0" distL="0" distR="0" wp14:anchorId="21789EB2" wp14:editId="2B6CC458">
                  <wp:extent cx="4942150" cy="6397064"/>
                  <wp:effectExtent l="0" t="0" r="0" b="0"/>
                  <wp:docPr id="412" name="image32.jpg" descr="C:\Users\MSI\Desktop\Zuromska 1.jpg"/>
                  <wp:cNvGraphicFramePr/>
                  <a:graphic xmlns:a="http://schemas.openxmlformats.org/drawingml/2006/main">
                    <a:graphicData uri="http://schemas.openxmlformats.org/drawingml/2006/picture">
                      <pic:pic xmlns:pic="http://schemas.openxmlformats.org/drawingml/2006/picture">
                        <pic:nvPicPr>
                          <pic:cNvPr id="0" name="image32.jpg" descr="C:\Users\MSI\Desktop\Zuromska 1.jpg"/>
                          <pic:cNvPicPr preferRelativeResize="0"/>
                        </pic:nvPicPr>
                        <pic:blipFill>
                          <a:blip r:embed="rId89"/>
                          <a:srcRect/>
                          <a:stretch>
                            <a:fillRect/>
                          </a:stretch>
                        </pic:blipFill>
                        <pic:spPr>
                          <a:xfrm>
                            <a:off x="0" y="0"/>
                            <a:ext cx="4942150" cy="6397064"/>
                          </a:xfrm>
                          <a:prstGeom prst="rect">
                            <a:avLst/>
                          </a:prstGeom>
                          <a:ln/>
                        </pic:spPr>
                      </pic:pic>
                    </a:graphicData>
                  </a:graphic>
                </wp:inline>
              </w:drawing>
            </w:r>
          </w:p>
          <w:p w:rsidR="00C9409A" w:rsidRDefault="008F16AB">
            <w:pPr>
              <w:jc w:val="center"/>
              <w:rPr>
                <w:color w:val="C00000"/>
              </w:rPr>
            </w:pPr>
            <w:r>
              <w:rPr>
                <w:noProof/>
                <w:color w:val="C00000"/>
                <w:lang w:val="lt-LT"/>
              </w:rPr>
              <w:lastRenderedPageBreak/>
              <w:drawing>
                <wp:inline distT="0" distB="0" distL="0" distR="0" wp14:anchorId="06B527DC" wp14:editId="6EC6C5C3">
                  <wp:extent cx="4869180" cy="1866900"/>
                  <wp:effectExtent l="0" t="0" r="0" b="0"/>
                  <wp:docPr id="413" name="image20.jpg" descr="C:\Users\MSI\Desktop\Zuromska 2.jpg"/>
                  <wp:cNvGraphicFramePr/>
                  <a:graphic xmlns:a="http://schemas.openxmlformats.org/drawingml/2006/main">
                    <a:graphicData uri="http://schemas.openxmlformats.org/drawingml/2006/picture">
                      <pic:pic xmlns:pic="http://schemas.openxmlformats.org/drawingml/2006/picture">
                        <pic:nvPicPr>
                          <pic:cNvPr id="0" name="image20.jpg" descr="C:\Users\MSI\Desktop\Zuromska 2.jpg"/>
                          <pic:cNvPicPr preferRelativeResize="0"/>
                        </pic:nvPicPr>
                        <pic:blipFill>
                          <a:blip r:embed="rId90"/>
                          <a:srcRect/>
                          <a:stretch>
                            <a:fillRect/>
                          </a:stretch>
                        </pic:blipFill>
                        <pic:spPr>
                          <a:xfrm>
                            <a:off x="0" y="0"/>
                            <a:ext cx="4869180" cy="1866900"/>
                          </a:xfrm>
                          <a:prstGeom prst="rect">
                            <a:avLst/>
                          </a:prstGeom>
                          <a:ln/>
                        </pic:spPr>
                      </pic:pic>
                    </a:graphicData>
                  </a:graphic>
                </wp:inline>
              </w:drawing>
            </w:r>
          </w:p>
          <w:p w:rsidR="00C9409A" w:rsidRDefault="00C9409A"/>
        </w:tc>
      </w:tr>
      <w:tr w:rsidR="00C9409A">
        <w:tc>
          <w:tcPr>
            <w:tcW w:w="3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Pasiekimas</w:t>
            </w: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c>
          <w:tcPr>
            <w:tcW w:w="3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Motyvuotai ir nuosekliai plėtoja probleminę teksto temą ir mintį. Tinkamai įterpia citatas į savo kuriamą tekstą ir jas komentuoja. Laikosi logiškos, trinarės teksto struktūros, motyvuotai išskiria pastraipas. Pastraipoje laikosi minčių dėstymo logikos. Vartoja teksto rišlumo priemones (C1.2.4). </w:t>
            </w:r>
          </w:p>
          <w:p w:rsidR="00C9409A" w:rsidRDefault="00C9409A">
            <w:pPr>
              <w:rPr>
                <w:rFonts w:ascii="Times New Roman" w:eastAsia="Times New Roman" w:hAnsi="Times New Roman" w:cs="Times New Roman"/>
                <w:sz w:val="24"/>
                <w:szCs w:val="24"/>
              </w:rPr>
            </w:pPr>
          </w:p>
        </w:tc>
      </w:tr>
      <w:tr w:rsidR="00C9409A">
        <w:tc>
          <w:tcPr>
            <w:tcW w:w="3398"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p w:rsidR="00C9409A" w:rsidRDefault="00C9409A">
            <w:pPr>
              <w:rPr>
                <w:rFonts w:ascii="Times New Roman" w:eastAsia="Times New Roman" w:hAnsi="Times New Roman" w:cs="Times New Roman"/>
                <w:sz w:val="24"/>
                <w:szCs w:val="24"/>
              </w:rPr>
            </w:pP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Rašydamas klaviatūra formatuoja ir maketuoja tekstą. Tinkamai išdėsto tekstą, iliustracinę ir papildomą medžiagą puslapyje, vizualizacijai skirtoje priemonėje (C2.1.4).</w:t>
            </w:r>
          </w:p>
          <w:p w:rsidR="00C9409A" w:rsidRDefault="00C9409A">
            <w:pPr>
              <w:rPr>
                <w:rFonts w:ascii="Times New Roman" w:eastAsia="Times New Roman" w:hAnsi="Times New Roman" w:cs="Times New Roman"/>
                <w:sz w:val="24"/>
                <w:szCs w:val="24"/>
              </w:rPr>
            </w:pPr>
          </w:p>
        </w:tc>
      </w:tr>
      <w:tr w:rsidR="00C9409A">
        <w:tc>
          <w:tcPr>
            <w:tcW w:w="3398"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gramatikos, rašybos ir skyrybos taisykles, nurodytas pagrindinio ugdymo mokymosi turinyje. Tinkamai vartoja bendrinės kalbos leksiką. Paiso rašytinės kalbos reikalavimų (C2.2.4). </w:t>
            </w:r>
          </w:p>
          <w:p w:rsidR="00C9409A" w:rsidRDefault="00C9409A">
            <w:pPr>
              <w:rPr>
                <w:rFonts w:ascii="Times New Roman" w:eastAsia="Times New Roman" w:hAnsi="Times New Roman" w:cs="Times New Roman"/>
                <w:sz w:val="24"/>
                <w:szCs w:val="24"/>
              </w:rPr>
            </w:pPr>
          </w:p>
        </w:tc>
      </w:tr>
      <w:tr w:rsidR="00C9409A">
        <w:tc>
          <w:tcPr>
            <w:tcW w:w="33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7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Savarankiškai taiko išmoktas teksto kūrimo ir tobulinimo strategijas. Tinkamai naudojasi pasirinktais šaltiniais temai plėtoti ir teiginiams argumentuoti. Redaguodamas tekstus visada taiko įgytas kalbos žinias, naudojasi įvairiais informacijos šaltiniais. Saugodamas autorių teises nurodo perteikiamos informacijos ir vaizdinės medžiagos šaltinį (C3.1.4). </w:t>
            </w:r>
          </w:p>
          <w:p w:rsidR="00C9409A" w:rsidRDefault="00C9409A">
            <w:pPr>
              <w:rPr>
                <w:rFonts w:ascii="Times New Roman" w:eastAsia="Times New Roman" w:hAnsi="Times New Roman" w:cs="Times New Roman"/>
                <w:sz w:val="24"/>
                <w:szCs w:val="24"/>
              </w:rPr>
            </w:pPr>
          </w:p>
        </w:tc>
      </w:tr>
    </w:tbl>
    <w:p w:rsidR="00C9409A" w:rsidRDefault="00C9409A"/>
    <w:p w:rsidR="00D35187" w:rsidRDefault="00D35187"/>
    <w:p w:rsidR="00D35187" w:rsidRDefault="00D35187"/>
    <w:p w:rsidR="00D668FB" w:rsidRDefault="00D668FB"/>
    <w:p w:rsidR="00D35187" w:rsidRDefault="00D35187"/>
    <w:tbl>
      <w:tblPr>
        <w:tblStyle w:val="affffffffa"/>
        <w:tblW w:w="107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75"/>
        <w:gridCol w:w="1665"/>
        <w:gridCol w:w="6345"/>
      </w:tblGrid>
      <w:tr w:rsidR="00C9409A">
        <w:tc>
          <w:tcPr>
            <w:tcW w:w="1078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b/>
              </w:rPr>
            </w:pPr>
            <w:r>
              <w:rPr>
                <w:rFonts w:ascii="Times New Roman" w:eastAsia="Times New Roman" w:hAnsi="Times New Roman" w:cs="Times New Roman"/>
                <w:b/>
              </w:rPr>
              <w:lastRenderedPageBreak/>
              <w:t>AUKŠTESNYSIS</w:t>
            </w:r>
          </w:p>
        </w:tc>
      </w:tr>
      <w:tr w:rsidR="00C9409A">
        <w:tc>
          <w:tcPr>
            <w:tcW w:w="1078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C9409A"/>
          <w:p w:rsidR="00C9409A" w:rsidRDefault="008F16AB">
            <w:pPr>
              <w:jc w:val="center"/>
            </w:pPr>
            <w:r>
              <w:rPr>
                <w:noProof/>
                <w:color w:val="C00000"/>
                <w:lang w:val="lt-LT"/>
              </w:rPr>
              <w:drawing>
                <wp:inline distT="0" distB="0" distL="0" distR="0" wp14:anchorId="5A9DB570" wp14:editId="6F465D3B">
                  <wp:extent cx="4246700" cy="5662267"/>
                  <wp:effectExtent l="0" t="0" r="0" b="0"/>
                  <wp:docPr id="414" name="image25.jpg" descr="C:\Users\MSI\Desktop\Kobiak 1.jpg"/>
                  <wp:cNvGraphicFramePr/>
                  <a:graphic xmlns:a="http://schemas.openxmlformats.org/drawingml/2006/main">
                    <a:graphicData uri="http://schemas.openxmlformats.org/drawingml/2006/picture">
                      <pic:pic xmlns:pic="http://schemas.openxmlformats.org/drawingml/2006/picture">
                        <pic:nvPicPr>
                          <pic:cNvPr id="0" name="image25.jpg" descr="C:\Users\MSI\Desktop\Kobiak 1.jpg"/>
                          <pic:cNvPicPr preferRelativeResize="0"/>
                        </pic:nvPicPr>
                        <pic:blipFill>
                          <a:blip r:embed="rId91"/>
                          <a:srcRect/>
                          <a:stretch>
                            <a:fillRect/>
                          </a:stretch>
                        </pic:blipFill>
                        <pic:spPr>
                          <a:xfrm>
                            <a:off x="0" y="0"/>
                            <a:ext cx="4246700" cy="5662267"/>
                          </a:xfrm>
                          <a:prstGeom prst="rect">
                            <a:avLst/>
                          </a:prstGeom>
                          <a:ln/>
                        </pic:spPr>
                      </pic:pic>
                    </a:graphicData>
                  </a:graphic>
                </wp:inline>
              </w:drawing>
            </w:r>
          </w:p>
          <w:p w:rsidR="00C9409A" w:rsidRDefault="008F16AB">
            <w:pPr>
              <w:jc w:val="center"/>
            </w:pPr>
            <w:r>
              <w:rPr>
                <w:noProof/>
                <w:lang w:val="lt-LT"/>
              </w:rPr>
              <w:lastRenderedPageBreak/>
              <w:drawing>
                <wp:inline distT="0" distB="0" distL="0" distR="0" wp14:anchorId="79738E93" wp14:editId="61319E34">
                  <wp:extent cx="4121094" cy="2772002"/>
                  <wp:effectExtent l="0" t="0" r="0" b="0"/>
                  <wp:docPr id="415" name="image24.jpg" descr="C:\Users\MSI\Desktop\Kobiak 2.jpg"/>
                  <wp:cNvGraphicFramePr/>
                  <a:graphic xmlns:a="http://schemas.openxmlformats.org/drawingml/2006/main">
                    <a:graphicData uri="http://schemas.openxmlformats.org/drawingml/2006/picture">
                      <pic:pic xmlns:pic="http://schemas.openxmlformats.org/drawingml/2006/picture">
                        <pic:nvPicPr>
                          <pic:cNvPr id="0" name="image24.jpg" descr="C:\Users\MSI\Desktop\Kobiak 2.jpg"/>
                          <pic:cNvPicPr preferRelativeResize="0"/>
                        </pic:nvPicPr>
                        <pic:blipFill>
                          <a:blip r:embed="rId92"/>
                          <a:srcRect/>
                          <a:stretch>
                            <a:fillRect/>
                          </a:stretch>
                        </pic:blipFill>
                        <pic:spPr>
                          <a:xfrm>
                            <a:off x="0" y="0"/>
                            <a:ext cx="4121094" cy="2772002"/>
                          </a:xfrm>
                          <a:prstGeom prst="rect">
                            <a:avLst/>
                          </a:prstGeom>
                          <a:ln/>
                        </pic:spPr>
                      </pic:pic>
                    </a:graphicData>
                  </a:graphic>
                </wp:inline>
              </w:drawing>
            </w:r>
          </w:p>
        </w:tc>
      </w:tr>
      <w:tr w:rsidR="00C9409A">
        <w:tc>
          <w:tcPr>
            <w:tcW w:w="27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Pasiekimas</w:t>
            </w:r>
          </w:p>
        </w:tc>
        <w:tc>
          <w:tcPr>
            <w:tcW w:w="1665"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6345"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rPr>
          <w:trHeight w:val="3266"/>
        </w:trPr>
        <w:tc>
          <w:tcPr>
            <w:tcW w:w="27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p w:rsidR="00C9409A" w:rsidRDefault="00C9409A">
            <w:pPr>
              <w:rPr>
                <w:rFonts w:ascii="Times New Roman" w:eastAsia="Times New Roman" w:hAnsi="Times New Roman" w:cs="Times New Roman"/>
                <w:sz w:val="24"/>
                <w:szCs w:val="24"/>
              </w:rPr>
            </w:pPr>
          </w:p>
        </w:tc>
        <w:tc>
          <w:tcPr>
            <w:tcW w:w="63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Motyvuotai ir nuosekliai plėtoja probleminę teksto temą ir mintį. Tinkamai įterpia citatas į savo kuriamą tekstą ir jas komentuoja. Laikosi logiškos, trinarės teksto struktūros, motyvuotai išskiria pastraipas. Pastraipoje laikosi minčių dėstymo logikos. Vartoja teksto rišlumo priemones (C1.2.4). </w:t>
            </w:r>
          </w:p>
        </w:tc>
      </w:tr>
      <w:tr w:rsidR="00C9409A">
        <w:tc>
          <w:tcPr>
            <w:tcW w:w="27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p w:rsidR="00C9409A" w:rsidRDefault="00C9409A">
            <w:pPr>
              <w:rPr>
                <w:rFonts w:ascii="Times New Roman" w:eastAsia="Times New Roman" w:hAnsi="Times New Roman" w:cs="Times New Roman"/>
                <w:sz w:val="24"/>
                <w:szCs w:val="24"/>
              </w:rPr>
            </w:pPr>
          </w:p>
        </w:tc>
        <w:tc>
          <w:tcPr>
            <w:tcW w:w="1665"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6345"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Taiko daugumą gramatikos, rašybos ir skyrybos taisyklių, nurodytų pagrindinio ugdymo mokymosi turinyje. Beveik visada tinkamai vartoja bendrinės kalbos leksiką. Dažniausiai paiso rašytinės kalbos reikalavimų (C2.2.3). </w:t>
            </w:r>
          </w:p>
        </w:tc>
      </w:tr>
      <w:tr w:rsidR="00C9409A">
        <w:tc>
          <w:tcPr>
            <w:tcW w:w="27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665"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6345"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Savarankiškai taiko išmoktas teksto kūrimo ir tobulinimo strategijas. Tinkamai naudojasi pasirinktais šaltiniais temai plėtoti ir teiginiams argumentuoti. Redaguodamas tekstus visada taiko įgytas kalbos žinias, naudojasi įvairiais informacijos šaltiniais. Saugodamas autorių teises nurodo perteikiamos informacijos ir vaizdinės medžiagos šaltinį (C3.1.4). </w:t>
            </w:r>
          </w:p>
          <w:p w:rsidR="00C9409A" w:rsidRDefault="00C9409A">
            <w:pPr>
              <w:rPr>
                <w:rFonts w:ascii="Times New Roman" w:eastAsia="Times New Roman" w:hAnsi="Times New Roman" w:cs="Times New Roman"/>
                <w:sz w:val="24"/>
                <w:szCs w:val="24"/>
              </w:rPr>
            </w:pPr>
          </w:p>
        </w:tc>
      </w:tr>
      <w:tr w:rsidR="00C9409A">
        <w:tc>
          <w:tcPr>
            <w:tcW w:w="1078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5DD7" w:rsidRDefault="006A5DD7">
            <w:pPr>
              <w:jc w:val="center"/>
              <w:rPr>
                <w:rFonts w:ascii="Times New Roman" w:eastAsia="Times New Roman" w:hAnsi="Times New Roman" w:cs="Times New Roman"/>
                <w:b/>
              </w:rPr>
            </w:pPr>
          </w:p>
          <w:p w:rsidR="006A5DD7" w:rsidRDefault="006A5DD7">
            <w:pPr>
              <w:jc w:val="center"/>
              <w:rPr>
                <w:rFonts w:ascii="Times New Roman" w:eastAsia="Times New Roman" w:hAnsi="Times New Roman" w:cs="Times New Roman"/>
                <w:b/>
              </w:rPr>
            </w:pPr>
          </w:p>
          <w:p w:rsidR="006A5DD7" w:rsidRDefault="006A5DD7">
            <w:pPr>
              <w:jc w:val="center"/>
              <w:rPr>
                <w:rFonts w:ascii="Times New Roman" w:eastAsia="Times New Roman" w:hAnsi="Times New Roman" w:cs="Times New Roman"/>
                <w:b/>
              </w:rPr>
            </w:pPr>
          </w:p>
          <w:p w:rsidR="006A5DD7" w:rsidRDefault="006A5DD7">
            <w:pPr>
              <w:jc w:val="center"/>
              <w:rPr>
                <w:rFonts w:ascii="Times New Roman" w:eastAsia="Times New Roman" w:hAnsi="Times New Roman" w:cs="Times New Roman"/>
                <w:b/>
              </w:rPr>
            </w:pPr>
          </w:p>
          <w:p w:rsidR="006A5DD7" w:rsidRDefault="006A5DD7">
            <w:pPr>
              <w:jc w:val="center"/>
              <w:rPr>
                <w:rFonts w:ascii="Times New Roman" w:eastAsia="Times New Roman" w:hAnsi="Times New Roman" w:cs="Times New Roman"/>
                <w:b/>
              </w:rPr>
            </w:pPr>
          </w:p>
          <w:p w:rsidR="006A5DD7" w:rsidRDefault="006A5DD7">
            <w:pPr>
              <w:jc w:val="center"/>
              <w:rPr>
                <w:rFonts w:ascii="Times New Roman" w:eastAsia="Times New Roman" w:hAnsi="Times New Roman" w:cs="Times New Roman"/>
                <w:b/>
              </w:rPr>
            </w:pPr>
          </w:p>
          <w:p w:rsidR="006A5DD7" w:rsidRDefault="006A5DD7">
            <w:pPr>
              <w:jc w:val="center"/>
              <w:rPr>
                <w:rFonts w:ascii="Times New Roman" w:eastAsia="Times New Roman" w:hAnsi="Times New Roman" w:cs="Times New Roman"/>
                <w:b/>
              </w:rPr>
            </w:pPr>
          </w:p>
          <w:p w:rsidR="006A5DD7" w:rsidRDefault="006A5DD7">
            <w:pPr>
              <w:jc w:val="center"/>
              <w:rPr>
                <w:rFonts w:ascii="Times New Roman" w:eastAsia="Times New Roman" w:hAnsi="Times New Roman" w:cs="Times New Roman"/>
                <w:b/>
              </w:rPr>
            </w:pPr>
          </w:p>
          <w:p w:rsidR="00C9409A" w:rsidRDefault="008F16AB">
            <w:pPr>
              <w:jc w:val="center"/>
              <w:rPr>
                <w:rFonts w:ascii="Times New Roman" w:eastAsia="Times New Roman" w:hAnsi="Times New Roman" w:cs="Times New Roman"/>
                <w:b/>
              </w:rPr>
            </w:pPr>
            <w:r>
              <w:rPr>
                <w:rFonts w:ascii="Times New Roman" w:eastAsia="Times New Roman" w:hAnsi="Times New Roman" w:cs="Times New Roman"/>
                <w:b/>
              </w:rPr>
              <w:lastRenderedPageBreak/>
              <w:t>PAGRINDINIS</w:t>
            </w:r>
          </w:p>
        </w:tc>
      </w:tr>
      <w:tr w:rsidR="00C9409A">
        <w:tc>
          <w:tcPr>
            <w:tcW w:w="1078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rPr>
            </w:pPr>
            <w:r>
              <w:rPr>
                <w:rFonts w:ascii="Times New Roman" w:eastAsia="Times New Roman" w:hAnsi="Times New Roman" w:cs="Times New Roman"/>
                <w:noProof/>
                <w:lang w:val="lt-LT"/>
              </w:rPr>
              <w:lastRenderedPageBreak/>
              <w:drawing>
                <wp:inline distT="0" distB="0" distL="0" distR="0" wp14:anchorId="478F1405" wp14:editId="56FFE991">
                  <wp:extent cx="4383295" cy="5845240"/>
                  <wp:effectExtent l="0" t="0" r="0" b="0"/>
                  <wp:docPr id="405" name="image21.jpg" descr="C:\Users\MSI\Desktop\Lukasz 1.jpg"/>
                  <wp:cNvGraphicFramePr/>
                  <a:graphic xmlns:a="http://schemas.openxmlformats.org/drawingml/2006/main">
                    <a:graphicData uri="http://schemas.openxmlformats.org/drawingml/2006/picture">
                      <pic:pic xmlns:pic="http://schemas.openxmlformats.org/drawingml/2006/picture">
                        <pic:nvPicPr>
                          <pic:cNvPr id="0" name="image21.jpg" descr="C:\Users\MSI\Desktop\Lukasz 1.jpg"/>
                          <pic:cNvPicPr preferRelativeResize="0"/>
                        </pic:nvPicPr>
                        <pic:blipFill>
                          <a:blip r:embed="rId93"/>
                          <a:srcRect/>
                          <a:stretch>
                            <a:fillRect/>
                          </a:stretch>
                        </pic:blipFill>
                        <pic:spPr>
                          <a:xfrm>
                            <a:off x="0" y="0"/>
                            <a:ext cx="4383295" cy="5845240"/>
                          </a:xfrm>
                          <a:prstGeom prst="rect">
                            <a:avLst/>
                          </a:prstGeom>
                          <a:ln/>
                        </pic:spPr>
                      </pic:pic>
                    </a:graphicData>
                  </a:graphic>
                </wp:inline>
              </w:drawing>
            </w:r>
          </w:p>
          <w:p w:rsidR="00C9409A" w:rsidRDefault="008F16AB">
            <w:pPr>
              <w:jc w:val="center"/>
              <w:rPr>
                <w:rFonts w:ascii="Times New Roman" w:eastAsia="Times New Roman" w:hAnsi="Times New Roman" w:cs="Times New Roman"/>
              </w:rPr>
            </w:pPr>
            <w:r>
              <w:rPr>
                <w:rFonts w:ascii="Times New Roman" w:eastAsia="Times New Roman" w:hAnsi="Times New Roman" w:cs="Times New Roman"/>
                <w:noProof/>
                <w:lang w:val="lt-LT"/>
              </w:rPr>
              <w:lastRenderedPageBreak/>
              <w:drawing>
                <wp:inline distT="0" distB="0" distL="0" distR="0" wp14:anchorId="32B05324" wp14:editId="31726266">
                  <wp:extent cx="4097095" cy="2494492"/>
                  <wp:effectExtent l="0" t="0" r="0" b="0"/>
                  <wp:docPr id="406" name="image17.jpg" descr="C:\Users\MSI\Desktop\Lukasz 2.jpg"/>
                  <wp:cNvGraphicFramePr/>
                  <a:graphic xmlns:a="http://schemas.openxmlformats.org/drawingml/2006/main">
                    <a:graphicData uri="http://schemas.openxmlformats.org/drawingml/2006/picture">
                      <pic:pic xmlns:pic="http://schemas.openxmlformats.org/drawingml/2006/picture">
                        <pic:nvPicPr>
                          <pic:cNvPr id="0" name="image17.jpg" descr="C:\Users\MSI\Desktop\Lukasz 2.jpg"/>
                          <pic:cNvPicPr preferRelativeResize="0"/>
                        </pic:nvPicPr>
                        <pic:blipFill>
                          <a:blip r:embed="rId94"/>
                          <a:srcRect/>
                          <a:stretch>
                            <a:fillRect/>
                          </a:stretch>
                        </pic:blipFill>
                        <pic:spPr>
                          <a:xfrm>
                            <a:off x="0" y="0"/>
                            <a:ext cx="4097095" cy="2494492"/>
                          </a:xfrm>
                          <a:prstGeom prst="rect">
                            <a:avLst/>
                          </a:prstGeom>
                          <a:ln/>
                        </pic:spPr>
                      </pic:pic>
                    </a:graphicData>
                  </a:graphic>
                </wp:inline>
              </w:drawing>
            </w:r>
          </w:p>
          <w:p w:rsidR="00C9409A" w:rsidRDefault="00C9409A">
            <w:pPr>
              <w:rPr>
                <w:rFonts w:ascii="Times New Roman" w:eastAsia="Times New Roman" w:hAnsi="Times New Roman" w:cs="Times New Roman"/>
              </w:rPr>
            </w:pPr>
          </w:p>
        </w:tc>
      </w:tr>
      <w:tr w:rsidR="00C9409A">
        <w:tc>
          <w:tcPr>
            <w:tcW w:w="27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Pasiekimas</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63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c>
          <w:tcPr>
            <w:tcW w:w="27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p w:rsidR="00C9409A" w:rsidRDefault="00C9409A">
            <w:pPr>
              <w:rPr>
                <w:rFonts w:ascii="Times New Roman" w:eastAsia="Times New Roman" w:hAnsi="Times New Roman" w:cs="Times New Roman"/>
                <w:sz w:val="26"/>
                <w:szCs w:val="26"/>
              </w:rPr>
            </w:pP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Aukštesnysis</w:t>
            </w:r>
          </w:p>
        </w:tc>
        <w:tc>
          <w:tcPr>
            <w:tcW w:w="63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Motyvuotai ir nuosekliai plėtoja probleminę teksto temą ir mintį. Tinkamai įterpia citatas į savo kuriamą tekstą ir jas komentuoja. Laikosi logiškos, trinarės teksto struktūros, motyvuotai išskiria pastraipas. Pastraipoje laikosi minčių dėstymo logikos. Vartoja teksto rišlumo priemones (C1.2.4). </w:t>
            </w:r>
          </w:p>
        </w:tc>
      </w:tr>
      <w:tr w:rsidR="00C9409A">
        <w:tc>
          <w:tcPr>
            <w:tcW w:w="2775"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Tinkamai ir estetiškai pateikia ir iliustruoja savo sukurtą tekstą (C2).</w:t>
            </w:r>
          </w:p>
          <w:p w:rsidR="00C9409A" w:rsidRDefault="00C9409A">
            <w:pPr>
              <w:rPr>
                <w:rFonts w:ascii="Times New Roman" w:eastAsia="Times New Roman" w:hAnsi="Times New Roman" w:cs="Times New Roman"/>
                <w:sz w:val="26"/>
                <w:szCs w:val="26"/>
              </w:rPr>
            </w:pP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Pagrindinis</w:t>
            </w:r>
          </w:p>
        </w:tc>
        <w:tc>
          <w:tcPr>
            <w:tcW w:w="63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highlight w:val="white"/>
              </w:rPr>
              <w:t>Rašydamas klaviatūra formatuoja ir maketuoja tekstą. Daugeli atvejų tinkamai išdėsto tekstą ir iliustracinę medžiagą puslapyje, vizualizacijai skirtoje priemonėje (C2.1.3).</w:t>
            </w:r>
          </w:p>
          <w:p w:rsidR="00C9409A" w:rsidRDefault="00C9409A">
            <w:pPr>
              <w:rPr>
                <w:rFonts w:ascii="Times New Roman" w:eastAsia="Times New Roman" w:hAnsi="Times New Roman" w:cs="Times New Roman"/>
                <w:sz w:val="26"/>
                <w:szCs w:val="26"/>
              </w:rPr>
            </w:pPr>
          </w:p>
        </w:tc>
      </w:tr>
      <w:tr w:rsidR="00C9409A">
        <w:tc>
          <w:tcPr>
            <w:tcW w:w="2775"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6"/>
                <w:szCs w:val="26"/>
              </w:rPr>
            </w:pP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Pagrindinis</w:t>
            </w:r>
          </w:p>
        </w:tc>
        <w:tc>
          <w:tcPr>
            <w:tcW w:w="63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Taiko daugumą gramatikos, rašybos ir skyrybos taisyklių, nurodytų pagrindinio ugdymo mokymosi turinyje. Beveik visada tinkamai vartoja bendrinės kalbos leksiką. Dažniausiai paiso rašytinės kalbos reikalavimų (C2.2.3).</w:t>
            </w:r>
          </w:p>
          <w:p w:rsidR="00C9409A" w:rsidRDefault="00C9409A">
            <w:pPr>
              <w:rPr>
                <w:rFonts w:ascii="Times New Roman" w:eastAsia="Times New Roman" w:hAnsi="Times New Roman" w:cs="Times New Roman"/>
                <w:sz w:val="26"/>
                <w:szCs w:val="26"/>
              </w:rPr>
            </w:pPr>
          </w:p>
        </w:tc>
      </w:tr>
      <w:tr w:rsidR="00C9409A">
        <w:tc>
          <w:tcPr>
            <w:tcW w:w="27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Taiko rašymo strategijas (C3).</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6"/>
                <w:szCs w:val="26"/>
              </w:rPr>
              <w:t>Pagrindinis</w:t>
            </w:r>
          </w:p>
        </w:tc>
        <w:tc>
          <w:tcPr>
            <w:tcW w:w="63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spacing w:after="240"/>
              <w:rPr>
                <w:rFonts w:ascii="Times New Roman" w:eastAsia="Times New Roman" w:hAnsi="Times New Roman" w:cs="Times New Roman"/>
                <w:sz w:val="26"/>
                <w:szCs w:val="26"/>
              </w:rPr>
            </w:pPr>
            <w:r>
              <w:rPr>
                <w:rFonts w:ascii="Times New Roman" w:eastAsia="Times New Roman" w:hAnsi="Times New Roman" w:cs="Times New Roman"/>
                <w:sz w:val="24"/>
                <w:szCs w:val="24"/>
              </w:rPr>
              <w:t>Taiko išmoktas teksto kūrimo ir tobulinimo strategijas. Iš esmės tinkamai naudojasi pasirinktais šaltiniais plėtodamas temą ir argumentuodamas teiginius. Redaguodamas tekstus taiko įgytas kalbos žinias, daugeliu atvejų naudojasi įvairiais informacijos šaltiniais. Saugodamas autorių teises dažniausiai nurodo perteikiamos informacijos ir vaizdinės medžiagos šaltinį (C3.1.3).</w:t>
            </w:r>
          </w:p>
        </w:tc>
      </w:tr>
    </w:tbl>
    <w:p w:rsidR="00C9409A" w:rsidRDefault="00C9409A"/>
    <w:p w:rsidR="00C9409A" w:rsidRDefault="00C9409A"/>
    <w:p w:rsidR="00C9409A" w:rsidRDefault="00C9409A"/>
    <w:p w:rsidR="00C9409A" w:rsidRDefault="00C9409A"/>
    <w:p w:rsidR="00C9409A" w:rsidRDefault="00C9409A"/>
    <w:tbl>
      <w:tblPr>
        <w:tblStyle w:val="affffffffb"/>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4"/>
        <w:gridCol w:w="1559"/>
        <w:gridCol w:w="5522"/>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rPr>
            </w:pPr>
            <w:r>
              <w:rPr>
                <w:rFonts w:ascii="Times New Roman" w:eastAsia="Times New Roman" w:hAnsi="Times New Roman" w:cs="Times New Roman"/>
                <w:b/>
              </w:rPr>
              <w:lastRenderedPageBreak/>
              <w:t>PAGRINDINIS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rPr>
            </w:pPr>
            <w:r>
              <w:rPr>
                <w:noProof/>
                <w:color w:val="C00000"/>
                <w:lang w:val="lt-LT"/>
              </w:rPr>
              <w:drawing>
                <wp:inline distT="0" distB="0" distL="0" distR="0" wp14:anchorId="0C35A020" wp14:editId="004CA087">
                  <wp:extent cx="5155336" cy="6347960"/>
                  <wp:effectExtent l="0" t="0" r="0" b="0"/>
                  <wp:docPr id="438" name="image57.jpg" descr="C:\Users\MSI\Desktop\Stankiewicz 1.jpg"/>
                  <wp:cNvGraphicFramePr/>
                  <a:graphic xmlns:a="http://schemas.openxmlformats.org/drawingml/2006/main">
                    <a:graphicData uri="http://schemas.openxmlformats.org/drawingml/2006/picture">
                      <pic:pic xmlns:pic="http://schemas.openxmlformats.org/drawingml/2006/picture">
                        <pic:nvPicPr>
                          <pic:cNvPr id="0" name="image57.jpg" descr="C:\Users\MSI\Desktop\Stankiewicz 1.jpg"/>
                          <pic:cNvPicPr preferRelativeResize="0"/>
                        </pic:nvPicPr>
                        <pic:blipFill>
                          <a:blip r:embed="rId95"/>
                          <a:srcRect/>
                          <a:stretch>
                            <a:fillRect/>
                          </a:stretch>
                        </pic:blipFill>
                        <pic:spPr>
                          <a:xfrm>
                            <a:off x="0" y="0"/>
                            <a:ext cx="5155336" cy="6347960"/>
                          </a:xfrm>
                          <a:prstGeom prst="rect">
                            <a:avLst/>
                          </a:prstGeom>
                          <a:ln/>
                        </pic:spPr>
                      </pic:pic>
                    </a:graphicData>
                  </a:graphic>
                </wp:inline>
              </w:drawing>
            </w:r>
          </w:p>
          <w:p w:rsidR="00C9409A" w:rsidRDefault="008F16AB">
            <w:pPr>
              <w:jc w:val="center"/>
              <w:rPr>
                <w:rFonts w:ascii="Times New Roman" w:eastAsia="Times New Roman" w:hAnsi="Times New Roman" w:cs="Times New Roman"/>
              </w:rPr>
            </w:pPr>
            <w:r>
              <w:rPr>
                <w:noProof/>
                <w:lang w:val="lt-LT"/>
              </w:rPr>
              <w:drawing>
                <wp:inline distT="0" distB="0" distL="0" distR="0" wp14:anchorId="16B717AA" wp14:editId="09138637">
                  <wp:extent cx="5213813" cy="1394899"/>
                  <wp:effectExtent l="0" t="0" r="0" b="0"/>
                  <wp:docPr id="439" name="image56.jpg" descr="C:\Users\MSI\Desktop\Stankiewicz 2.jpg"/>
                  <wp:cNvGraphicFramePr/>
                  <a:graphic xmlns:a="http://schemas.openxmlformats.org/drawingml/2006/main">
                    <a:graphicData uri="http://schemas.openxmlformats.org/drawingml/2006/picture">
                      <pic:pic xmlns:pic="http://schemas.openxmlformats.org/drawingml/2006/picture">
                        <pic:nvPicPr>
                          <pic:cNvPr id="0" name="image56.jpg" descr="C:\Users\MSI\Desktop\Stankiewicz 2.jpg"/>
                          <pic:cNvPicPr preferRelativeResize="0"/>
                        </pic:nvPicPr>
                        <pic:blipFill>
                          <a:blip r:embed="rId96"/>
                          <a:srcRect/>
                          <a:stretch>
                            <a:fillRect/>
                          </a:stretch>
                        </pic:blipFill>
                        <pic:spPr>
                          <a:xfrm>
                            <a:off x="0" y="0"/>
                            <a:ext cx="5213813" cy="1394899"/>
                          </a:xfrm>
                          <a:prstGeom prst="rect">
                            <a:avLst/>
                          </a:prstGeom>
                          <a:ln/>
                        </pic:spPr>
                      </pic:pic>
                    </a:graphicData>
                  </a:graphic>
                </wp:inline>
              </w:drawing>
            </w: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Kuria rišlius tekstus laikydamasis žanro </w:t>
            </w:r>
            <w:r>
              <w:rPr>
                <w:rFonts w:ascii="Times New Roman" w:eastAsia="Times New Roman" w:hAnsi="Times New Roman" w:cs="Times New Roman"/>
                <w:sz w:val="24"/>
                <w:szCs w:val="24"/>
              </w:rPr>
              <w:lastRenderedPageBreak/>
              <w:t xml:space="preserve">reikalavimų ir atsižvelgdamas į adresatą, tikslą ir komunikavimo situaciją (C1). </w:t>
            </w:r>
          </w:p>
          <w:p w:rsidR="00C9409A" w:rsidRDefault="00C9409A">
            <w:pPr>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Pagrindinis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Motyvuotai plėtoja probleminę teksto temą ir mintį. Įterpia citatas į savo kuriamą tekstą. Laikosi logiškos, </w:t>
            </w:r>
            <w:r>
              <w:rPr>
                <w:rFonts w:ascii="Times New Roman" w:eastAsia="Times New Roman" w:hAnsi="Times New Roman" w:cs="Times New Roman"/>
                <w:sz w:val="24"/>
                <w:szCs w:val="24"/>
              </w:rPr>
              <w:lastRenderedPageBreak/>
              <w:t>trinarės teksto struktūros, iš esmės motyvuotai išskiria pastraipas. Pastraipoje dažniausiai laikosi minčių dėstymo logikos. Tinkamai vartoja daugumą žinomų teksto rišlumo priemonių (C1.2.3).</w:t>
            </w:r>
          </w:p>
          <w:p w:rsidR="00C9409A" w:rsidRDefault="00C9409A">
            <w:pPr>
              <w:rPr>
                <w:rFonts w:ascii="Times New Roman" w:eastAsia="Times New Roman" w:hAnsi="Times New Roman" w:cs="Times New Roman"/>
                <w:sz w:val="24"/>
                <w:szCs w:val="24"/>
              </w:rPr>
            </w:pPr>
          </w:p>
        </w:tc>
      </w:tr>
      <w:tr w:rsidR="00C9409A">
        <w:trPr>
          <w:trHeight w:val="1909"/>
        </w:trPr>
        <w:tc>
          <w:tcPr>
            <w:tcW w:w="311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Tinkamai ir estetiškai pateikia ir iliustruoja savo sukurtą tekstą (C2).</w:t>
            </w:r>
          </w:p>
          <w:p w:rsidR="00C9409A" w:rsidRDefault="00C9409A">
            <w:pPr>
              <w:rPr>
                <w:rFonts w:ascii="Times New Roman" w:eastAsia="Times New Roman" w:hAnsi="Times New Roman" w:cs="Times New Roman"/>
                <w:sz w:val="24"/>
                <w:szCs w:val="24"/>
              </w:rPr>
            </w:pPr>
          </w:p>
        </w:tc>
        <w:tc>
          <w:tcPr>
            <w:tcW w:w="1559"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522"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daugumą gramatikos, rašybos ir skyrybos taisyklių, nurodytų pagrindinio ugdymo mokymosi turinyje. Beveik visada tinkamai vartoja bendrinės kalbos leksiką. Dažniausiai paiso rašytinės kalbos reikalavimų (C2.2.3).</w:t>
            </w: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dalies taiko išmoktas teksto kūrimo ir tobulinimo strategijas. Iš dalies tinkamai naudojasi pasirinktais šaltiniais plėtodamas temą ir argumentuodamas teiginius. Redaguodamas tekstus iš dalies taiko įgytas kalbos žinias, iš dalies naudojasi pasirinktu informacijos šaltiniu. Saugodamas autorių teises iš dalies nurodo perteikiamos informacijos ir vaizdinės medžiagos šaltinį (C3.1.2). </w:t>
            </w:r>
          </w:p>
        </w:tc>
      </w:tr>
    </w:tbl>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tbl>
      <w:tblPr>
        <w:tblStyle w:val="affffffffc"/>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39"/>
        <w:gridCol w:w="1580"/>
        <w:gridCol w:w="5076"/>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b/>
              </w:rPr>
            </w:pPr>
            <w:r>
              <w:rPr>
                <w:rFonts w:ascii="Times New Roman" w:eastAsia="Times New Roman" w:hAnsi="Times New Roman" w:cs="Times New Roman"/>
                <w:b/>
              </w:rPr>
              <w:lastRenderedPageBreak/>
              <w:t>PATENKINAMAS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pPr>
            <w:r>
              <w:rPr>
                <w:noProof/>
                <w:color w:val="C00000"/>
                <w:lang w:val="lt-LT"/>
              </w:rPr>
              <w:drawing>
                <wp:inline distT="0" distB="0" distL="0" distR="0" wp14:anchorId="4D10A954" wp14:editId="133CD424">
                  <wp:extent cx="4605540" cy="5746129"/>
                  <wp:effectExtent l="0" t="0" r="0" b="0"/>
                  <wp:docPr id="440" name="image58.jpg" descr="C:\Users\MSI\Desktop\Laura 1.jpg"/>
                  <wp:cNvGraphicFramePr/>
                  <a:graphic xmlns:a="http://schemas.openxmlformats.org/drawingml/2006/main">
                    <a:graphicData uri="http://schemas.openxmlformats.org/drawingml/2006/picture">
                      <pic:pic xmlns:pic="http://schemas.openxmlformats.org/drawingml/2006/picture">
                        <pic:nvPicPr>
                          <pic:cNvPr id="0" name="image58.jpg" descr="C:\Users\MSI\Desktop\Laura 1.jpg"/>
                          <pic:cNvPicPr preferRelativeResize="0"/>
                        </pic:nvPicPr>
                        <pic:blipFill>
                          <a:blip r:embed="rId97"/>
                          <a:srcRect/>
                          <a:stretch>
                            <a:fillRect/>
                          </a:stretch>
                        </pic:blipFill>
                        <pic:spPr>
                          <a:xfrm>
                            <a:off x="0" y="0"/>
                            <a:ext cx="4605540" cy="5746129"/>
                          </a:xfrm>
                          <a:prstGeom prst="rect">
                            <a:avLst/>
                          </a:prstGeom>
                          <a:ln/>
                        </pic:spPr>
                      </pic:pic>
                    </a:graphicData>
                  </a:graphic>
                </wp:inline>
              </w:drawing>
            </w:r>
          </w:p>
          <w:p w:rsidR="00C9409A" w:rsidRDefault="008F16AB">
            <w:pPr>
              <w:jc w:val="center"/>
            </w:pPr>
            <w:r>
              <w:rPr>
                <w:noProof/>
                <w:lang w:val="lt-LT"/>
              </w:rPr>
              <w:drawing>
                <wp:inline distT="0" distB="0" distL="0" distR="0" wp14:anchorId="1FA31FDA" wp14:editId="5009BF91">
                  <wp:extent cx="4619870" cy="2329988"/>
                  <wp:effectExtent l="0" t="0" r="0" b="0"/>
                  <wp:docPr id="441" name="image51.jpg" descr="C:\Users\MSI\Desktop\laura 2.jpg"/>
                  <wp:cNvGraphicFramePr/>
                  <a:graphic xmlns:a="http://schemas.openxmlformats.org/drawingml/2006/main">
                    <a:graphicData uri="http://schemas.openxmlformats.org/drawingml/2006/picture">
                      <pic:pic xmlns:pic="http://schemas.openxmlformats.org/drawingml/2006/picture">
                        <pic:nvPicPr>
                          <pic:cNvPr id="0" name="image51.jpg" descr="C:\Users\MSI\Desktop\laura 2.jpg"/>
                          <pic:cNvPicPr preferRelativeResize="0"/>
                        </pic:nvPicPr>
                        <pic:blipFill>
                          <a:blip r:embed="rId98"/>
                          <a:srcRect/>
                          <a:stretch>
                            <a:fillRect/>
                          </a:stretch>
                        </pic:blipFill>
                        <pic:spPr>
                          <a:xfrm>
                            <a:off x="0" y="0"/>
                            <a:ext cx="4619870" cy="2329988"/>
                          </a:xfrm>
                          <a:prstGeom prst="rect">
                            <a:avLst/>
                          </a:prstGeom>
                          <a:ln/>
                        </pic:spPr>
                      </pic:pic>
                    </a:graphicData>
                  </a:graphic>
                </wp:inline>
              </w:drawing>
            </w:r>
          </w:p>
          <w:p w:rsidR="00C9409A" w:rsidRDefault="00C9409A">
            <w:pPr>
              <w:jc w:val="center"/>
            </w:pPr>
          </w:p>
          <w:p w:rsidR="00C9409A" w:rsidRDefault="00C9409A">
            <w:pPr>
              <w:jc w:val="center"/>
            </w:pPr>
          </w:p>
        </w:tc>
      </w:tr>
      <w:tr w:rsidR="00C9409A">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Pasiekimas</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esmės motyvuotai plėtoja teksto temą ir mintį. Kartais įterpia citatas į savo kuriamą tekstą. Laikosi logiškos, trinarės teksto struktūros, dalinai motyvuotai išskiria pastraipas. Iš dalies laikosi teksto ir pastraipos logiškos struktūros. Vartoja kai kurias žinomas teksto rišlumo priemones (C1.2.2). </w:t>
            </w:r>
          </w:p>
          <w:p w:rsidR="00C9409A" w:rsidRDefault="00C9409A">
            <w:pPr>
              <w:rPr>
                <w:rFonts w:ascii="Times New Roman" w:eastAsia="Times New Roman" w:hAnsi="Times New Roman" w:cs="Times New Roman"/>
                <w:sz w:val="24"/>
                <w:szCs w:val="24"/>
              </w:rPr>
            </w:pPr>
          </w:p>
        </w:tc>
      </w:tr>
      <w:tr w:rsidR="00C9409A">
        <w:tc>
          <w:tcPr>
            <w:tcW w:w="3539"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p w:rsidR="00C9409A" w:rsidRDefault="00C9409A">
            <w:pPr>
              <w:rPr>
                <w:rFonts w:ascii="Times New Roman" w:eastAsia="Times New Roman" w:hAnsi="Times New Roman" w:cs="Times New Roman"/>
                <w:sz w:val="24"/>
                <w:szCs w:val="24"/>
              </w:rPr>
            </w:pP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Rašydamas klaviatūra formatuoja ir maketuoja tekstą. Daugeli atvejų tinkamai išdėsto tekstą ir iliustracinę medžiagą puslapyje, vizualizacijai skirtoje priemonėje (C2.1.3).</w:t>
            </w:r>
          </w:p>
        </w:tc>
      </w:tr>
      <w:tr w:rsidR="00C9409A">
        <w:tc>
          <w:tcPr>
            <w:tcW w:w="3539"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Iš dalies taiko gramatikos, rašybos ir skyrybos taisykles, nurodytas pagrindinio ugdymo mokymosi turinyje. Dažniausiai tinkamai vartoja bendrinės kalbos leksiką. Iš dalies paiso rašytinės kalbos reikalavimų (C2.2.2).</w:t>
            </w:r>
          </w:p>
        </w:tc>
      </w:tr>
      <w:tr w:rsidR="00C9409A">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dalies taiko išmoktas teksto kūrimo ir tobulinimo strategijas. Iš dalies tinkamai naudojasi pasirinktais šaltiniais plėtodamas temą ir argumentuodamas teiginius. Redaguodamas tekstus iš dalies taiko įgytas kalbos žinias, iš dalies naudojasi pasirinktu informacijos šaltiniu. Saugodamas autorių teises iš dalies nurodo perteikiamos informacijos ir vaizdinės medžiagos šaltinį (C3.1.2). </w:t>
            </w:r>
          </w:p>
        </w:tc>
      </w:tr>
    </w:tbl>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tbl>
      <w:tblPr>
        <w:tblStyle w:val="affffffffd"/>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4"/>
        <w:gridCol w:w="1559"/>
        <w:gridCol w:w="5522"/>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rPr>
            </w:pPr>
            <w:r>
              <w:rPr>
                <w:rFonts w:ascii="Times New Roman" w:eastAsia="Times New Roman" w:hAnsi="Times New Roman" w:cs="Times New Roman"/>
                <w:b/>
              </w:rPr>
              <w:lastRenderedPageBreak/>
              <w:t>PATENKINAMAS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rPr>
            </w:pPr>
            <w:r>
              <w:rPr>
                <w:rFonts w:ascii="Times New Roman" w:eastAsia="Times New Roman" w:hAnsi="Times New Roman" w:cs="Times New Roman"/>
                <w:noProof/>
                <w:lang w:val="lt-LT"/>
              </w:rPr>
              <w:drawing>
                <wp:inline distT="0" distB="0" distL="0" distR="0" wp14:anchorId="2107018F" wp14:editId="24D3834C">
                  <wp:extent cx="5235240" cy="7186072"/>
                  <wp:effectExtent l="0" t="0" r="0" b="0"/>
                  <wp:docPr id="442" name="image52.jpg" descr="C:\Users\MSI\Desktop\Latyszewicz 1.jpg"/>
                  <wp:cNvGraphicFramePr/>
                  <a:graphic xmlns:a="http://schemas.openxmlformats.org/drawingml/2006/main">
                    <a:graphicData uri="http://schemas.openxmlformats.org/drawingml/2006/picture">
                      <pic:pic xmlns:pic="http://schemas.openxmlformats.org/drawingml/2006/picture">
                        <pic:nvPicPr>
                          <pic:cNvPr id="0" name="image52.jpg" descr="C:\Users\MSI\Desktop\Latyszewicz 1.jpg"/>
                          <pic:cNvPicPr preferRelativeResize="0"/>
                        </pic:nvPicPr>
                        <pic:blipFill>
                          <a:blip r:embed="rId99"/>
                          <a:srcRect/>
                          <a:stretch>
                            <a:fillRect/>
                          </a:stretch>
                        </pic:blipFill>
                        <pic:spPr>
                          <a:xfrm>
                            <a:off x="0" y="0"/>
                            <a:ext cx="5235240" cy="7186072"/>
                          </a:xfrm>
                          <a:prstGeom prst="rect">
                            <a:avLst/>
                          </a:prstGeom>
                          <a:ln/>
                        </pic:spPr>
                      </pic:pic>
                    </a:graphicData>
                  </a:graphic>
                </wp:inline>
              </w:drawing>
            </w:r>
          </w:p>
          <w:p w:rsidR="00C9409A" w:rsidRDefault="008F16AB">
            <w:pPr>
              <w:jc w:val="center"/>
              <w:rPr>
                <w:rFonts w:ascii="Times New Roman" w:eastAsia="Times New Roman" w:hAnsi="Times New Roman" w:cs="Times New Roman"/>
              </w:rPr>
            </w:pPr>
            <w:r>
              <w:rPr>
                <w:rFonts w:ascii="Times New Roman" w:eastAsia="Times New Roman" w:hAnsi="Times New Roman" w:cs="Times New Roman"/>
                <w:noProof/>
                <w:lang w:val="lt-LT"/>
              </w:rPr>
              <w:drawing>
                <wp:inline distT="0" distB="0" distL="0" distR="0" wp14:anchorId="6160C4DD" wp14:editId="586D2C59">
                  <wp:extent cx="5302811" cy="991417"/>
                  <wp:effectExtent l="0" t="0" r="0" b="0"/>
                  <wp:docPr id="443" name="image54.jpg" descr="C:\Users\MSI\Desktop\Latyszewicz 2.jpg"/>
                  <wp:cNvGraphicFramePr/>
                  <a:graphic xmlns:a="http://schemas.openxmlformats.org/drawingml/2006/main">
                    <a:graphicData uri="http://schemas.openxmlformats.org/drawingml/2006/picture">
                      <pic:pic xmlns:pic="http://schemas.openxmlformats.org/drawingml/2006/picture">
                        <pic:nvPicPr>
                          <pic:cNvPr id="0" name="image54.jpg" descr="C:\Users\MSI\Desktop\Latyszewicz 2.jpg"/>
                          <pic:cNvPicPr preferRelativeResize="0"/>
                        </pic:nvPicPr>
                        <pic:blipFill>
                          <a:blip r:embed="rId100"/>
                          <a:srcRect/>
                          <a:stretch>
                            <a:fillRect/>
                          </a:stretch>
                        </pic:blipFill>
                        <pic:spPr>
                          <a:xfrm>
                            <a:off x="0" y="0"/>
                            <a:ext cx="5302811" cy="991417"/>
                          </a:xfrm>
                          <a:prstGeom prst="rect">
                            <a:avLst/>
                          </a:prstGeom>
                          <a:ln/>
                        </pic:spPr>
                      </pic:pic>
                    </a:graphicData>
                  </a:graphic>
                </wp:inline>
              </w:drawing>
            </w: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Motyvuotai plėtoja probleminę teksto temą ir mintį. Įterpia citatas į savo kuriamą tekstą. Laikosi logiškos, trinarės teksto struktūros, iš esmės motyvuotai išskiria pastraipas. Pastraipoje dažniausiai laikosi minčių dėstymo logikos. Tinkamai vartoja daugumą žinomų teksto rišlumo priemonių (C1.2.3).</w:t>
            </w:r>
          </w:p>
          <w:p w:rsidR="00C9409A" w:rsidRDefault="00C9409A">
            <w:pPr>
              <w:rPr>
                <w:rFonts w:ascii="Times New Roman" w:eastAsia="Times New Roman" w:hAnsi="Times New Roman" w:cs="Times New Roman"/>
                <w:sz w:val="24"/>
                <w:szCs w:val="24"/>
              </w:rPr>
            </w:pPr>
          </w:p>
        </w:tc>
      </w:tr>
      <w:tr w:rsidR="00C9409A">
        <w:tc>
          <w:tcPr>
            <w:tcW w:w="311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p w:rsidR="00C9409A" w:rsidRDefault="00C9409A">
            <w:pPr>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Rašydamas klaviatūra pagal nurodymus iš dalies formatuoja tekstą. Pagal nurodymus išdėsto tekstą ir iliustracinę medžiagą puslapyje, vizualizacijai skirtoje priemonėje (C2.1.1).</w:t>
            </w:r>
          </w:p>
          <w:p w:rsidR="00C9409A" w:rsidRDefault="00C9409A">
            <w:pPr>
              <w:rPr>
                <w:rFonts w:ascii="Times New Roman" w:eastAsia="Times New Roman" w:hAnsi="Times New Roman" w:cs="Times New Roman"/>
                <w:sz w:val="24"/>
                <w:szCs w:val="24"/>
              </w:rPr>
            </w:pPr>
          </w:p>
        </w:tc>
      </w:tr>
      <w:tr w:rsidR="00C9409A">
        <w:tc>
          <w:tcPr>
            <w:tcW w:w="3114"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Iš dalies taiko gramatikos, rašybos ir skyrybos taisykles, nurodytas pagrindinio ugdymo mokymosi turinyje. Dažniausiai tinkamai vartoja bendrinės kalbos leksiką. Iš dalies paiso rašytinės kalbos reikalavimų (C2.2.2).</w:t>
            </w:r>
          </w:p>
          <w:p w:rsidR="00C9409A" w:rsidRDefault="00C9409A">
            <w:pPr>
              <w:rPr>
                <w:rFonts w:ascii="Times New Roman" w:eastAsia="Times New Roman" w:hAnsi="Times New Roman" w:cs="Times New Roman"/>
                <w:sz w:val="24"/>
                <w:szCs w:val="24"/>
              </w:rPr>
            </w:pP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dalies taiko išmoktas teksto kūrimo ir tobulinimo strategijas. Iš dalies tinkamai naudojasi pasirinktais šaltiniais plėtodamas temą ir argumentuodamas teiginius. Redaguodamas tekstus iš dalies taiko įgytas kalbos žinias, iš dalies naudojasi pasirinktu informacijos šaltiniu. Saugodamas autorių teises iš dalies nurodo perteikiamos informacijos ir vaizdinės medžiagos šaltinį (C3.1.2). </w:t>
            </w:r>
          </w:p>
        </w:tc>
      </w:tr>
    </w:tbl>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C9409A" w:rsidRDefault="00C9409A">
      <w:pPr>
        <w:rPr>
          <w:sz w:val="24"/>
          <w:szCs w:val="24"/>
        </w:rPr>
      </w:pPr>
    </w:p>
    <w:p w:rsidR="006A5DD7" w:rsidRDefault="006A5DD7">
      <w:pPr>
        <w:rPr>
          <w:sz w:val="24"/>
          <w:szCs w:val="24"/>
        </w:rPr>
      </w:pPr>
    </w:p>
    <w:p w:rsidR="006A5DD7" w:rsidRDefault="006A5DD7">
      <w:pPr>
        <w:rPr>
          <w:sz w:val="24"/>
          <w:szCs w:val="24"/>
        </w:rPr>
      </w:pPr>
    </w:p>
    <w:p w:rsidR="006A5DD7" w:rsidRDefault="006A5DD7">
      <w:pPr>
        <w:rPr>
          <w:sz w:val="24"/>
          <w:szCs w:val="24"/>
        </w:rPr>
      </w:pPr>
    </w:p>
    <w:p w:rsidR="00C9409A" w:rsidRDefault="00C9409A">
      <w:pPr>
        <w:rPr>
          <w:sz w:val="24"/>
          <w:szCs w:val="24"/>
        </w:rPr>
      </w:pPr>
    </w:p>
    <w:tbl>
      <w:tblPr>
        <w:tblStyle w:val="affffffffe"/>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4"/>
        <w:gridCol w:w="1559"/>
        <w:gridCol w:w="5522"/>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rPr>
            </w:pPr>
            <w:r>
              <w:rPr>
                <w:rFonts w:ascii="Times New Roman" w:eastAsia="Times New Roman" w:hAnsi="Times New Roman" w:cs="Times New Roman"/>
                <w:b/>
              </w:rPr>
              <w:lastRenderedPageBreak/>
              <w:t>SLENKSTINIS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color w:val="000000"/>
              </w:rPr>
            </w:pPr>
            <w:r>
              <w:rPr>
                <w:rFonts w:ascii="Times New Roman" w:eastAsia="Times New Roman" w:hAnsi="Times New Roman" w:cs="Times New Roman"/>
                <w:noProof/>
                <w:lang w:val="lt-LT"/>
              </w:rPr>
              <w:drawing>
                <wp:inline distT="0" distB="0" distL="0" distR="0" wp14:anchorId="6F4B38E8" wp14:editId="33D30FAC">
                  <wp:extent cx="5062399" cy="6158619"/>
                  <wp:effectExtent l="0" t="0" r="0" b="0"/>
                  <wp:docPr id="444" name="image62.jpg" descr="C:\Users\MSI\Desktop\szszka.jpg"/>
                  <wp:cNvGraphicFramePr/>
                  <a:graphic xmlns:a="http://schemas.openxmlformats.org/drawingml/2006/main">
                    <a:graphicData uri="http://schemas.openxmlformats.org/drawingml/2006/picture">
                      <pic:pic xmlns:pic="http://schemas.openxmlformats.org/drawingml/2006/picture">
                        <pic:nvPicPr>
                          <pic:cNvPr id="0" name="image62.jpg" descr="C:\Users\MSI\Desktop\szszka.jpg"/>
                          <pic:cNvPicPr preferRelativeResize="0"/>
                        </pic:nvPicPr>
                        <pic:blipFill>
                          <a:blip r:embed="rId101"/>
                          <a:srcRect/>
                          <a:stretch>
                            <a:fillRect/>
                          </a:stretch>
                        </pic:blipFill>
                        <pic:spPr>
                          <a:xfrm>
                            <a:off x="0" y="0"/>
                            <a:ext cx="5062399" cy="6158619"/>
                          </a:xfrm>
                          <a:prstGeom prst="rect">
                            <a:avLst/>
                          </a:prstGeom>
                          <a:ln/>
                        </pic:spPr>
                      </pic:pic>
                    </a:graphicData>
                  </a:graphic>
                </wp:inline>
              </w:drawing>
            </w:r>
          </w:p>
          <w:p w:rsidR="00C9409A" w:rsidRDefault="00C9409A">
            <w:pPr>
              <w:rPr>
                <w:rFonts w:ascii="Times New Roman" w:eastAsia="Times New Roman" w:hAnsi="Times New Roman" w:cs="Times New Roman"/>
              </w:rPr>
            </w:pP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rPr>
            </w:pPr>
            <w:r>
              <w:rPr>
                <w:rFonts w:ascii="Times New Roman" w:eastAsia="Times New Roman" w:hAnsi="Times New Roman" w:cs="Times New Roman"/>
                <w:b/>
              </w:rPr>
              <w:t>Pasiekimas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rPr>
            </w:pPr>
            <w:r>
              <w:rPr>
                <w:rFonts w:ascii="Times New Roman" w:eastAsia="Times New Roman" w:hAnsi="Times New Roman" w:cs="Times New Roman"/>
                <w:b/>
              </w:rPr>
              <w:t>Lygis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rPr>
            </w:pPr>
            <w:r>
              <w:rPr>
                <w:rFonts w:ascii="Times New Roman" w:eastAsia="Times New Roman" w:hAnsi="Times New Roman" w:cs="Times New Roman"/>
                <w:b/>
              </w:rPr>
              <w:t>Lygio aprašas</w:t>
            </w: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Kuria rišlius tekstus laikydamasis žanro reikalavimų ir atsižvelgdamas į adresatą, tikslą ir komunikavimo situaciją (C1).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dalies logiškai plėtoja teksto temą ir mintį. </w:t>
            </w:r>
            <w:r w:rsidRPr="00FE22A4">
              <w:rPr>
                <w:rFonts w:ascii="Times New Roman" w:eastAsia="Times New Roman" w:hAnsi="Times New Roman" w:cs="Times New Roman"/>
                <w:sz w:val="24"/>
                <w:szCs w:val="24"/>
                <w:lang w:val="en-US"/>
              </w:rPr>
              <w:t xml:space="preserve">Pagrindinė teksto mintis iš dalies aiški, bent vienas teiginys detalizuojamas. Iš esmės laikosi trinarės teksto struktūros, iš dalies išskiria pastraipas. </w:t>
            </w:r>
            <w:r>
              <w:rPr>
                <w:rFonts w:ascii="Times New Roman" w:eastAsia="Times New Roman" w:hAnsi="Times New Roman" w:cs="Times New Roman"/>
                <w:sz w:val="24"/>
                <w:szCs w:val="24"/>
              </w:rPr>
              <w:t xml:space="preserve">Spontaniškai vartoja teksto rišlumo priemones (C1.2.1). </w:t>
            </w:r>
          </w:p>
          <w:p w:rsidR="00C9409A" w:rsidRDefault="00C9409A">
            <w:pPr>
              <w:rPr>
                <w:rFonts w:ascii="Times New Roman" w:eastAsia="Times New Roman" w:hAnsi="Times New Roman" w:cs="Times New Roman"/>
                <w:sz w:val="24"/>
                <w:szCs w:val="24"/>
              </w:rPr>
            </w:pPr>
          </w:p>
        </w:tc>
      </w:tr>
      <w:tr w:rsidR="00C9409A">
        <w:tc>
          <w:tcPr>
            <w:tcW w:w="311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p w:rsidR="00C9409A" w:rsidRDefault="00C9409A">
            <w:pPr>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Rašydamas klaviatūra pagal nurodymus iš dalies formatuoja tekstą. Pagal nurodymus išdėsto tekstą ir </w:t>
            </w:r>
            <w:r>
              <w:rPr>
                <w:rFonts w:ascii="Times New Roman" w:eastAsia="Times New Roman" w:hAnsi="Times New Roman" w:cs="Times New Roman"/>
                <w:sz w:val="24"/>
                <w:szCs w:val="24"/>
              </w:rPr>
              <w:lastRenderedPageBreak/>
              <w:t>iliustracinę medžiagą puslapyje, vizualizacijai skirtoje priemonėje (C2.1.1).</w:t>
            </w:r>
          </w:p>
          <w:p w:rsidR="00C9409A" w:rsidRDefault="00C9409A">
            <w:pPr>
              <w:rPr>
                <w:rFonts w:ascii="Times New Roman" w:eastAsia="Times New Roman" w:hAnsi="Times New Roman" w:cs="Times New Roman"/>
                <w:sz w:val="24"/>
                <w:szCs w:val="24"/>
              </w:rPr>
            </w:pPr>
          </w:p>
          <w:p w:rsidR="00C9409A" w:rsidRDefault="00C9409A">
            <w:pPr>
              <w:rPr>
                <w:rFonts w:ascii="Times New Roman" w:eastAsia="Times New Roman" w:hAnsi="Times New Roman" w:cs="Times New Roman"/>
                <w:sz w:val="24"/>
                <w:szCs w:val="24"/>
              </w:rPr>
            </w:pPr>
          </w:p>
        </w:tc>
      </w:tr>
      <w:tr w:rsidR="00C9409A">
        <w:tc>
          <w:tcPr>
            <w:tcW w:w="3114"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Iš dalies taiko gramatikos, rašybos ir skyrybos taisykles, nurodytas pagrindinio ugdymo mokymosi turinyje. Dažniausiai tinkamai vartoja bendrinės kalbos leksiką. Iš dalies paiso rašytinės kalbos reikalavimų (C2.2.2).</w:t>
            </w:r>
          </w:p>
        </w:tc>
      </w:tr>
      <w:tr w:rsidR="00C9409A">
        <w:tc>
          <w:tcPr>
            <w:tcW w:w="3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dalies taiko išmoktas teksto kūrimo ir tobulinimo strategijas. Iš dalies tinkamai naudojasi pasirinktais šaltiniais plėtodamas temą ir argumentuodamas teiginius. Redaguodamas tekstus iš dalies taiko įgytas kalbos žinias, iš dalies naudojasi pasirinktu informacijos šaltiniu. Saugodamas autorių teises iš dalies nurodo perteikiamos informacijos ir vaizdinės medžiagos šaltinį (C3.1.2). </w:t>
            </w:r>
          </w:p>
        </w:tc>
      </w:tr>
    </w:tbl>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6A5DD7" w:rsidRDefault="006A5DD7">
      <w:pPr>
        <w:spacing w:after="0" w:line="240" w:lineRule="auto"/>
        <w:rPr>
          <w:sz w:val="24"/>
          <w:szCs w:val="24"/>
        </w:rPr>
      </w:pPr>
    </w:p>
    <w:p w:rsidR="006A5DD7" w:rsidRDefault="006A5DD7">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tbl>
      <w:tblPr>
        <w:tblStyle w:val="afffffffff"/>
        <w:tblW w:w="10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39"/>
        <w:gridCol w:w="1683"/>
        <w:gridCol w:w="4973"/>
      </w:tblGrid>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b/>
              </w:rPr>
            </w:pPr>
            <w:r>
              <w:rPr>
                <w:rFonts w:ascii="Times New Roman" w:eastAsia="Times New Roman" w:hAnsi="Times New Roman" w:cs="Times New Roman"/>
                <w:b/>
              </w:rPr>
              <w:lastRenderedPageBreak/>
              <w:t>SLENKSTINIS</w:t>
            </w:r>
          </w:p>
        </w:tc>
      </w:tr>
      <w:tr w:rsidR="00C9409A">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pPr>
            <w:r>
              <w:rPr>
                <w:noProof/>
                <w:lang w:val="lt-LT"/>
              </w:rPr>
              <w:drawing>
                <wp:inline distT="0" distB="0" distL="0" distR="0" wp14:anchorId="430D08D5" wp14:editId="6618BAEE">
                  <wp:extent cx="4228731" cy="5578191"/>
                  <wp:effectExtent l="0" t="0" r="0" b="0"/>
                  <wp:docPr id="445" name="image61.jpg" descr="C:\Users\MSI\Desktop\Kolegajew 1.jpg"/>
                  <wp:cNvGraphicFramePr/>
                  <a:graphic xmlns:a="http://schemas.openxmlformats.org/drawingml/2006/main">
                    <a:graphicData uri="http://schemas.openxmlformats.org/drawingml/2006/picture">
                      <pic:pic xmlns:pic="http://schemas.openxmlformats.org/drawingml/2006/picture">
                        <pic:nvPicPr>
                          <pic:cNvPr id="0" name="image61.jpg" descr="C:\Users\MSI\Desktop\Kolegajew 1.jpg"/>
                          <pic:cNvPicPr preferRelativeResize="0"/>
                        </pic:nvPicPr>
                        <pic:blipFill>
                          <a:blip r:embed="rId102"/>
                          <a:srcRect/>
                          <a:stretch>
                            <a:fillRect/>
                          </a:stretch>
                        </pic:blipFill>
                        <pic:spPr>
                          <a:xfrm>
                            <a:off x="0" y="0"/>
                            <a:ext cx="4228731" cy="5578191"/>
                          </a:xfrm>
                          <a:prstGeom prst="rect">
                            <a:avLst/>
                          </a:prstGeom>
                          <a:ln/>
                        </pic:spPr>
                      </pic:pic>
                    </a:graphicData>
                  </a:graphic>
                </wp:inline>
              </w:drawing>
            </w:r>
          </w:p>
          <w:p w:rsidR="00C9409A" w:rsidRDefault="008F16AB">
            <w:pPr>
              <w:jc w:val="center"/>
            </w:pPr>
            <w:r>
              <w:rPr>
                <w:noProof/>
                <w:lang w:val="lt-LT"/>
              </w:rPr>
              <w:drawing>
                <wp:inline distT="0" distB="0" distL="0" distR="0" wp14:anchorId="5DC81759" wp14:editId="603497D5">
                  <wp:extent cx="4369299" cy="1543791"/>
                  <wp:effectExtent l="0" t="0" r="0" b="0"/>
                  <wp:docPr id="435" name="image47.jpg" descr="C:\Users\MSI\Desktop\Kolegajew 2.jpg"/>
                  <wp:cNvGraphicFramePr/>
                  <a:graphic xmlns:a="http://schemas.openxmlformats.org/drawingml/2006/main">
                    <a:graphicData uri="http://schemas.openxmlformats.org/drawingml/2006/picture">
                      <pic:pic xmlns:pic="http://schemas.openxmlformats.org/drawingml/2006/picture">
                        <pic:nvPicPr>
                          <pic:cNvPr id="0" name="image47.jpg" descr="C:\Users\MSI\Desktop\Kolegajew 2.jpg"/>
                          <pic:cNvPicPr preferRelativeResize="0"/>
                        </pic:nvPicPr>
                        <pic:blipFill>
                          <a:blip r:embed="rId103"/>
                          <a:srcRect/>
                          <a:stretch>
                            <a:fillRect/>
                          </a:stretch>
                        </pic:blipFill>
                        <pic:spPr>
                          <a:xfrm>
                            <a:off x="0" y="0"/>
                            <a:ext cx="4369299" cy="1543791"/>
                          </a:xfrm>
                          <a:prstGeom prst="rect">
                            <a:avLst/>
                          </a:prstGeom>
                          <a:ln/>
                        </pic:spPr>
                      </pic:pic>
                    </a:graphicData>
                  </a:graphic>
                </wp:inline>
              </w:drawing>
            </w:r>
          </w:p>
        </w:tc>
      </w:tr>
      <w:tr w:rsidR="00C9409A">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p w:rsidR="00C9409A" w:rsidRDefault="00C9409A">
            <w:pPr>
              <w:jc w:val="center"/>
              <w:rPr>
                <w:rFonts w:ascii="Times New Roman" w:eastAsia="Times New Roman" w:hAnsi="Times New Roman" w:cs="Times New Roman"/>
                <w:b/>
                <w:sz w:val="24"/>
                <w:szCs w:val="24"/>
              </w:rPr>
            </w:pP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C9409A">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dalies logiškai plėtoja teksto temą ir mintį. </w:t>
            </w:r>
            <w:r w:rsidRPr="00FE22A4">
              <w:rPr>
                <w:rFonts w:ascii="Times New Roman" w:eastAsia="Times New Roman" w:hAnsi="Times New Roman" w:cs="Times New Roman"/>
                <w:sz w:val="24"/>
                <w:szCs w:val="24"/>
                <w:lang w:val="en-US"/>
              </w:rPr>
              <w:t xml:space="preserve">Pagrindinė teksto mintis iš dalies aiški, bent vienas teiginys detalizuojamas. Iš esmės laikosi trinarės teksto struktūros, iš dalies išskiria </w:t>
            </w:r>
            <w:r w:rsidRPr="00FE22A4">
              <w:rPr>
                <w:rFonts w:ascii="Times New Roman" w:eastAsia="Times New Roman" w:hAnsi="Times New Roman" w:cs="Times New Roman"/>
                <w:sz w:val="24"/>
                <w:szCs w:val="24"/>
                <w:lang w:val="en-US"/>
              </w:rPr>
              <w:lastRenderedPageBreak/>
              <w:t xml:space="preserve">pastraipas. </w:t>
            </w:r>
            <w:r>
              <w:rPr>
                <w:rFonts w:ascii="Times New Roman" w:eastAsia="Times New Roman" w:hAnsi="Times New Roman" w:cs="Times New Roman"/>
                <w:sz w:val="24"/>
                <w:szCs w:val="24"/>
              </w:rPr>
              <w:t xml:space="preserve">Spontaniškai vartoja teksto rišlumo priemones (C1.2.1). </w:t>
            </w:r>
          </w:p>
          <w:p w:rsidR="00C9409A" w:rsidRDefault="00C9409A">
            <w:pPr>
              <w:rPr>
                <w:rFonts w:ascii="Times New Roman" w:eastAsia="Times New Roman" w:hAnsi="Times New Roman" w:cs="Times New Roman"/>
                <w:sz w:val="24"/>
                <w:szCs w:val="24"/>
              </w:rPr>
            </w:pPr>
          </w:p>
        </w:tc>
      </w:tr>
      <w:tr w:rsidR="00C9409A">
        <w:trPr>
          <w:trHeight w:val="844"/>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Tinkamai ir estetiškai pateikia ir iliustruoja savo sukurtą tekstą (C2).</w:t>
            </w:r>
          </w:p>
          <w:p w:rsidR="00C9409A" w:rsidRDefault="00C9409A">
            <w:pPr>
              <w:rPr>
                <w:rFonts w:ascii="Times New Roman" w:eastAsia="Times New Roman" w:hAnsi="Times New Roman" w:cs="Times New Roman"/>
                <w:sz w:val="24"/>
                <w:szCs w:val="24"/>
              </w:rPr>
            </w:pP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Fragmentiškai taiko gramatikos, rašybos ir skyrybos taisykles, nurodytas pagrindinio ugdymo mokymosi turinyje. Iš dalies tinkamai vartoja bendrinės kalbos leksiką. Fragmentiškai paiso rašytinės kalbos reikalavimų (C2.2.1).</w:t>
            </w:r>
          </w:p>
        </w:tc>
      </w:tr>
      <w:tr w:rsidR="00C9409A">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409A" w:rsidRDefault="008F16AB">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Iš dalies taiko išmoktą teksto kūrimo ir tobulinimo strategiją. Fragmentiškai naudojasi nurodytais šaltiniais temai plėtoti ir teiginiams argumentuoti. Redaguodamas tekstus iš dalies taiko įgytas kalbos žinias, kartais naudojasi pasirinktu informacijos šaltiniu. Skatinamas iš dalies nurodo perteikiamos informacijos ir vaizdinės medžiagos šaltinį (C3.1.1). </w:t>
            </w:r>
          </w:p>
        </w:tc>
      </w:tr>
    </w:tbl>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8F16AB">
      <w:pPr>
        <w:pStyle w:val="Antrat3"/>
        <w:spacing w:before="0" w:line="360" w:lineRule="auto"/>
        <w:rPr>
          <w:rFonts w:ascii="Times New Roman" w:eastAsia="Times New Roman" w:hAnsi="Times New Roman" w:cs="Times New Roman"/>
          <w:b/>
          <w:color w:val="538135"/>
        </w:rPr>
      </w:pPr>
      <w:bookmarkStart w:id="38" w:name="_Toc122381615"/>
      <w:r>
        <w:rPr>
          <w:rFonts w:ascii="Times New Roman" w:eastAsia="Times New Roman" w:hAnsi="Times New Roman" w:cs="Times New Roman"/>
          <w:b/>
          <w:color w:val="538135"/>
        </w:rPr>
        <w:t>Skaitymo ir teksto suvokimo pasiekimus iliustruojantys pavyzdžiai (5-6 kl.)</w:t>
      </w:r>
      <w:bookmarkEnd w:id="38"/>
    </w:p>
    <w:p w:rsidR="00C9409A" w:rsidRDefault="00D668F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w:t>
      </w:r>
      <w:r w:rsidR="008F16AB">
        <w:rPr>
          <w:rFonts w:ascii="Times New Roman" w:eastAsia="Times New Roman" w:hAnsi="Times New Roman" w:cs="Times New Roman"/>
          <w:b/>
          <w:color w:val="538135"/>
          <w:sz w:val="24"/>
          <w:szCs w:val="24"/>
        </w:rPr>
        <w:t>: Joana Szczyglovska</w:t>
      </w:r>
    </w:p>
    <w:p w:rsidR="00C9409A" w:rsidRDefault="00C9409A">
      <w:pPr>
        <w:spacing w:after="0" w:line="240" w:lineRule="auto"/>
        <w:rPr>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Metodiniuose rekomendacijose pristatomos diagnostinio vertinimo užduotys, skirtos grožinio ir negrožinio teksto skaitymui ir suvokimui ugdyti, pavyzdžiui, gebėjimui rasti, suvokti, apibendrinti informaciją, ją interpretuoti ir vertinti. Užduoties klausimai yra nevienodo sudėtingumo. Atsakant į vienus klausimus, reikia tiesiog rasti informaciją (žinių ir supratimo klausimai), į kitus – daryti išvadas, interpretuoti ir vertinti. Šiame teste užduotys yra taip suderintos, kad padeda patikrinti ne tik skaityto grožinio ir negrožinio teksto suvokimą, bet ir raštingumo bei rašymo gebėjimus, kurie integruojami su teksto suvokimo užduotimis.</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Prieš atliekant diagnostinį testą siūloma kartu su mokiniais aptarti nagrinėjamą teksto ištrauką. Tai padaryti padės pateiktas darbo lapas, skirtas išsiaiškinti mokiniams svarbiausius analizės ir interpretacijos aspektus. Panaudodamas formuojamojo vertinimo metodus (pavyzdžiui, draugo komentarus ir savianalizę), mokytojas turėtų padėti mokiniams pasirengti diagnostinei užduočiai.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Šios metodinės medžiagos parengimo tikslas: ugdyti skaitymo ir teksto suvokimo gebėjimus, taikant formuojamąjį vertinimą, ir patikrinti, ar mokiniai įsisavino teksto suvokimo įgūdžius ir nuostatas: suvokti skaitymą kaip asmeninę prasmingą veiklą; domėtis ir naudotis įvairiais informacijos šaltiniais; siekti pažinti savo kaip skaitytojo gebėjimus ir juos tobulinti. Taip pat metodinėje medžiagoje pateikti vertinimo kriterijai ir parodyta formuojamojo vertinimo pavyzdžių.</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 klasie VI uczniowie wykonują testy diagnostyczne sprawdzające umiejętność rozumienia tekstu literackiego. W załączniku jest podany przykład testu diagnostycznego. W teście zostały zamieszczone zadania sprawdzające zarówno umiejętności czytania tekstu literackiego, jak i sprawności językowe. Tego rodzaju zadania warto dawać wówczas, gdy uczniowie znają różnorodne teksty literackie, potrafią je odróżniać i analizować (umieją określić temat utworu, wskazać podstawowe wydarzenia, miejsce wydarzeń </w:t>
      </w:r>
      <w:r>
        <w:rPr>
          <w:rFonts w:ascii="Times New Roman" w:eastAsia="Times New Roman" w:hAnsi="Times New Roman" w:cs="Times New Roman"/>
          <w:color w:val="000000"/>
          <w:sz w:val="24"/>
          <w:szCs w:val="24"/>
        </w:rPr>
        <w:lastRenderedPageBreak/>
        <w:t xml:space="preserve">oraz głównych bohaterów) oraz wiedzą, jak pisać ogłoszenia i listy. Zanim uczniowie przystąpią do wykonywania testu diagnostycznego, zalecane jest przeprowadzenie lekcji, podczas której zapoznają się oni z fragmentem powieści T. Jansson </w:t>
      </w:r>
      <w:r>
        <w:rPr>
          <w:rFonts w:ascii="Times New Roman" w:eastAsia="Times New Roman" w:hAnsi="Times New Roman" w:cs="Times New Roman"/>
          <w:i/>
          <w:color w:val="000000"/>
          <w:sz w:val="24"/>
          <w:szCs w:val="24"/>
        </w:rPr>
        <w:t>Dolina Muminków</w:t>
      </w:r>
      <w:r>
        <w:rPr>
          <w:rFonts w:ascii="Times New Roman" w:eastAsia="Times New Roman" w:hAnsi="Times New Roman" w:cs="Times New Roman"/>
          <w:color w:val="000000"/>
          <w:sz w:val="24"/>
          <w:szCs w:val="24"/>
        </w:rPr>
        <w:t xml:space="preserve"> znajdującym się w podręczniku W. Andruszaniec, K. Syrnicka </w:t>
      </w:r>
      <w:r>
        <w:rPr>
          <w:rFonts w:ascii="Times New Roman" w:eastAsia="Times New Roman" w:hAnsi="Times New Roman" w:cs="Times New Roman"/>
          <w:i/>
          <w:color w:val="000000"/>
          <w:sz w:val="24"/>
          <w:szCs w:val="24"/>
        </w:rPr>
        <w:t>Moje podróże po literaturze</w:t>
      </w:r>
      <w:r>
        <w:rPr>
          <w:rFonts w:ascii="Times New Roman" w:eastAsia="Times New Roman" w:hAnsi="Times New Roman" w:cs="Times New Roman"/>
          <w:color w:val="000000"/>
          <w:sz w:val="24"/>
          <w:szCs w:val="24"/>
        </w:rPr>
        <w:t xml:space="preserve"> dla klasy 6.W opracowaniu tekstu może pomóc karta pracy z zadaniami, którą uczniowie mogą wypełnić samodzielnie bądź w 2/3-osobowych grupach (Karta pracy 1). Następnie stosując jedną z metod oceniania kształtującego (np. ocenę koleżeńską lub samoocenę), uczniowie ocenią nawzajem wykonaną pracę. To pomoże uczniom zweryfikować, czy dobrze zrozumieli fragment przeczytanego tekstu i na co powinni zwrócić uwagę, przygotowując się do pracy kontrolnej.</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 potrzeb zadania diagnostycznego został wybrany tekst, po którego przeczytaniu uczniowie powinni odpowiedzieć na pytania oraz wykonać zadania (Karta pracy 2). Niektóre pytania są podane z kilkoma wariantami odpowiedzi. W tym przypadku uczeń powinien dokonać wyboru jednej lub kilku poprawnych odpowiedzi. Inne pytania wymagają, aby uczeń potrafił odpowiedzieć na nie samodzielnie lub trafnie odszukać właściwą odpowiedź w tekście i przepisać ją. Test zawiera również zadania sprawdzające umiejętności językowe i stylistyczne. Uczniowie piszą list i ogłoszenie, uwzględniając wymagania dotyczące tych form wypowiedzi. Wszystkie zadania umieszczone pod tekstem są bezpośrednio związane z jego tematyką.</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Karta pracy 3 to przykład zadań diagnostycznych do tekstu nieliterackiego. Warto zwrócić uwagę, że oba składają się z zadań skupionych wokół trzech obszarów wymagań wpisanych w Podstawę programową z języka polskiego dla szkoły podstawowej: </w:t>
      </w:r>
    </w:p>
    <w:p w:rsidR="00C9409A" w:rsidRDefault="008F16AB">
      <w:pPr>
        <w:numPr>
          <w:ilvl w:val="0"/>
          <w:numId w:val="7"/>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Odbiór wypowiedzi i wykorzystanie zawartych w nich informacji</w:t>
      </w:r>
    </w:p>
    <w:p w:rsidR="00C9409A" w:rsidRDefault="008F16AB">
      <w:pPr>
        <w:numPr>
          <w:ilvl w:val="0"/>
          <w:numId w:val="7"/>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Analiza i interpretacja tekstów kultury</w:t>
      </w:r>
    </w:p>
    <w:p w:rsidR="00C9409A" w:rsidRDefault="008F16AB">
      <w:pPr>
        <w:numPr>
          <w:ilvl w:val="0"/>
          <w:numId w:val="7"/>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Tworzenie wypowiedzi</w:t>
      </w:r>
    </w:p>
    <w:p w:rsidR="00C9409A"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rsidR="00C9409A" w:rsidRDefault="00C9409A">
      <w:pPr>
        <w:spacing w:after="0" w:line="240" w:lineRule="auto"/>
        <w:rPr>
          <w:sz w:val="24"/>
          <w:szCs w:val="24"/>
        </w:rPr>
      </w:pPr>
    </w:p>
    <w:p w:rsidR="00C9409A" w:rsidRDefault="008F16AB">
      <w:pPr>
        <w:shd w:val="clear" w:color="auto" w:fill="FFFFFF"/>
        <w:spacing w:after="0" w:line="24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KARTA PRACY 1</w:t>
      </w:r>
    </w:p>
    <w:p w:rsidR="00C9409A" w:rsidRDefault="008F16AB">
      <w:pPr>
        <w:shd w:val="clear" w:color="auto" w:fill="FFFFFF"/>
        <w:spacing w:after="0" w:line="24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 JANSSON </w:t>
      </w:r>
      <w:r>
        <w:rPr>
          <w:rFonts w:ascii="Times New Roman" w:eastAsia="Times New Roman" w:hAnsi="Times New Roman" w:cs="Times New Roman"/>
          <w:i/>
          <w:sz w:val="24"/>
          <w:szCs w:val="24"/>
          <w:highlight w:val="white"/>
        </w:rPr>
        <w:t>WŁÓCZYKIJ WYRUSZA W ŚWIAT</w:t>
      </w:r>
    </w:p>
    <w:p w:rsidR="00C9409A" w:rsidRDefault="008F16AB">
      <w:pPr>
        <w:shd w:val="clear" w:color="auto" w:fill="FFFFFF"/>
        <w:spacing w:after="0" w:line="240" w:lineRule="auto"/>
        <w:jc w:val="both"/>
        <w:rPr>
          <w:rFonts w:ascii="Times New Roman" w:eastAsia="Times New Roman" w:hAnsi="Times New Roman" w:cs="Times New Roman"/>
          <w:i/>
          <w:sz w:val="24"/>
          <w:szCs w:val="24"/>
          <w:highlight w:val="white"/>
        </w:rPr>
      </w:pPr>
      <w:r>
        <w:rPr>
          <w:rFonts w:ascii="Times New Roman" w:eastAsia="Times New Roman" w:hAnsi="Times New Roman" w:cs="Times New Roman"/>
          <w:sz w:val="24"/>
          <w:szCs w:val="24"/>
          <w:highlight w:val="white"/>
        </w:rPr>
        <w:t xml:space="preserve">1. Uzupełnij podany schemat, odwołując się do przeczytanego fragmentu </w:t>
      </w:r>
      <w:r>
        <w:rPr>
          <w:rFonts w:ascii="Times New Roman" w:eastAsia="Times New Roman" w:hAnsi="Times New Roman" w:cs="Times New Roman"/>
          <w:i/>
          <w:sz w:val="24"/>
          <w:szCs w:val="24"/>
          <w:highlight w:val="white"/>
        </w:rPr>
        <w:t>Włóczykij wyrusza</w:t>
      </w:r>
    </w:p>
    <w:p w:rsidR="00C9409A" w:rsidRDefault="008F16AB">
      <w:pPr>
        <w:shd w:val="clear" w:color="auto" w:fill="FFFFFF"/>
        <w:spacing w:after="0" w:line="240" w:lineRule="auto"/>
        <w:jc w:val="both"/>
        <w:rPr>
          <w:rFonts w:ascii="Times New Roman" w:eastAsia="Times New Roman" w:hAnsi="Times New Roman" w:cs="Times New Roman"/>
          <w:i/>
          <w:sz w:val="24"/>
          <w:szCs w:val="24"/>
          <w:highlight w:val="white"/>
        </w:rPr>
      </w:pPr>
      <w:r>
        <w:rPr>
          <w:rFonts w:ascii="Times New Roman" w:eastAsia="Times New Roman" w:hAnsi="Times New Roman" w:cs="Times New Roman"/>
          <w:i/>
          <w:sz w:val="24"/>
          <w:szCs w:val="24"/>
          <w:highlight w:val="white"/>
        </w:rPr>
        <w:t>w świat.</w:t>
      </w:r>
    </w:p>
    <w:p w:rsidR="00C9409A" w:rsidRDefault="008F16AB">
      <w:pPr>
        <w:shd w:val="clear" w:color="auto" w:fill="FFFFFF"/>
        <w:spacing w:after="0" w:line="240" w:lineRule="auto"/>
        <w:jc w:val="center"/>
        <w:rPr>
          <w:rFonts w:ascii="Times New Roman" w:eastAsia="Times New Roman" w:hAnsi="Times New Roman" w:cs="Times New Roman"/>
          <w:i/>
          <w:sz w:val="24"/>
          <w:szCs w:val="24"/>
          <w:highlight w:val="white"/>
        </w:rPr>
      </w:pPr>
      <w:r>
        <w:rPr>
          <w:rFonts w:ascii="Times New Roman" w:eastAsia="Times New Roman" w:hAnsi="Times New Roman" w:cs="Times New Roman"/>
          <w:i/>
          <w:noProof/>
          <w:sz w:val="24"/>
          <w:szCs w:val="24"/>
          <w:lang w:val="lt-LT"/>
        </w:rPr>
        <w:drawing>
          <wp:inline distT="0" distB="0" distL="0" distR="0" wp14:anchorId="5CB1B2CC" wp14:editId="282535F2">
            <wp:extent cx="4831961" cy="2941470"/>
            <wp:effectExtent l="0" t="0" r="0" b="0"/>
            <wp:docPr id="436" name="image45.jpg" descr="C:\Users\ASUS\Desktop\Untitled.jpg"/>
            <wp:cNvGraphicFramePr/>
            <a:graphic xmlns:a="http://schemas.openxmlformats.org/drawingml/2006/main">
              <a:graphicData uri="http://schemas.openxmlformats.org/drawingml/2006/picture">
                <pic:pic xmlns:pic="http://schemas.openxmlformats.org/drawingml/2006/picture">
                  <pic:nvPicPr>
                    <pic:cNvPr id="0" name="image45.jpg" descr="C:\Users\ASUS\Desktop\Untitled.jpg"/>
                    <pic:cNvPicPr preferRelativeResize="0"/>
                  </pic:nvPicPr>
                  <pic:blipFill>
                    <a:blip r:embed="rId104"/>
                    <a:srcRect/>
                    <a:stretch>
                      <a:fillRect/>
                    </a:stretch>
                  </pic:blipFill>
                  <pic:spPr>
                    <a:xfrm>
                      <a:off x="0" y="0"/>
                      <a:ext cx="4831961" cy="2941470"/>
                    </a:xfrm>
                    <a:prstGeom prst="rect">
                      <a:avLst/>
                    </a:prstGeom>
                    <a:ln/>
                  </pic:spPr>
                </pic:pic>
              </a:graphicData>
            </a:graphic>
          </wp:inline>
        </w:drawing>
      </w:r>
    </w:p>
    <w:p w:rsidR="00C9409A" w:rsidRDefault="00C9409A">
      <w:pPr>
        <w:rPr>
          <w:rFonts w:ascii="Times New Roman" w:eastAsia="Times New Roman" w:hAnsi="Times New Roman" w:cs="Times New Roman"/>
          <w:b/>
          <w:sz w:val="24"/>
          <w:szCs w:val="24"/>
        </w:rPr>
      </w:pPr>
    </w:p>
    <w:tbl>
      <w:tblPr>
        <w:tblStyle w:val="afffffffff0"/>
        <w:tblW w:w="81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16"/>
      </w:tblGrid>
      <w:tr w:rsidR="00C9409A">
        <w:tc>
          <w:tcPr>
            <w:tcW w:w="811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Wydarzenia</w:t>
            </w:r>
          </w:p>
          <w:p w:rsidR="00C9409A" w:rsidRDefault="008F16AB">
            <w:pPr>
              <w:numPr>
                <w:ilvl w:val="0"/>
                <w:numId w:val="1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C9409A" w:rsidRDefault="00C9409A">
            <w:pPr>
              <w:rPr>
                <w:rFonts w:ascii="Times New Roman" w:eastAsia="Times New Roman" w:hAnsi="Times New Roman" w:cs="Times New Roman"/>
                <w:sz w:val="24"/>
                <w:szCs w:val="24"/>
              </w:rPr>
            </w:pPr>
          </w:p>
          <w:p w:rsidR="00C9409A" w:rsidRDefault="008F16AB">
            <w:pPr>
              <w:numPr>
                <w:ilvl w:val="0"/>
                <w:numId w:val="1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C9409A" w:rsidRDefault="00C9409A">
            <w:pPr>
              <w:rPr>
                <w:rFonts w:ascii="Times New Roman" w:eastAsia="Times New Roman" w:hAnsi="Times New Roman" w:cs="Times New Roman"/>
                <w:sz w:val="24"/>
                <w:szCs w:val="24"/>
              </w:rPr>
            </w:pPr>
          </w:p>
          <w:p w:rsidR="00C9409A" w:rsidRDefault="008F16AB">
            <w:pPr>
              <w:numPr>
                <w:ilvl w:val="0"/>
                <w:numId w:val="1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C9409A" w:rsidRDefault="00C9409A">
            <w:pPr>
              <w:rPr>
                <w:rFonts w:ascii="Times New Roman" w:eastAsia="Times New Roman" w:hAnsi="Times New Roman" w:cs="Times New Roman"/>
                <w:sz w:val="24"/>
                <w:szCs w:val="24"/>
              </w:rPr>
            </w:pPr>
          </w:p>
          <w:p w:rsidR="00C9409A" w:rsidRDefault="008F16AB">
            <w:pPr>
              <w:numPr>
                <w:ilvl w:val="0"/>
                <w:numId w:val="1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C9409A" w:rsidRDefault="00C9409A">
            <w:pPr>
              <w:rPr>
                <w:rFonts w:ascii="Times New Roman" w:eastAsia="Times New Roman" w:hAnsi="Times New Roman" w:cs="Times New Roman"/>
                <w:sz w:val="24"/>
                <w:szCs w:val="24"/>
              </w:rPr>
            </w:pPr>
          </w:p>
        </w:tc>
      </w:tr>
    </w:tbl>
    <w:p w:rsidR="00C9409A" w:rsidRDefault="008F16AB">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 punktów</w:t>
      </w:r>
    </w:p>
    <w:p w:rsidR="00C9409A" w:rsidRDefault="008F16AB">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Korzystając ze słownika języka polskiego, wyjaśnij znaczenia wyrazów:</w:t>
      </w:r>
    </w:p>
    <w:p w:rsidR="00C9409A" w:rsidRDefault="008F16AB">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domator…………………………………………………………………………………………</w:t>
      </w:r>
    </w:p>
    <w:p w:rsidR="00C9409A" w:rsidRDefault="008F16AB">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awanturnik………………………………………………………………………………………</w:t>
      </w:r>
    </w:p>
    <w:p w:rsidR="00C9409A" w:rsidRDefault="008F16AB">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 punkty</w:t>
      </w:r>
    </w:p>
    <w:p w:rsidR="00C9409A" w:rsidRDefault="008F16AB">
      <w:pPr>
        <w:numPr>
          <w:ilvl w:val="0"/>
          <w:numId w:val="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 pomocą mapy mentalnej scharakteryzuj Włóczykija i Filifionkę.</w:t>
      </w:r>
    </w:p>
    <w:p w:rsidR="00C9409A" w:rsidRDefault="008F16AB">
      <w:pPr>
        <w:pBdr>
          <w:top w:val="nil"/>
          <w:left w:val="nil"/>
          <w:bottom w:val="nil"/>
          <w:right w:val="nil"/>
          <w:between w:val="nil"/>
        </w:pBdr>
        <w:spacing w:line="360" w:lineRule="auto"/>
        <w:ind w:left="36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lt-LT"/>
        </w:rPr>
        <w:drawing>
          <wp:inline distT="0" distB="0" distL="0" distR="0" wp14:anchorId="369345BA" wp14:editId="4AE6CEFB">
            <wp:extent cx="2975011" cy="1830297"/>
            <wp:effectExtent l="0" t="0" r="0" b="0"/>
            <wp:docPr id="437" name="image53.jpg" descr="C:\Users\ASUS\Desktop\Untitled.jpg"/>
            <wp:cNvGraphicFramePr/>
            <a:graphic xmlns:a="http://schemas.openxmlformats.org/drawingml/2006/main">
              <a:graphicData uri="http://schemas.openxmlformats.org/drawingml/2006/picture">
                <pic:pic xmlns:pic="http://schemas.openxmlformats.org/drawingml/2006/picture">
                  <pic:nvPicPr>
                    <pic:cNvPr id="0" name="image53.jpg" descr="C:\Users\ASUS\Desktop\Untitled.jpg"/>
                    <pic:cNvPicPr preferRelativeResize="0"/>
                  </pic:nvPicPr>
                  <pic:blipFill>
                    <a:blip r:embed="rId105"/>
                    <a:srcRect/>
                    <a:stretch>
                      <a:fillRect/>
                    </a:stretch>
                  </pic:blipFill>
                  <pic:spPr>
                    <a:xfrm>
                      <a:off x="0" y="0"/>
                      <a:ext cx="2975011" cy="1830297"/>
                    </a:xfrm>
                    <a:prstGeom prst="rect">
                      <a:avLst/>
                    </a:prstGeom>
                    <a:ln/>
                  </pic:spPr>
                </pic:pic>
              </a:graphicData>
            </a:graphic>
          </wp:inline>
        </w:drawing>
      </w:r>
    </w:p>
    <w:p w:rsidR="00C9409A" w:rsidRDefault="00C9409A">
      <w:pPr>
        <w:spacing w:after="200" w:line="276" w:lineRule="auto"/>
        <w:rPr>
          <w:rFonts w:ascii="Times New Roman" w:eastAsia="Times New Roman" w:hAnsi="Times New Roman" w:cs="Times New Roman"/>
          <w:sz w:val="24"/>
          <w:szCs w:val="24"/>
        </w:rPr>
      </w:pPr>
    </w:p>
    <w:p w:rsidR="00C9409A" w:rsidRDefault="008F16AB">
      <w:pPr>
        <w:spacing w:after="20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139F47EE" wp14:editId="609739A5">
            <wp:extent cx="3324633" cy="1929745"/>
            <wp:effectExtent l="0" t="0" r="0" b="0"/>
            <wp:docPr id="427" name="image37.jpg" descr="C:\Users\ASUS\Desktop\Untitled.jpg"/>
            <wp:cNvGraphicFramePr/>
            <a:graphic xmlns:a="http://schemas.openxmlformats.org/drawingml/2006/main">
              <a:graphicData uri="http://schemas.openxmlformats.org/drawingml/2006/picture">
                <pic:pic xmlns:pic="http://schemas.openxmlformats.org/drawingml/2006/picture">
                  <pic:nvPicPr>
                    <pic:cNvPr id="0" name="image37.jpg" descr="C:\Users\ASUS\Desktop\Untitled.jpg"/>
                    <pic:cNvPicPr preferRelativeResize="0"/>
                  </pic:nvPicPr>
                  <pic:blipFill>
                    <a:blip r:embed="rId106"/>
                    <a:srcRect/>
                    <a:stretch>
                      <a:fillRect/>
                    </a:stretch>
                  </pic:blipFill>
                  <pic:spPr>
                    <a:xfrm>
                      <a:off x="0" y="0"/>
                      <a:ext cx="3324633" cy="1929745"/>
                    </a:xfrm>
                    <a:prstGeom prst="rect">
                      <a:avLst/>
                    </a:prstGeom>
                    <a:ln/>
                  </pic:spPr>
                </pic:pic>
              </a:graphicData>
            </a:graphic>
          </wp:inline>
        </w:drawing>
      </w:r>
    </w:p>
    <w:p w:rsidR="00C9409A" w:rsidRDefault="00C9409A">
      <w:pPr>
        <w:rPr>
          <w:rFonts w:ascii="Times New Roman" w:eastAsia="Times New Roman" w:hAnsi="Times New Roman" w:cs="Times New Roman"/>
          <w:b/>
          <w:sz w:val="24"/>
          <w:szCs w:val="24"/>
        </w:rPr>
      </w:pPr>
    </w:p>
    <w:p w:rsidR="00C9409A" w:rsidRDefault="008F16AB">
      <w:pPr>
        <w:shd w:val="clear" w:color="auto" w:fill="FFFFFF"/>
        <w:spacing w:after="0" w:line="240" w:lineRule="auto"/>
        <w:jc w:val="right"/>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6 punktów</w:t>
      </w:r>
    </w:p>
    <w:p w:rsidR="00C9409A" w:rsidRDefault="008F16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4. Wytłumacz dosłowne i przenośne znaczenie wyrazu </w:t>
      </w:r>
      <w:r>
        <w:rPr>
          <w:rFonts w:ascii="Times New Roman" w:eastAsia="Times New Roman" w:hAnsi="Times New Roman" w:cs="Times New Roman"/>
          <w:i/>
          <w:sz w:val="24"/>
          <w:szCs w:val="24"/>
        </w:rPr>
        <w:t>włóczykij.</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Włóczykij (dosłownie): …………………………………………………………………………</w:t>
      </w:r>
    </w:p>
    <w:p w:rsidR="00C9409A" w:rsidRDefault="008F16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lastRenderedPageBreak/>
        <w:t xml:space="preserve">Włóczykij (przenośnie): </w:t>
      </w:r>
      <w:r>
        <w:rPr>
          <w:rFonts w:ascii="Times New Roman" w:eastAsia="Times New Roman" w:hAnsi="Times New Roman" w:cs="Times New Roman"/>
          <w:i/>
          <w:sz w:val="24"/>
          <w:szCs w:val="24"/>
        </w:rPr>
        <w:t>……………………………………………………...…………………</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 punkty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Napisz, w jaki sposób Filifionka i Włóczykij przygotowywali się do jesieni. Sformułuj w każdej rubryce po dwa zdania.</w:t>
      </w:r>
    </w:p>
    <w:p w:rsidR="00C9409A" w:rsidRDefault="00C9409A">
      <w:pPr>
        <w:pBdr>
          <w:top w:val="nil"/>
          <w:left w:val="nil"/>
          <w:bottom w:val="nil"/>
          <w:right w:val="nil"/>
          <w:between w:val="nil"/>
        </w:pBdr>
        <w:spacing w:after="0" w:line="240" w:lineRule="auto"/>
        <w:ind w:left="720"/>
        <w:rPr>
          <w:rFonts w:ascii="Times New Roman" w:eastAsia="Times New Roman" w:hAnsi="Times New Roman" w:cs="Times New Roman"/>
          <w:sz w:val="24"/>
          <w:szCs w:val="24"/>
        </w:rPr>
      </w:pPr>
    </w:p>
    <w:tbl>
      <w:tblPr>
        <w:tblStyle w:val="afffffffff1"/>
        <w:tblW w:w="8568" w:type="dxa"/>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86"/>
        <w:gridCol w:w="4282"/>
      </w:tblGrid>
      <w:tr w:rsidR="00C9409A">
        <w:tc>
          <w:tcPr>
            <w:tcW w:w="4286" w:type="dxa"/>
            <w:shd w:val="clear" w:color="auto" w:fill="C5E0B3"/>
          </w:tcPr>
          <w:p w:rsidR="00C9409A" w:rsidRDefault="008F16AB">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 robi Włóczykij?</w:t>
            </w:r>
          </w:p>
        </w:tc>
        <w:tc>
          <w:tcPr>
            <w:tcW w:w="4282" w:type="dxa"/>
            <w:shd w:val="clear" w:color="auto" w:fill="C5E0B3"/>
          </w:tcPr>
          <w:p w:rsidR="00C9409A" w:rsidRDefault="008F16AB">
            <w:pPr>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 robi Filifionka?</w:t>
            </w:r>
          </w:p>
        </w:tc>
      </w:tr>
      <w:tr w:rsidR="00C9409A">
        <w:tc>
          <w:tcPr>
            <w:tcW w:w="4286" w:type="dxa"/>
          </w:tcPr>
          <w:p w:rsidR="00C9409A" w:rsidRDefault="00C9409A">
            <w:pPr>
              <w:pBdr>
                <w:top w:val="nil"/>
                <w:left w:val="nil"/>
                <w:bottom w:val="nil"/>
                <w:right w:val="nil"/>
                <w:between w:val="nil"/>
              </w:pBdr>
              <w:rPr>
                <w:rFonts w:ascii="Times New Roman" w:eastAsia="Times New Roman" w:hAnsi="Times New Roman" w:cs="Times New Roman"/>
                <w:sz w:val="24"/>
                <w:szCs w:val="24"/>
              </w:rPr>
            </w:pPr>
          </w:p>
          <w:p w:rsidR="00C9409A" w:rsidRDefault="00C9409A">
            <w:pPr>
              <w:pBdr>
                <w:top w:val="nil"/>
                <w:left w:val="nil"/>
                <w:bottom w:val="nil"/>
                <w:right w:val="nil"/>
                <w:between w:val="nil"/>
              </w:pBdr>
              <w:rPr>
                <w:rFonts w:ascii="Times New Roman" w:eastAsia="Times New Roman" w:hAnsi="Times New Roman" w:cs="Times New Roman"/>
                <w:sz w:val="24"/>
                <w:szCs w:val="24"/>
              </w:rPr>
            </w:pPr>
          </w:p>
        </w:tc>
        <w:tc>
          <w:tcPr>
            <w:tcW w:w="4282" w:type="dxa"/>
          </w:tcPr>
          <w:p w:rsidR="00C9409A" w:rsidRDefault="00C9409A">
            <w:pPr>
              <w:pBdr>
                <w:top w:val="nil"/>
                <w:left w:val="nil"/>
                <w:bottom w:val="nil"/>
                <w:right w:val="nil"/>
                <w:between w:val="nil"/>
              </w:pBdr>
              <w:rPr>
                <w:rFonts w:ascii="Times New Roman" w:eastAsia="Times New Roman" w:hAnsi="Times New Roman" w:cs="Times New Roman"/>
                <w:sz w:val="24"/>
                <w:szCs w:val="24"/>
              </w:rPr>
            </w:pPr>
          </w:p>
        </w:tc>
      </w:tr>
    </w:tbl>
    <w:p w:rsidR="00C9409A" w:rsidRDefault="00C9409A">
      <w:pPr>
        <w:spacing w:after="0" w:line="240" w:lineRule="auto"/>
        <w:rPr>
          <w:rFonts w:ascii="Times New Roman" w:eastAsia="Times New Roman" w:hAnsi="Times New Roman" w:cs="Times New Roman"/>
          <w:sz w:val="24"/>
          <w:szCs w:val="24"/>
        </w:rPr>
      </w:pP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 punkty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Zarówno Włóczykij, jak i Filifionka lubili samotność, każdy jednak rozumiał ją inaczej.</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Przedyskutuj to z kolegami, a następnie wytłumacz, jak Ty rozumiesz to pojęcie, i zapisz swoje określenie.</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C9409A" w:rsidRDefault="008F16AB">
      <w:pPr>
        <w:shd w:val="clear" w:color="auto" w:fill="FFFFFF"/>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 punkty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O czym traktuje opowieść </w:t>
      </w:r>
      <w:r>
        <w:rPr>
          <w:rFonts w:ascii="Times New Roman" w:eastAsia="Times New Roman" w:hAnsi="Times New Roman" w:cs="Times New Roman"/>
          <w:i/>
          <w:sz w:val="24"/>
          <w:szCs w:val="24"/>
        </w:rPr>
        <w:t>Włóczykij wyrusza w świat</w:t>
      </w:r>
      <w:r>
        <w:rPr>
          <w:rFonts w:ascii="Times New Roman" w:eastAsia="Times New Roman" w:hAnsi="Times New Roman" w:cs="Times New Roman"/>
          <w:sz w:val="24"/>
          <w:szCs w:val="24"/>
        </w:rPr>
        <w:t>? Uzupełnij podane wnioski.</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Jest to opowieść o tym,</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że są tacy, którzy odchodzą, i tacy, którzy trwają w miejscu;</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że jedni wybierają dom, inni wędrówkę w świat;</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że…………………………………………………………………………………..........</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że……………………………………………………………………………............….</w:t>
      </w:r>
    </w:p>
    <w:p w:rsidR="00C9409A" w:rsidRDefault="008F16AB">
      <w:pPr>
        <w:shd w:val="clear" w:color="auto" w:fill="FFFFFF"/>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 punkty</w:t>
      </w:r>
    </w:p>
    <w:p w:rsidR="00C9409A" w:rsidRDefault="008F16AB">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SAMOOCENA</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Przemyśl, jak udawało Ci się pracować i szczerze odpowiedz na pytania.</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Wskaż zadania, które potrafiłeś wykonać samodzielnie? Postaw przy nich zielony wykrzyknik.</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Wskaż zadania, które sprawiły Ci kłopoty. Postaw przy nich czerwony wykrzyknik i napisz swój komentarz, dlaczego to zadanie sprawia trudności.</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Czy w pracy korzystałeś ze słownika języka polskiego? Czy sprawiło Ci to kłopoty?</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Czy w Twojej pracy nie ma błędów językowych? Jeżeli są, to podkreśl je i popraw.</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Mocne strony Twojej pracy to:  .....................................................................................</w:t>
      </w:r>
    </w:p>
    <w:p w:rsidR="00C9409A" w:rsidRDefault="008F16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Nad czym powinieneś popracować? Co sobie wyjaśnić? ……………………………..</w:t>
      </w: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sectPr w:rsidR="00C9409A">
          <w:pgSz w:w="12240" w:h="15840"/>
          <w:pgMar w:top="437" w:right="851" w:bottom="1440" w:left="1134" w:header="170" w:footer="510" w:gutter="0"/>
          <w:cols w:space="1296"/>
          <w:titlePg/>
        </w:sect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rsidR="00C9409A" w:rsidRDefault="00C9409A">
      <w:pPr>
        <w:spacing w:after="0" w:line="240" w:lineRule="auto"/>
        <w:rPr>
          <w:sz w:val="24"/>
          <w:szCs w:val="24"/>
        </w:rPr>
      </w:pPr>
    </w:p>
    <w:tbl>
      <w:tblPr>
        <w:tblStyle w:val="afffffffff2"/>
        <w:tblW w:w="139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28"/>
        <w:gridCol w:w="1558"/>
        <w:gridCol w:w="4878"/>
        <w:gridCol w:w="4989"/>
      </w:tblGrid>
      <w:tr w:rsidR="00C9409A">
        <w:tc>
          <w:tcPr>
            <w:tcW w:w="2528"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58"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878"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4989"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Klausimas/Užduotis</w:t>
            </w:r>
          </w:p>
        </w:tc>
      </w:tr>
      <w:tr w:rsidR="00C9409A">
        <w:tc>
          <w:tcPr>
            <w:tcW w:w="252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Derina klausymą ir kalbėjimą bendraudamas įvairiose komunikavimo situacijose (A2).</w:t>
            </w:r>
          </w:p>
          <w:p w:rsidR="00C9409A" w:rsidRDefault="00C9409A">
            <w:pPr>
              <w:rPr>
                <w:rFonts w:ascii="Times New Roman" w:eastAsia="Times New Roman" w:hAnsi="Times New Roman" w:cs="Times New Roman"/>
                <w:b/>
                <w:sz w:val="24"/>
                <w:szCs w:val="24"/>
              </w:rPr>
            </w:pPr>
          </w:p>
        </w:tc>
        <w:tc>
          <w:tcPr>
            <w:tcW w:w="155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487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Bendraudamas neoficialiose ar oficialiose komunikavimo situacijose atsižvelgia į adresatą (bendraamžiai, mažai pažįstami suaugusieji), kitus situacijos elementus (viešoji ar asmeninė erdvė) ir nurodytą tikslą, siekdamas apsikeisti informacija, sudominti, įtikinti. Tikslingai laikosi mandagaus bendravimo ar bendradarbiavimo principų, saugaus ir etiško bendravimo virtualioje erdvėje reikalavimų (A2.2.4). </w:t>
            </w:r>
          </w:p>
        </w:tc>
        <w:tc>
          <w:tcPr>
            <w:tcW w:w="498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6. Zarówno Włóczykij, jak i Filifionka lubili samotność, każdy jednak rozumiał ją inaczej. Przedyskutuj to z kolegami, a następnie wytłumacz, jak Ty rozumiesz to pojęcie, i zapisz swoje określenie.</w:t>
            </w:r>
          </w:p>
        </w:tc>
      </w:tr>
      <w:tr w:rsidR="00C9409A">
        <w:tc>
          <w:tcPr>
            <w:tcW w:w="2528" w:type="dxa"/>
            <w:vMerge w:val="restart"/>
          </w:tcPr>
          <w:p w:rsidR="00C9409A" w:rsidRDefault="008F16AB">
            <w:pPr>
              <w:spacing w:after="20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highlight w:val="white"/>
              </w:rPr>
              <w:t>Įžvelgia ir aptaria skaitomų tekstų turinio ir kalbinės raiškos elementus, teksto kontekstus, intenciją (B2).</w:t>
            </w:r>
          </w:p>
        </w:tc>
        <w:tc>
          <w:tcPr>
            <w:tcW w:w="155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p w:rsidR="00C9409A" w:rsidRDefault="00C9409A">
            <w:pPr>
              <w:rPr>
                <w:rFonts w:ascii="Times New Roman" w:eastAsia="Times New Roman" w:hAnsi="Times New Roman" w:cs="Times New Roman"/>
                <w:b/>
                <w:sz w:val="24"/>
                <w:szCs w:val="24"/>
              </w:rPr>
            </w:pPr>
          </w:p>
        </w:tc>
        <w:tc>
          <w:tcPr>
            <w:tcW w:w="487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Randa, grupuoja ir lygina tekste tiesiogiai pateiktą informaciją, aiškiai išreikštą požiūrį. Aptaria daugumą teksto kalbinės raiškos elementų. Sieja, palygina ir atsakinėdamas į nukreipiamuosius klausimus apibendrina skirtingos raiškos informacijos fragmentus (B2.1.3). </w:t>
            </w:r>
          </w:p>
          <w:p w:rsidR="00C9409A" w:rsidRDefault="00C9409A">
            <w:pPr>
              <w:rPr>
                <w:rFonts w:ascii="Times New Roman" w:eastAsia="Times New Roman" w:hAnsi="Times New Roman" w:cs="Times New Roman"/>
                <w:sz w:val="24"/>
                <w:szCs w:val="24"/>
              </w:rPr>
            </w:pPr>
          </w:p>
        </w:tc>
        <w:tc>
          <w:tcPr>
            <w:tcW w:w="498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1.Uzupełnij podany schemat, odwołując się do przeczytanego fragmentu </w:t>
            </w:r>
            <w:r>
              <w:rPr>
                <w:rFonts w:ascii="Times New Roman" w:eastAsia="Times New Roman" w:hAnsi="Times New Roman" w:cs="Times New Roman"/>
                <w:i/>
                <w:sz w:val="24"/>
                <w:szCs w:val="24"/>
              </w:rPr>
              <w:t>Włóczykij wyrusza w świat.</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Elementy świata przedstawionego: czas akcji, miejsce akcji, postaci, wydarzenia.</w:t>
            </w:r>
          </w:p>
          <w:p w:rsidR="00C9409A" w:rsidRDefault="00C9409A">
            <w:pPr>
              <w:rPr>
                <w:rFonts w:ascii="Times New Roman" w:eastAsia="Times New Roman" w:hAnsi="Times New Roman" w:cs="Times New Roman"/>
                <w:sz w:val="24"/>
                <w:szCs w:val="24"/>
              </w:rPr>
            </w:pPr>
          </w:p>
        </w:tc>
      </w:tr>
      <w:tr w:rsidR="00C9409A">
        <w:tc>
          <w:tcPr>
            <w:tcW w:w="2528"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5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487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Nusako teksto temą, formuluoja aiškiai išreikštą pagrindinę mintį ir keletą minčių apie teksto visumą. Atpasakoja tekstą pagal įvykių chronologiją, pagal pateiktą modelį randa tekste priežasties ir pasekmės ryšius. Taiko mąstymo operacijas: analizuoja ir lygina (B2.3.2).</w:t>
            </w:r>
          </w:p>
        </w:tc>
        <w:tc>
          <w:tcPr>
            <w:tcW w:w="498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 Za pomocą mapy mentalnej scharakteryzuj Włóczykija i Filifionkę.</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 Napisz, w jaki sposób Filifionka i Włóczykij przygotowywali się do jesieni. Sformułuj w każdej rubryce po dwa zdania.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Co robi Włóczykij?</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Co robi Filifionka?</w:t>
            </w:r>
          </w:p>
        </w:tc>
      </w:tr>
      <w:tr w:rsidR="00C9409A">
        <w:tc>
          <w:tcPr>
            <w:tcW w:w="2528"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5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p w:rsidR="00C9409A" w:rsidRDefault="00C9409A">
            <w:pPr>
              <w:rPr>
                <w:rFonts w:ascii="Times New Roman" w:eastAsia="Times New Roman" w:hAnsi="Times New Roman" w:cs="Times New Roman"/>
                <w:b/>
                <w:sz w:val="24"/>
                <w:szCs w:val="24"/>
              </w:rPr>
            </w:pPr>
          </w:p>
        </w:tc>
        <w:tc>
          <w:tcPr>
            <w:tcW w:w="487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Sieja ir lygina tekste esančią informaciją su žiniomis iš kitų šaltinių. Tinkamai pagrindžia savo nuomonę apie perskaitytą tekstą ar jo elementus tikslingai remdamasis asmenine patirtimi ir tekstu. Lygina tekstą su kitu tekstu nurodytais aspektais (B2.4.4). </w:t>
            </w:r>
          </w:p>
          <w:p w:rsidR="00C9409A" w:rsidRDefault="00C9409A">
            <w:pPr>
              <w:rPr>
                <w:rFonts w:ascii="Times New Roman" w:eastAsia="Times New Roman" w:hAnsi="Times New Roman" w:cs="Times New Roman"/>
                <w:sz w:val="24"/>
                <w:szCs w:val="24"/>
              </w:rPr>
            </w:pPr>
          </w:p>
        </w:tc>
        <w:tc>
          <w:tcPr>
            <w:tcW w:w="498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O czym traktuje opowieść Włóczykij wyrusza w świat?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Uzupełnij podane wnioski.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Jest to opowieść o tym,</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że są tacy, którzy odchodzą, i tacy, którzy trwają w miejscu;</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że jedni wybierają dom, inni wędrówkę w świat;</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że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że ……………………</w:t>
            </w:r>
          </w:p>
          <w:p w:rsidR="00C9409A" w:rsidRDefault="00C9409A">
            <w:pPr>
              <w:rPr>
                <w:rFonts w:ascii="Times New Roman" w:eastAsia="Times New Roman" w:hAnsi="Times New Roman" w:cs="Times New Roman"/>
                <w:sz w:val="24"/>
                <w:szCs w:val="24"/>
              </w:rPr>
            </w:pPr>
          </w:p>
        </w:tc>
      </w:tr>
      <w:tr w:rsidR="00C9409A">
        <w:trPr>
          <w:trHeight w:val="1073"/>
        </w:trPr>
        <w:tc>
          <w:tcPr>
            <w:tcW w:w="2528"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5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487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Sieja ir lygina tekste esančią informaciją su žiniomis iš kitų šaltinių. Išsako ir pagrindžia savo nuomonę apie perskaitytą tekstą ar jo elementus remdamasis asmenine patirtimi ir tekstu. Lygina tekstą su kitu tekstu nurodytu aspektu (B2.4.3). </w:t>
            </w:r>
          </w:p>
        </w:tc>
        <w:tc>
          <w:tcPr>
            <w:tcW w:w="498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4. Wytłumacz dosłowne i przenośne znaczenie wyrazu włóczykij.</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Włóczykij </w:t>
            </w:r>
            <w:r>
              <w:rPr>
                <w:rFonts w:ascii="Times New Roman" w:eastAsia="Times New Roman" w:hAnsi="Times New Roman" w:cs="Times New Roman"/>
                <w:sz w:val="24"/>
                <w:szCs w:val="24"/>
              </w:rPr>
              <w:t>(dosłownie):</w:t>
            </w:r>
            <w:r>
              <w:rPr>
                <w:rFonts w:ascii="Times New Roman" w:eastAsia="Times New Roman" w:hAnsi="Times New Roman" w:cs="Times New Roman"/>
                <w:i/>
                <w:sz w:val="24"/>
                <w:szCs w:val="24"/>
              </w:rPr>
              <w:t xml:space="preserv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Włóczykij </w:t>
            </w:r>
            <w:r>
              <w:rPr>
                <w:rFonts w:ascii="Times New Roman" w:eastAsia="Times New Roman" w:hAnsi="Times New Roman" w:cs="Times New Roman"/>
                <w:sz w:val="24"/>
                <w:szCs w:val="24"/>
              </w:rPr>
              <w:t>(przenośnie):</w:t>
            </w:r>
          </w:p>
        </w:tc>
      </w:tr>
      <w:tr w:rsidR="00C9409A">
        <w:tc>
          <w:tcPr>
            <w:tcW w:w="252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Taiko kalbos žinių kaupimo ir sisteminimo, taisyklingos kalbos vartojimo strategijas (D4).</w:t>
            </w:r>
          </w:p>
        </w:tc>
        <w:tc>
          <w:tcPr>
            <w:tcW w:w="155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p w:rsidR="00C9409A" w:rsidRDefault="00C9409A">
            <w:pPr>
              <w:rPr>
                <w:rFonts w:ascii="Times New Roman" w:eastAsia="Times New Roman" w:hAnsi="Times New Roman" w:cs="Times New Roman"/>
                <w:b/>
                <w:sz w:val="24"/>
                <w:szCs w:val="24"/>
              </w:rPr>
            </w:pPr>
          </w:p>
        </w:tc>
        <w:tc>
          <w:tcPr>
            <w:tcW w:w="487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Naudojasi nurodytais spausdintiniais ir skaitmeniniais kalbos žodynais ir mokymosi priemonėmis (D4.2.3). </w:t>
            </w:r>
          </w:p>
        </w:tc>
        <w:tc>
          <w:tcPr>
            <w:tcW w:w="498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Korzystając ze słownika języka polskiego, wyjaśnij znaczenia wyrazów:</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Domator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awanturnik   </w:t>
            </w:r>
          </w:p>
        </w:tc>
      </w:tr>
    </w:tbl>
    <w:p w:rsidR="00C9409A" w:rsidRDefault="00C9409A">
      <w:pPr>
        <w:spacing w:after="0" w:line="240" w:lineRule="auto"/>
        <w:rPr>
          <w:sz w:val="24"/>
          <w:szCs w:val="24"/>
        </w:rPr>
      </w:pPr>
    </w:p>
    <w:p w:rsidR="00C9409A" w:rsidRDefault="00C9409A">
      <w:pPr>
        <w:spacing w:after="0" w:line="240" w:lineRule="auto"/>
        <w:rPr>
          <w:sz w:val="24"/>
          <w:szCs w:val="24"/>
        </w:rPr>
        <w:sectPr w:rsidR="00C9409A">
          <w:pgSz w:w="15840" w:h="12240" w:orient="landscape"/>
          <w:pgMar w:top="1134" w:right="437" w:bottom="851" w:left="1440" w:header="170" w:footer="510" w:gutter="0"/>
          <w:cols w:space="1296"/>
          <w:titlePg/>
        </w:sect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Užduoties aprašymas</w:t>
      </w:r>
    </w:p>
    <w:p w:rsidR="00C9409A" w:rsidRDefault="00C9409A">
      <w:pPr>
        <w:spacing w:after="0" w:line="240" w:lineRule="auto"/>
        <w:rPr>
          <w:sz w:val="24"/>
          <w:szCs w:val="24"/>
        </w:rPr>
      </w:pPr>
    </w:p>
    <w:p w:rsidR="00C9409A" w:rsidRDefault="008F16AB">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KARTA PRACY 2</w:t>
      </w:r>
    </w:p>
    <w:p w:rsidR="00C9409A" w:rsidRDefault="008F16AB">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Tove Jansson</w:t>
      </w:r>
    </w:p>
    <w:p w:rsidR="00C9409A" w:rsidRDefault="008F16AB">
      <w:pPr>
        <w:spacing w:after="0" w:line="240" w:lineRule="auto"/>
        <w:ind w:firstLine="72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WŁÓCZYKIJ WYRUSZA W ŚWIAT</w:t>
      </w:r>
    </w:p>
    <w:p w:rsidR="00C9409A" w:rsidRDefault="008F16AB">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(fragment)</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Któregoś wczesnego ranka w Dolinie Muminków Włóczykij obudził się w swoim namiocie i poczuł, że nadeszła jesień i czas ruszać w drogę.</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Taki wymarsz jest zawsze nagły. W jednej chwili wszystko się zmienia, temu, kto odchodzi, zależy na każdej minucie, szybko wyciąga namiotowe śledzie i gasi żar, zanim ktokolwiek przyjdzie przeszkadzać i wypytywać, i zaczyna biec, w biegu zarzucając plecak, i wreszcie jest już w drodze, raptem spokojny niczym wędrujące drzewo, na którym nie rusza się ani jeden liść. Tam, gdzie stał namiot, świeci pusty prostokąt zbielałej trawy. Później, kiedy zrobi się dzień, zbudzą się przyjaciele i powiedzą: „Odszedł, widać jesień się zbliża”.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Włóczykij szedł drobnym, spokojnym krokiem przez gęsty las. Zaczęło padać. Deszcz kropił na jego zielony kapelusz i na płaszcz nieprzemakalny, który też był zielony, szemrał i pluskał ze wszystkich stron, a las otaczał go łagodną, cudowną samotnością.</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Dużo się tu spotykało dolin wzdłuż wybrzeża. Przy nich góry schodziły do morza długimi, uroczystymi fałdami, ku cyplom i zatokom wcinającym się głęboko w przybrzeżne pustkowie. W jednej z tych dolin mieszkała całkiem samotnie pewna Filifionka. Włóczykij nieraz już widywał Filifionki i wiedział, że one zawsze robią wszystko po swojemu, według własnych głupich zasad. Toteż nigdy nie zachowywał się tak cicho jak wtedy, gdy przechodził koło domu jakiejś Filifionki.(…)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Filifionka wiedziała, że nadeszła jesień, i zamknęła się w środku. Jej dom wydawał się całkowicie nieprzystępny i opustoszały. Lecz ona była w nim schowana w jego najgłębszym wnętrzu, a szczelnymi ścianami i murem świerków zasłaniających okna.</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Spokojne przechodzenie jesieni w zimę wcale nie jest przykrym okresem. Zabezpiecza się wtedy różne rzeczy, gromadzi się i chowa jak największą ilość zapasów. Przyjemnie jest zebrać wszystko, co się ma, tuż przy sobie, najbliżej, zmagazynować swoje ciepło i myśli i skryć się w głębokiej dziurze, w samiutkim środku, tam gdzie bezpiecznie, gdzie można bronić tego, co ważne i cenne, i swoje własne. A potem niech sobie sztormy, ziąb i ciemności przychodzą, kiedy chcą. Niech się tłuką o ściany, szukając po omacku wejścia, i tak go nie znajdą, bo wszystko jest zamknięte, a w środku siedzi ten, kto był przezorny, siedzi i śmieje się, zadowolony z ciepła i samotności.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Są tacy, co zostają w domu, i tacy, co odchodzą. Zawsze tak było. Każdy może sam wybrać, ale musi to zrobić, póki jeszcze czas, i w żadnym razie nie rozmyślić się.</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Włóczykij szedł dalej, palił fajkę i myślał: „Obudzili się teraz w Dolinie Muminków. Tatuś nakręca zegar i puka w barometr. Mama rozpala w piecu. A Muminek wychodzi na werandę i widzi, że miejsce, gdzie stał namiot, jest puste. Zagląda do skrzynki na listy koło mostu, a w niej też pusto. Zapomniałem o liście pożegnalnym, nie zdążyłem go napisać”.</w:t>
      </w:r>
    </w:p>
    <w:p w:rsidR="00C9409A" w:rsidRDefault="00C9409A">
      <w:pPr>
        <w:spacing w:after="0" w:line="360" w:lineRule="auto"/>
        <w:rPr>
          <w:rFonts w:ascii="Times New Roman" w:eastAsia="Times New Roman" w:hAnsi="Times New Roman" w:cs="Times New Roman"/>
        </w:rPr>
        <w:sectPr w:rsidR="00C9409A">
          <w:pgSz w:w="12240" w:h="15840"/>
          <w:pgMar w:top="437" w:right="851" w:bottom="1440" w:left="1134" w:header="170" w:footer="454" w:gutter="0"/>
          <w:cols w:space="1296"/>
          <w:titlePg/>
        </w:sect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rsidR="00C9409A" w:rsidRDefault="00C9409A">
      <w:pPr>
        <w:spacing w:after="0" w:line="240" w:lineRule="auto"/>
        <w:rPr>
          <w:sz w:val="24"/>
          <w:szCs w:val="24"/>
        </w:rPr>
      </w:pPr>
    </w:p>
    <w:tbl>
      <w:tblPr>
        <w:tblStyle w:val="afffffffff3"/>
        <w:tblW w:w="139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2"/>
        <w:gridCol w:w="1670"/>
        <w:gridCol w:w="4797"/>
        <w:gridCol w:w="4984"/>
      </w:tblGrid>
      <w:tr w:rsidR="00C9409A">
        <w:tc>
          <w:tcPr>
            <w:tcW w:w="2502"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67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797"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4984"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Klausimas/Užduotis</w:t>
            </w:r>
          </w:p>
        </w:tc>
      </w:tr>
      <w:tr w:rsidR="00C9409A">
        <w:tc>
          <w:tcPr>
            <w:tcW w:w="2502" w:type="dxa"/>
            <w:vMerge w:val="restart"/>
          </w:tcPr>
          <w:p w:rsidR="00C9409A" w:rsidRDefault="008F16AB">
            <w:pPr>
              <w:spacing w:after="20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highlight w:val="white"/>
              </w:rPr>
              <w:t>Įžvelgia ir aptaria skaitomų tekstų turinio ir kalbinės raiškos elementus, teksto kontekstus, intenciją (B2).</w:t>
            </w: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p w:rsidR="00C9409A" w:rsidRDefault="00C9409A">
            <w:pPr>
              <w:jc w:val="center"/>
              <w:rPr>
                <w:rFonts w:ascii="Times New Roman" w:eastAsia="Times New Roman" w:hAnsi="Times New Roman" w:cs="Times New Roman"/>
                <w:b/>
                <w:sz w:val="24"/>
                <w:szCs w:val="24"/>
              </w:rPr>
            </w:pPr>
          </w:p>
        </w:tc>
        <w:tc>
          <w:tcPr>
            <w:tcW w:w="479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Randa, grupuoja ir lygina tekste tiesiogiai pateiktą informaciją, aiškiai išreikštą požiūrį. Aptaria daugumą teksto kalbinės raiškos elementų. Sieja, palygina ir atsakinėdamas į nukreipiamuosius klausimus apibendrina skirtingos raiškos informacijos fragmentus (B2.1.3).</w:t>
            </w:r>
          </w:p>
          <w:p w:rsidR="00C9409A" w:rsidRDefault="00C9409A">
            <w:pPr>
              <w:jc w:val="center"/>
              <w:rPr>
                <w:rFonts w:ascii="Times New Roman" w:eastAsia="Times New Roman" w:hAnsi="Times New Roman" w:cs="Times New Roman"/>
                <w:b/>
                <w:sz w:val="24"/>
                <w:szCs w:val="24"/>
              </w:rPr>
            </w:pPr>
          </w:p>
        </w:tc>
        <w:tc>
          <w:tcPr>
            <w:tcW w:w="498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1.O jakiej porze roku toczy się akcja w danym fragmencie utworu i które zdanie na to wskazuje?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Pora roku: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Zdanie:……………………………</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O wydarzeniach w utworze opowiada: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 Włóczykij</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 Autor</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 Muminek</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e) Narrator</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3. Wpisz w odpowiednie miejsca tabeli: </w:t>
            </w:r>
            <w:r>
              <w:rPr>
                <w:rFonts w:ascii="Times New Roman" w:eastAsia="Times New Roman" w:hAnsi="Times New Roman" w:cs="Times New Roman"/>
                <w:i/>
                <w:sz w:val="24"/>
                <w:szCs w:val="24"/>
              </w:rPr>
              <w:t>Włóczykij, Tatuś, Mama, Muminek, Filifionka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Postacie biorące udział w wydarzeniach:</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Postacie, o których tylko mówi się w tekście:</w:t>
            </w:r>
          </w:p>
          <w:p w:rsidR="00C9409A" w:rsidRDefault="00C9409A">
            <w:pPr>
              <w:rPr>
                <w:rFonts w:ascii="Times New Roman" w:eastAsia="Times New Roman" w:hAnsi="Times New Roman" w:cs="Times New Roman"/>
                <w:b/>
                <w:sz w:val="24"/>
                <w:szCs w:val="24"/>
              </w:rPr>
            </w:pPr>
          </w:p>
        </w:tc>
      </w:tr>
      <w:tr w:rsidR="00C9409A">
        <w:tc>
          <w:tcPr>
            <w:tcW w:w="250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479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Atsakinėdamas į nukreipiamuosius klausimus nusako teksto temą, aiškiai išreikštą pagrindinę mintį ir pasidalina įspūdžiais apie teksto visumą. Pagal sudarytą planą atpasakoja tekstą pagal įvykių chronologiją, padedamas randa tekste priežasties ir pasekmės ryšius (B2.3.1)</w:t>
            </w:r>
          </w:p>
          <w:p w:rsidR="00C9409A" w:rsidRDefault="00C9409A">
            <w:pPr>
              <w:rPr>
                <w:rFonts w:ascii="Times New Roman" w:eastAsia="Times New Roman" w:hAnsi="Times New Roman" w:cs="Times New Roman"/>
                <w:sz w:val="24"/>
                <w:szCs w:val="24"/>
              </w:rPr>
            </w:pPr>
          </w:p>
        </w:tc>
        <w:tc>
          <w:tcPr>
            <w:tcW w:w="498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 Podkreśl w ramce te wyrazy, które najlepiej charakteryzują Włóczykija?</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tchórz, domator, samotnik, awanturnik, śmiałek, podróżnik</w:t>
            </w:r>
          </w:p>
          <w:p w:rsidR="00C9409A" w:rsidRDefault="00C9409A">
            <w:pPr>
              <w:rPr>
                <w:rFonts w:ascii="Times New Roman" w:eastAsia="Times New Roman" w:hAnsi="Times New Roman" w:cs="Times New Roman"/>
                <w:sz w:val="24"/>
                <w:szCs w:val="24"/>
              </w:rPr>
            </w:pPr>
          </w:p>
        </w:tc>
      </w:tr>
      <w:tr w:rsidR="00C9409A">
        <w:tc>
          <w:tcPr>
            <w:tcW w:w="250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p w:rsidR="00C9409A" w:rsidRDefault="00C9409A">
            <w:pPr>
              <w:rPr>
                <w:rFonts w:ascii="Times New Roman" w:eastAsia="Times New Roman" w:hAnsi="Times New Roman" w:cs="Times New Roman"/>
                <w:b/>
                <w:sz w:val="24"/>
                <w:szCs w:val="24"/>
              </w:rPr>
            </w:pPr>
          </w:p>
        </w:tc>
        <w:tc>
          <w:tcPr>
            <w:tcW w:w="479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Randa netiesiogiai išreikštą tekste informaciją, atpažįsta netiesiogiai pasakytas mintis ir jas paaiškina (B2.2.4).</w:t>
            </w:r>
          </w:p>
          <w:p w:rsidR="00C9409A" w:rsidRDefault="00C9409A">
            <w:pPr>
              <w:rPr>
                <w:rFonts w:ascii="Times New Roman" w:eastAsia="Times New Roman" w:hAnsi="Times New Roman" w:cs="Times New Roman"/>
                <w:sz w:val="24"/>
                <w:szCs w:val="24"/>
              </w:rPr>
            </w:pPr>
          </w:p>
        </w:tc>
        <w:tc>
          <w:tcPr>
            <w:tcW w:w="498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4. Zdecyduj, czy podane zdania są prawdziwe (P), czy fałszywe (F). Zaznacz odpowiednią klatkę.</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Włóczykij obudził się w namiocie, bo było mu zimno.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 Włóczykij szybko zebrał rzeczy, ponieważ nie chciał,</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ktoś widział, jak odchodzi.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Włóczykij uwielbiał odwiedzać Filifionki.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Włóczykij myślał o tym, co się dzieje w Dolinie Muminków.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 Włóczykij nie zostawił listu, ponieważ nie wiedział,</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 ma napisać.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f) Włóczykij lubi samotność.</w:t>
            </w:r>
          </w:p>
        </w:tc>
      </w:tr>
      <w:tr w:rsidR="00C9409A">
        <w:tc>
          <w:tcPr>
            <w:tcW w:w="250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Taiko kalbos žinių kaupimo ir sisteminimo, taisyklingos kalbos vartojimo strategijas (D4).</w:t>
            </w: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p w:rsidR="00C9409A" w:rsidRDefault="00C9409A">
            <w:pPr>
              <w:rPr>
                <w:rFonts w:ascii="Times New Roman" w:eastAsia="Times New Roman" w:hAnsi="Times New Roman" w:cs="Times New Roman"/>
                <w:b/>
                <w:sz w:val="24"/>
                <w:szCs w:val="24"/>
              </w:rPr>
            </w:pPr>
          </w:p>
        </w:tc>
        <w:tc>
          <w:tcPr>
            <w:tcW w:w="479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Remdamasis pateiktu modeliu iš dalies sieja naujas kalbos žinias ir gebėjimus su jau žinomomis, pagal pateiktą pavyzdį grupuoja informaciją. Sekdamas mokytojo nurodymus pastebi tam tikrus kalbos reiškinių dėsningumus (D4.1.1).</w:t>
            </w:r>
          </w:p>
          <w:p w:rsidR="00C9409A" w:rsidRDefault="00C9409A">
            <w:pPr>
              <w:rPr>
                <w:rFonts w:ascii="Times New Roman" w:eastAsia="Times New Roman" w:hAnsi="Times New Roman" w:cs="Times New Roman"/>
                <w:sz w:val="24"/>
                <w:szCs w:val="24"/>
              </w:rPr>
            </w:pPr>
          </w:p>
        </w:tc>
        <w:tc>
          <w:tcPr>
            <w:tcW w:w="498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Związek wyrazowy </w:t>
            </w:r>
            <w:r>
              <w:rPr>
                <w:rFonts w:ascii="Times New Roman" w:eastAsia="Times New Roman" w:hAnsi="Times New Roman" w:cs="Times New Roman"/>
                <w:i/>
                <w:sz w:val="24"/>
                <w:szCs w:val="24"/>
              </w:rPr>
              <w:t>daleka droga</w:t>
            </w:r>
            <w:r>
              <w:rPr>
                <w:rFonts w:ascii="Times New Roman" w:eastAsia="Times New Roman" w:hAnsi="Times New Roman" w:cs="Times New Roman"/>
                <w:sz w:val="24"/>
                <w:szCs w:val="24"/>
              </w:rPr>
              <w:t xml:space="preserve"> odmień przez przypadki w liczbie pojedynczej.</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6. Uzupełnij poniższy tekst, dobierając wyrazy z ramki. Wpisz je do zdań w odpowiedniej formie gramatycznej.</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nieprzystępny, gościnny, znudzony, po swojemu, samotnie, beztrosko, zadowolony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Filifionka mieszkała …….w jednej z dolin. Robiła wszystko ….…., według swoich zasad. Gdy nadeszła jesień sprzątnęła wszystkie meble z ogrodu, a sama zamknęła się w domu. Jej dom wydawał się całkowicie………., a ona w nim czuła się …… z ciepła i samotności</w:t>
            </w:r>
          </w:p>
          <w:p w:rsidR="00C9409A" w:rsidRDefault="00C9409A">
            <w:pPr>
              <w:rPr>
                <w:rFonts w:ascii="Times New Roman" w:eastAsia="Times New Roman" w:hAnsi="Times New Roman" w:cs="Times New Roman"/>
                <w:sz w:val="24"/>
                <w:szCs w:val="24"/>
              </w:rPr>
            </w:pPr>
          </w:p>
        </w:tc>
      </w:tr>
      <w:tr w:rsidR="00C9409A">
        <w:tc>
          <w:tcPr>
            <w:tcW w:w="2502" w:type="dxa"/>
          </w:tcPr>
          <w:p w:rsidR="00C9409A" w:rsidRDefault="00C9409A">
            <w:pPr>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479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Remdamasis pateiktu modeliu sieja naujas kalbos žinias ir gebėjimus su jau žinomomis, pagal pateiktą pavyzdį grupuoja ir tvarko informaciją. Skatinamas stebi kalbos reiškinius, pastebi tam tikrus jų dėsningumus, iš dalies daro nesudėtingas išvadas (D4.1.2). </w:t>
            </w:r>
          </w:p>
        </w:tc>
        <w:tc>
          <w:tcPr>
            <w:tcW w:w="498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9. Połącz podane wyrażenia i zwroty frazeologiczne zawierające słowo droga z ich wyjaśnieniami. W odpowiedzi połącz parami cyfrę z wybraną literą, np. 5-E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 chodzić własnymi drogami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zejść komuś z drogi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 gotować się do drogi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4. kawał drogi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 wybierać się w podróż</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 bardzo daleko, duża odległość</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 ustąpić komuś, nie sprzeciwiać się</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 być niezależnym, kierować się własnymi zasadami, stronić od ludzi</w:t>
            </w:r>
          </w:p>
          <w:p w:rsidR="00C9409A" w:rsidRDefault="00C9409A">
            <w:pPr>
              <w:rPr>
                <w:rFonts w:ascii="Times New Roman" w:eastAsia="Times New Roman" w:hAnsi="Times New Roman" w:cs="Times New Roman"/>
                <w:sz w:val="24"/>
                <w:szCs w:val="24"/>
              </w:rPr>
            </w:pPr>
          </w:p>
        </w:tc>
      </w:tr>
      <w:tr w:rsidR="00C9409A">
        <w:tc>
          <w:tcPr>
            <w:tcW w:w="250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Taiko gimtosios kalbos žinias, taisyklingai ir tikslingai vartodamas kalbą (D2).</w:t>
            </w: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p w:rsidR="00C9409A" w:rsidRDefault="00C9409A">
            <w:pPr>
              <w:rPr>
                <w:rFonts w:ascii="Times New Roman" w:eastAsia="Times New Roman" w:hAnsi="Times New Roman" w:cs="Times New Roman"/>
                <w:b/>
                <w:sz w:val="24"/>
                <w:szCs w:val="24"/>
              </w:rPr>
            </w:pPr>
          </w:p>
        </w:tc>
        <w:tc>
          <w:tcPr>
            <w:tcW w:w="479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Plėtoja žodyną, atsižvelgdamas į kalbinės veiklos temas, sudaro įvairius vedinius. Atpažįsta ir aptaria daugiareikšmius žodžius (D2.2.3).</w:t>
            </w:r>
          </w:p>
          <w:p w:rsidR="00C9409A" w:rsidRDefault="00C9409A">
            <w:pPr>
              <w:rPr>
                <w:rFonts w:ascii="Times New Roman" w:eastAsia="Times New Roman" w:hAnsi="Times New Roman" w:cs="Times New Roman"/>
                <w:sz w:val="24"/>
                <w:szCs w:val="24"/>
              </w:rPr>
            </w:pPr>
          </w:p>
        </w:tc>
        <w:tc>
          <w:tcPr>
            <w:tcW w:w="498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8. Do słowa droga dopisz 4 synonimy.</w:t>
            </w:r>
          </w:p>
          <w:p w:rsidR="00C9409A" w:rsidRDefault="00C9409A">
            <w:pPr>
              <w:rPr>
                <w:rFonts w:ascii="Times New Roman" w:eastAsia="Times New Roman" w:hAnsi="Times New Roman" w:cs="Times New Roman"/>
                <w:sz w:val="24"/>
                <w:szCs w:val="24"/>
              </w:rPr>
            </w:pPr>
          </w:p>
        </w:tc>
      </w:tr>
      <w:tr w:rsidR="00C9409A">
        <w:trPr>
          <w:trHeight w:val="2222"/>
        </w:trPr>
        <w:tc>
          <w:tcPr>
            <w:tcW w:w="250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Kuria rišlius tekstus laikydamasis žanro reikalavimų ir atsižvelgdamas į adresatą, tikslą ir komunikavimo situaciją (C1).</w:t>
            </w: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p w:rsidR="00C9409A" w:rsidRDefault="00C9409A">
            <w:pPr>
              <w:rPr>
                <w:rFonts w:ascii="Times New Roman" w:eastAsia="Times New Roman" w:hAnsi="Times New Roman" w:cs="Times New Roman"/>
                <w:b/>
                <w:sz w:val="24"/>
                <w:szCs w:val="24"/>
              </w:rPr>
            </w:pPr>
          </w:p>
        </w:tc>
        <w:tc>
          <w:tcPr>
            <w:tcW w:w="479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Pagal bendrus nurodymus, modelį, susidarytą planą, įvairią vaizdinę medžiagą ir esminius žodžius kuria tekstus su abstraktaus turinio elementais, atitinkančius mokymosi turinyje nurodytus teksto tipų ir žanrų reikalavimus. Pasirenka raišką, atitinkančią teksto žanrą, turinį, tikslą, adresatą ir komunikavimo situaciją įprastame kontekste (C1.1.4). </w:t>
            </w:r>
          </w:p>
          <w:p w:rsidR="00C9409A" w:rsidRDefault="00C9409A">
            <w:pPr>
              <w:rPr>
                <w:rFonts w:ascii="Times New Roman" w:eastAsia="Times New Roman" w:hAnsi="Times New Roman" w:cs="Times New Roman"/>
                <w:sz w:val="24"/>
                <w:szCs w:val="24"/>
              </w:rPr>
            </w:pPr>
          </w:p>
        </w:tc>
        <w:tc>
          <w:tcPr>
            <w:tcW w:w="498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7. Minęło kilka miesięcy od zniknięcia Włóczykija. Pomóż Muminkowi zredagować stosowne ogłoszenie. Przedstaw w nim poszukiwanego, opisz, jak wyglądał, co mógł mieć przy sobie. Wskaż też miejsce, gdzie należy zgłosić informacje o zaginionym.</w:t>
            </w:r>
          </w:p>
          <w:p w:rsidR="00C9409A" w:rsidRDefault="00C9409A">
            <w:pPr>
              <w:rPr>
                <w:rFonts w:ascii="Times New Roman" w:eastAsia="Times New Roman" w:hAnsi="Times New Roman" w:cs="Times New Roman"/>
                <w:sz w:val="24"/>
                <w:szCs w:val="24"/>
              </w:rPr>
            </w:pPr>
          </w:p>
        </w:tc>
      </w:tr>
      <w:tr w:rsidR="00C9409A">
        <w:tc>
          <w:tcPr>
            <w:tcW w:w="2502" w:type="dxa"/>
          </w:tcPr>
          <w:p w:rsidR="00C9409A" w:rsidRDefault="00C9409A">
            <w:pPr>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p w:rsidR="00C9409A" w:rsidRDefault="00C9409A">
            <w:pPr>
              <w:rPr>
                <w:rFonts w:ascii="Times New Roman" w:eastAsia="Times New Roman" w:hAnsi="Times New Roman" w:cs="Times New Roman"/>
                <w:b/>
                <w:sz w:val="24"/>
                <w:szCs w:val="24"/>
              </w:rPr>
            </w:pPr>
          </w:p>
        </w:tc>
        <w:tc>
          <w:tcPr>
            <w:tcW w:w="479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Pagal bendrus nurodymus, modelį, susidarytą planą, įvairią vaizdinę medžiagą ir esminius žodžius kuria tekstus su abstraktaus turinio elementais, atitinkančius mokymosi turinyje nurodytus teksto tipų ir žanrų reikalavimus. Pasirenka raišką, atitinkančią teksto žanrą, turinį, tikslą, adresatą ir komunikavimo situaciją įprastame kontekste (C1.1.4). </w:t>
            </w:r>
          </w:p>
        </w:tc>
        <w:tc>
          <w:tcPr>
            <w:tcW w:w="498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11. Opuszczając Dolinę Muminków, Włóczykij zapomniał zostawić pożegnalny list. Przypuszczasz, że Muminek będzie go szukał w skrzynce na listy. By nie martwić Muminka, napisz mu pożegnalny list w imieniu Włóczykija. W liście wskaż powód odejścia, cel wędrówki. Pamiętaj o wszystkich elementach wypowiedzi, które powinny znaleźć się w liście.</w:t>
            </w:r>
          </w:p>
        </w:tc>
      </w:tr>
    </w:tbl>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sectPr w:rsidR="00C9409A">
          <w:pgSz w:w="15840" w:h="12240" w:orient="landscape"/>
          <w:pgMar w:top="1134" w:right="437" w:bottom="851" w:left="1440" w:header="170" w:footer="510" w:gutter="0"/>
          <w:cols w:space="1296"/>
          <w:titlePg/>
        </w:sectPr>
      </w:pPr>
    </w:p>
    <w:p w:rsidR="00C9409A" w:rsidRDefault="00C9409A">
      <w:pPr>
        <w:spacing w:after="0" w:line="240" w:lineRule="auto"/>
        <w:rPr>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rsidR="00C9409A" w:rsidRDefault="00C9409A">
      <w:pPr>
        <w:spacing w:after="0" w:line="240" w:lineRule="auto"/>
        <w:ind w:firstLine="720"/>
        <w:rPr>
          <w:rFonts w:ascii="Times New Roman" w:eastAsia="Times New Roman" w:hAnsi="Times New Roman" w:cs="Times New Roman"/>
          <w:sz w:val="24"/>
          <w:szCs w:val="24"/>
        </w:rPr>
      </w:pPr>
    </w:p>
    <w:p w:rsidR="00C9409A" w:rsidRDefault="008F16AB">
      <w:pPr>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KARTA PRACY 3  </w:t>
      </w:r>
    </w:p>
    <w:p w:rsidR="00C9409A" w:rsidRDefault="008F16AB">
      <w:pPr>
        <w:spacing w:after="0" w:line="240" w:lineRule="auto"/>
        <w:ind w:firstLine="720"/>
        <w:rPr>
          <w:rFonts w:ascii="Times New Roman" w:eastAsia="Times New Roman" w:hAnsi="Times New Roman" w:cs="Times New Roman"/>
          <w:i/>
          <w:sz w:val="24"/>
          <w:szCs w:val="24"/>
        </w:rPr>
      </w:pPr>
      <w:r>
        <w:rPr>
          <w:rFonts w:ascii="Times New Roman" w:eastAsia="Times New Roman" w:hAnsi="Times New Roman" w:cs="Times New Roman"/>
          <w:i/>
          <w:sz w:val="24"/>
          <w:szCs w:val="24"/>
        </w:rPr>
        <w:t>Przeczytaj uważnie tekst i wykonaj zadania</w:t>
      </w:r>
    </w:p>
    <w:p w:rsidR="00C9409A" w:rsidRDefault="008F16AB">
      <w:pPr>
        <w:spacing w:after="0" w:line="240" w:lineRule="auto"/>
        <w:ind w:firstLine="72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_________________________</w:t>
      </w:r>
    </w:p>
    <w:p w:rsidR="00C9409A" w:rsidRDefault="008F16AB">
      <w:pPr>
        <w:spacing w:after="0" w:line="240" w:lineRule="auto"/>
        <w:ind w:firstLine="72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(miejsce na tytuł)</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oto Poniedziałek Wielkanocny. Nie rozróżniamy obecnie śmigusa od dyngusa, tej pary bliźniaczej obyczajów wielkanocnych, lecz niegdyś były to dwie odmienne kategorie. I tak, śmigus polegał na oblewaniu wodą oraz uderzaniu dziewcząt po nogach rózgą z palmy, dyngus zaś to raczej wręczanie podarunków stanowiących wielkanocny okup. Od dawien dawna wprawdzie mieszano jedno z drugim. Jakkolwiek jednak było, lany poniedziałek zawsze ociekał wodą: starała się o to szlachta, starały się miasta, starała się wieś. Migały wiadra, konewki, dzbany, kropidła, sikawki, flachy, flaszeczki. </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„Dlatego – jak pisze jeden z pamiętnikarzy – gdzie taki dyngus, mianowicie u młodego małżeństwa, miał być odprawiany, pouprzątali wszystkie meble kosztowniejsze i sami się poubierali w suknie najpodlejsze1, takowych materii, którym woda niewiele albo wcale nie szkodziła. Największa była rozkosz przydybać jaką damę w łóżku, to już ta nieboga2 musiała pływać w wodzie między poduszkami jak między bałwanami…”</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Wśród chłopskich opłotków3, a wreszcie w chałupach, stodołach i oborach sytuacja wyglądała o wiele dramatyczniej. Rozgrywały się istne bitwy. Wzbijały fontanny nad stawami, do których wrzucano czasem jeszcze senne dziewoje4. Kolebały się niestrudzenie żurawie</w:t>
      </w:r>
    </w:p>
    <w:p w:rsidR="00C9409A" w:rsidRDefault="008F16AB">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studzienne5, chlupało w korytach, ożywiały się rzeki, nawet jeśli na ich obrzeżach pochrupywało kąśliwym, wiosennym lodkiem. Chłopcy z Kujaw najpierw zresztą publicznie powiadamiali, co zamierzają wyczynić. Któryś wyłaził na dach karczmy i walił w przyniesioną miednicę jak w bęben. Któryś znów z dołu ogłaszał, jakie to panny będą polewane i ile dla każdej trzeba będzie wody, piasku i mydła, ażeby biedaczkę wyszorować. Nie były to komunikaty zbyt delikatnie redagowane. Informowały o stopniu higieny każdej panny z osobna i od tego stopnia zależało, czy na szorowanie potrzeba będzie „cztery fury piasku”, czy tylko parę kubełków wody. Panny więc niejednokrotnie starały się nie dopuścić do takich orzeczeń i łagodziły sprawę okupem, choć z drugiej strony poczytywały sobie za ujmę, jeśli o którejś w ogóle zapomniano. Wszędzie Poniedziałek Wielkanocny był dniem, kiedy polewano przede wszystkim dziewczęta i młode mężatki. Mężczyźni musieli się mieć na baczności dopiero od wtorku, a wszyscy pamiętali, że – do Zielonych Świątek można lać w każdy piątek.</w:t>
      </w:r>
    </w:p>
    <w:p w:rsidR="00C9409A" w:rsidRDefault="008F16AB">
      <w:pPr>
        <w:spacing w:after="0" w:line="240" w:lineRule="auto"/>
        <w:ind w:firstLine="720"/>
        <w:jc w:val="right"/>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Wg J. Szczypki </w:t>
      </w:r>
      <w:r>
        <w:rPr>
          <w:rFonts w:ascii="Times New Roman" w:eastAsia="Times New Roman" w:hAnsi="Times New Roman" w:cs="Times New Roman"/>
          <w:i/>
          <w:sz w:val="24"/>
          <w:szCs w:val="24"/>
        </w:rPr>
        <w:t>Kalendarz Polski</w:t>
      </w: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pPr>
    </w:p>
    <w:p w:rsidR="00C9409A" w:rsidRDefault="00C9409A">
      <w:pPr>
        <w:spacing w:after="0" w:line="240" w:lineRule="auto"/>
        <w:rPr>
          <w:sz w:val="24"/>
          <w:szCs w:val="24"/>
        </w:rPr>
        <w:sectPr w:rsidR="00C9409A">
          <w:pgSz w:w="12240" w:h="15840"/>
          <w:pgMar w:top="437" w:right="851" w:bottom="1440" w:left="1134" w:header="170" w:footer="510" w:gutter="0"/>
          <w:cols w:space="1296"/>
          <w:titlePg/>
        </w:sect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rsidR="00C9409A" w:rsidRDefault="00C9409A">
      <w:pPr>
        <w:spacing w:after="0" w:line="240" w:lineRule="auto"/>
        <w:rPr>
          <w:sz w:val="24"/>
          <w:szCs w:val="24"/>
        </w:rPr>
      </w:pPr>
    </w:p>
    <w:tbl>
      <w:tblPr>
        <w:tblStyle w:val="afffffffff4"/>
        <w:tblW w:w="139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8"/>
        <w:gridCol w:w="1670"/>
        <w:gridCol w:w="4808"/>
        <w:gridCol w:w="4967"/>
      </w:tblGrid>
      <w:tr w:rsidR="00C9409A">
        <w:tc>
          <w:tcPr>
            <w:tcW w:w="2508"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67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808"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4967"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Klausimas/Užduotis</w:t>
            </w:r>
          </w:p>
        </w:tc>
      </w:tr>
      <w:tr w:rsidR="00C9409A">
        <w:tc>
          <w:tcPr>
            <w:tcW w:w="2508" w:type="dxa"/>
          </w:tcPr>
          <w:p w:rsidR="00C9409A" w:rsidRDefault="008F16AB">
            <w:pPr>
              <w:spacing w:after="20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highlight w:val="white"/>
              </w:rPr>
              <w:t>Įžvelgia ir aptaria skaitomų tekstų turinio ir kalbinės raiškos elementus, teksto kontekstus, intenciją (B2).</w:t>
            </w: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p w:rsidR="00C9409A" w:rsidRDefault="00C9409A">
            <w:pPr>
              <w:jc w:val="center"/>
              <w:rPr>
                <w:rFonts w:ascii="Times New Roman" w:eastAsia="Times New Roman" w:hAnsi="Times New Roman" w:cs="Times New Roman"/>
                <w:b/>
                <w:sz w:val="24"/>
                <w:szCs w:val="24"/>
              </w:rPr>
            </w:pP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Randa aiškiai pateiktą informaciją. aptaria nurodytus esminius žodžius, kuriais perteikiama informacija. Pasinaudodamas patarimais sieja skirtingos raiškos informacijos elementus (B2.1.1).</w:t>
            </w: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Podaj różnicę pomiędzy śmigusem a dyngusem.</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Śmigus to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Dyngus to ……………………</w:t>
            </w:r>
          </w:p>
          <w:p w:rsidR="00C9409A" w:rsidRDefault="00C9409A">
            <w:pPr>
              <w:jc w:val="center"/>
              <w:rPr>
                <w:rFonts w:ascii="Times New Roman" w:eastAsia="Times New Roman" w:hAnsi="Times New Roman" w:cs="Times New Roman"/>
                <w:b/>
                <w:sz w:val="24"/>
                <w:szCs w:val="24"/>
              </w:rPr>
            </w:pPr>
          </w:p>
        </w:tc>
      </w:tr>
      <w:tr w:rsidR="00C9409A">
        <w:tc>
          <w:tcPr>
            <w:tcW w:w="2508" w:type="dxa"/>
          </w:tcPr>
          <w:p w:rsidR="00C9409A" w:rsidRDefault="00C9409A">
            <w:pPr>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p w:rsidR="00C9409A" w:rsidRDefault="00C9409A">
            <w:pPr>
              <w:rPr>
                <w:rFonts w:ascii="Times New Roman" w:eastAsia="Times New Roman" w:hAnsi="Times New Roman" w:cs="Times New Roman"/>
                <w:b/>
                <w:sz w:val="24"/>
                <w:szCs w:val="24"/>
              </w:rPr>
            </w:pP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Randa, grupuoja ir lygina tekste tiesiogiai pateiktą informaciją, aiškiai išreikštą požiūrį. Aptaria daugumą teksto kalbinės raiškos elementų. Sieja, palygina ir atsakinėdamas į nukreipiamuosius klausimus apibendrina skirtingos raiškos informacijos fragmentus (B2.1.3).</w:t>
            </w: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 Z drugiego akapitu wypisz 4 zwroty wyrazowe świadczące o tym, że na wsi w lany poniedziałek miały miejsce niecodzienne wydarzenia.</w:t>
            </w:r>
          </w:p>
          <w:p w:rsidR="00C9409A" w:rsidRDefault="00C9409A">
            <w:pPr>
              <w:rPr>
                <w:rFonts w:ascii="Times New Roman" w:eastAsia="Times New Roman" w:hAnsi="Times New Roman" w:cs="Times New Roman"/>
                <w:sz w:val="24"/>
                <w:szCs w:val="24"/>
              </w:rPr>
            </w:pPr>
          </w:p>
        </w:tc>
      </w:tr>
      <w:tr w:rsidR="00C9409A">
        <w:tc>
          <w:tcPr>
            <w:tcW w:w="2508" w:type="dxa"/>
          </w:tcPr>
          <w:p w:rsidR="00C9409A" w:rsidRDefault="00C9409A">
            <w:pPr>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p w:rsidR="00C9409A" w:rsidRDefault="00C9409A">
            <w:pPr>
              <w:rPr>
                <w:rFonts w:ascii="Times New Roman" w:eastAsia="Times New Roman" w:hAnsi="Times New Roman" w:cs="Times New Roman"/>
                <w:b/>
                <w:sz w:val="24"/>
                <w:szCs w:val="24"/>
              </w:rPr>
            </w:pP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Randa, grupuoja ir tinkamai lygina tekste tiesiogiai pateiktą informaciją, aiškiai išreikštus požiūrius. Aptaria teksto kalbinės raiškos elementus. Sieja, palygina ir apibendrina skirtingos raiškos informacijos fragmentus (B2.1.4).</w:t>
            </w: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6. Na podstawie tekstu przy każdym stwierdzeniu napisz TAK lub NIE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 Lany poniedziałek od dawna był przez wszystkich potępiany -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 Śmigus-dyngus był obchodzony na wsi i w mieście -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 W lany poniedziałek ludzie chowali meble, by nie zostały skradzione -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 Na wsiach wrzucano do stawu jeszcze senne dziewczyny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E. W Poniedziałek Wielkanocny oblewano mężczyzn i kobiety -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F. Polewać wodą można było w każdy piątek od wtorku po Zielone Świątki -</w:t>
            </w:r>
          </w:p>
          <w:p w:rsidR="00C9409A" w:rsidRDefault="00C9409A">
            <w:pPr>
              <w:rPr>
                <w:rFonts w:ascii="Times New Roman" w:eastAsia="Times New Roman" w:hAnsi="Times New Roman" w:cs="Times New Roman"/>
                <w:sz w:val="24"/>
                <w:szCs w:val="24"/>
              </w:rPr>
            </w:pPr>
          </w:p>
        </w:tc>
      </w:tr>
      <w:tr w:rsidR="00C9409A">
        <w:tc>
          <w:tcPr>
            <w:tcW w:w="2508" w:type="dxa"/>
          </w:tcPr>
          <w:p w:rsidR="00C9409A" w:rsidRDefault="00C9409A">
            <w:pPr>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Randa netiesiogiai išreikštą tekste informaciją, atpažįsta kai kurias netiesiogiai pasakytas mintis ir pagal pateiktą pavyzdį jas paaiškina (B2.2.3).</w:t>
            </w: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4. W którym regionie Polski chłopcy publicznie powiadamiali, co zamierzają wyczyniać w lany poniedziałek? Odpowiedź zaznacz znakiem X na przedstawionej mapie Polski.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11. Uzasadnij, że Kalendarz polski, z którego pochodzi ten urywek, jest tekstem nieliterackim. W uzasadnieniu podaj dwa argumenty.</w:t>
            </w:r>
          </w:p>
          <w:p w:rsidR="00C9409A" w:rsidRDefault="00C9409A">
            <w:pPr>
              <w:rPr>
                <w:rFonts w:ascii="Times New Roman" w:eastAsia="Times New Roman" w:hAnsi="Times New Roman" w:cs="Times New Roman"/>
                <w:sz w:val="24"/>
                <w:szCs w:val="24"/>
              </w:rPr>
            </w:pPr>
          </w:p>
        </w:tc>
      </w:tr>
      <w:tr w:rsidR="00C9409A">
        <w:tc>
          <w:tcPr>
            <w:tcW w:w="2508" w:type="dxa"/>
          </w:tcPr>
          <w:p w:rsidR="00C9409A" w:rsidRDefault="00C9409A">
            <w:pPr>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Nusako teksto temą, formuluoja aiškiai išreikštą pagrindinę mintį ir keletą minčių apie teksto visumą. Atpasakoja tekstą pagal įvykių chronologiją, pagal pateiktą modelį randa tekste priežasties ir pasekmės ryšius. Taiko mąstymo operacijas: analizuoja ir lygina (B2.3.2). </w:t>
            </w: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1.O jakim obyczaju mówi się w tekście?</w:t>
            </w:r>
          </w:p>
          <w:p w:rsidR="00C9409A" w:rsidRDefault="00C9409A">
            <w:pPr>
              <w:rPr>
                <w:rFonts w:ascii="Times New Roman" w:eastAsia="Times New Roman" w:hAnsi="Times New Roman" w:cs="Times New Roman"/>
                <w:sz w:val="24"/>
                <w:szCs w:val="24"/>
              </w:rPr>
            </w:pPr>
          </w:p>
        </w:tc>
      </w:tr>
      <w:tr w:rsidR="00C9409A">
        <w:tc>
          <w:tcPr>
            <w:tcW w:w="2508" w:type="dxa"/>
          </w:tcPr>
          <w:p w:rsidR="00C9409A" w:rsidRDefault="00C9409A">
            <w:pPr>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Randa, grupuoja ir lygina tekste tiesiogiai pateiktą informaciją, aiškiai išreikštą požiūrį. Aptaria daugumą teksto kalbinės raiškos elementų. Sieja, palygina ir atsakinėdamas į nukreipiamuosius klausimus apibendrina skirtingos raiškos informacijos fragmentus (B2.1.3).</w:t>
            </w: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 Wyjaśnij, dlaczego ogłaszano, że niektóre panny potrzebują nie tylko wody, ale też piasku i mydła?</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7. Na podstawie tekstu wypełnij tabelę, wpisując do niej fakty, świadczące o uczuciach towarzyszących mieszkańcom w Poniedziałek Wielkanocny.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Uczucia: </w:t>
            </w:r>
            <w:r>
              <w:rPr>
                <w:rFonts w:ascii="Times New Roman" w:eastAsia="Times New Roman" w:hAnsi="Times New Roman" w:cs="Times New Roman"/>
                <w:i/>
                <w:sz w:val="24"/>
                <w:szCs w:val="24"/>
              </w:rPr>
              <w:t>niepokój, radość.</w:t>
            </w:r>
            <w:r>
              <w:rPr>
                <w:rFonts w:ascii="Times New Roman" w:eastAsia="Times New Roman" w:hAnsi="Times New Roman" w:cs="Times New Roman"/>
                <w:sz w:val="24"/>
                <w:szCs w:val="24"/>
              </w:rPr>
              <w:t xml:space="preserve"> Uzasadnienie.</w:t>
            </w:r>
          </w:p>
          <w:p w:rsidR="00C9409A" w:rsidRDefault="00C9409A">
            <w:pPr>
              <w:rPr>
                <w:rFonts w:ascii="Times New Roman" w:eastAsia="Times New Roman" w:hAnsi="Times New Roman" w:cs="Times New Roman"/>
                <w:sz w:val="24"/>
                <w:szCs w:val="24"/>
              </w:rPr>
            </w:pPr>
          </w:p>
        </w:tc>
      </w:tr>
      <w:tr w:rsidR="00C9409A">
        <w:tc>
          <w:tcPr>
            <w:tcW w:w="2508" w:type="dxa"/>
          </w:tcPr>
          <w:p w:rsidR="00C9409A" w:rsidRDefault="00C9409A">
            <w:pPr>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Atsakinėdamas į nukreipiamuosius klausimus nusako teksto temą, aiškiai išreikštą pagrindinę mintį ir pasidalina įspūdžiais apie teksto visumą. Pagal sudarytą planą atpasakoja tekstą pagal įvykių chronologiją, padedamas randa tekste priežasties ir pasekmės ryšius (B2.3.1). </w:t>
            </w: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10. Nadaj temu fragmentowi tytuł (może to być przysłowie) i zapisz go nad tekstem w miejscu przeznaczonym na tytuł.</w:t>
            </w:r>
          </w:p>
          <w:p w:rsidR="00C9409A" w:rsidRDefault="00C9409A">
            <w:pPr>
              <w:rPr>
                <w:rFonts w:ascii="Times New Roman" w:eastAsia="Times New Roman" w:hAnsi="Times New Roman" w:cs="Times New Roman"/>
                <w:sz w:val="24"/>
                <w:szCs w:val="24"/>
              </w:rPr>
            </w:pPr>
          </w:p>
        </w:tc>
      </w:tr>
      <w:tr w:rsidR="00C9409A">
        <w:tc>
          <w:tcPr>
            <w:tcW w:w="2508" w:type="dxa"/>
          </w:tcPr>
          <w:p w:rsidR="00C9409A" w:rsidRDefault="00C9409A">
            <w:pPr>
              <w:rPr>
                <w:rFonts w:ascii="Times New Roman" w:eastAsia="Times New Roman" w:hAnsi="Times New Roman" w:cs="Times New Roman"/>
                <w:b/>
                <w:sz w:val="24"/>
                <w:szCs w:val="24"/>
              </w:rPr>
            </w:pP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p w:rsidR="00C9409A" w:rsidRDefault="00C9409A">
            <w:pPr>
              <w:rPr>
                <w:rFonts w:ascii="Times New Roman" w:eastAsia="Times New Roman" w:hAnsi="Times New Roman" w:cs="Times New Roman"/>
                <w:b/>
                <w:sz w:val="24"/>
                <w:szCs w:val="24"/>
              </w:rPr>
            </w:pP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Sieja ir lygina tekste esančią informaciją su žiniomis iš kitų šaltinių. Tinkamai pagrindžia savo nuomonę apie perskaitytą tekstą ar jo elementus tikslingai remdamasis asmenine patirtimi ir tekstu. Lygina tekstą su kitu tekstu nurodytais aspektais (B2.4.4).</w:t>
            </w: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12. Napisz kodeks kulturalnego postępowania w lany poniedziałek (pamiętaj, że ten dzień powinien być przyjemny dla wszystkich). Użyj zdań rozkazujących. Możesz wykorzystać poniższe słownictwo.</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i/>
                <w:sz w:val="24"/>
                <w:szCs w:val="24"/>
              </w:rPr>
              <w:t>kulturalnie, przykrość, ubrania, przemoczony, delikatnie, lekko, starsi ludzie, dzieci</w:t>
            </w:r>
          </w:p>
        </w:tc>
      </w:tr>
      <w:tr w:rsidR="00C9409A">
        <w:tc>
          <w:tcPr>
            <w:tcW w:w="250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Taiko kalbos žinių kaupimo ir sisteminimo, taisyklingos kalbos vartojimo strategijas (D4).</w:t>
            </w: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Remdamasis pateiktu modeliu iš dalies sieja naujas kalbos žinias ir gebėjimus su jau žinomomis, pagal pateiktą pavyzdį grupuoja informaciją. Sekdamas mokytojo nurodymus pastebi tam tikrus kalbos reiškinių dėsningumus (D4.1.1). </w:t>
            </w:r>
          </w:p>
          <w:p w:rsidR="00C9409A" w:rsidRDefault="00C9409A">
            <w:pPr>
              <w:rPr>
                <w:rFonts w:ascii="Times New Roman" w:eastAsia="Times New Roman" w:hAnsi="Times New Roman" w:cs="Times New Roman"/>
                <w:sz w:val="24"/>
                <w:szCs w:val="24"/>
              </w:rPr>
            </w:pP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8. Którym z podanych wyrażeń można zastąpić jednocześnie następujące rzeczowniki: </w:t>
            </w:r>
            <w:r>
              <w:rPr>
                <w:rFonts w:ascii="Times New Roman" w:eastAsia="Times New Roman" w:hAnsi="Times New Roman" w:cs="Times New Roman"/>
                <w:i/>
                <w:sz w:val="24"/>
                <w:szCs w:val="24"/>
              </w:rPr>
              <w:t>wiadra, konewki, dzbany, kropidła, sikawki, flachy i flaszeczki?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 pojemniki na wodę</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 garnki do gotowania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 słoiki na przetwory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 kolorowe butelki</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9. Uzupełnij tekst odpowiednimi wyrazami dobranymi z ramki.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Śmigus-dyngus jest zabawą o charakterze ………………… .  Zwyczaj polega na tym, że polewa się dla żartów wodą inne osoby, nawet ………………… . Jest szczególnie ……………….  wśród dzieci i młodzieży. Obecnie w odróżnieniu od …………………………… tradycji wodą oblewani są wszyscy bez wyjątków. Oblewanie wodą stało się do tego stopnia ………………… , że musiano wprowadzić mandat za ………………………….. oblewanie kogoś wodą.</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popularny, niebezpieczne, ludowym, przesadne, pierwotnych, nieznajome</w:t>
            </w:r>
          </w:p>
        </w:tc>
      </w:tr>
      <w:tr w:rsidR="00C9409A">
        <w:tc>
          <w:tcPr>
            <w:tcW w:w="250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Domisi lenkų ir lietuvių tautų kultūra, tradicijomis ir visuomeniniu gyvenimu, ieško tarpkultūrinių ryšių; dalyvauja kultūriniame ir visuomeniniame gyvenime (E3).</w:t>
            </w:r>
          </w:p>
        </w:tc>
        <w:tc>
          <w:tcPr>
            <w:tcW w:w="1670"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p w:rsidR="00C9409A" w:rsidRDefault="00C9409A">
            <w:pPr>
              <w:rPr>
                <w:rFonts w:ascii="Times New Roman" w:eastAsia="Times New Roman" w:hAnsi="Times New Roman" w:cs="Times New Roman"/>
                <w:b/>
                <w:sz w:val="24"/>
                <w:szCs w:val="24"/>
              </w:rPr>
            </w:pPr>
          </w:p>
        </w:tc>
        <w:tc>
          <w:tcPr>
            <w:tcW w:w="480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Skiria ir apibūdina etninės kultūros simbolius, tradicijas ir atsakinėdamas į nukreipiamuosius klausimus aptaria jų reikšmę (E3.2.3).</w:t>
            </w:r>
          </w:p>
        </w:tc>
        <w:tc>
          <w:tcPr>
            <w:tcW w:w="496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1.O jakim obyczaju mówi się w tekście?</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Podaj różnicę pomiędzy śmigusem a dyngusem.</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Śmigus to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Dyngus to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4. W którym regionie Polski chłopcy publicznie powiadamiali, co zamierzają wyczyniać w lany poniedziałek? Odpowiedź zaznacz znakiem X na przedstawionej mapie Polski.</w:t>
            </w:r>
          </w:p>
        </w:tc>
      </w:tr>
    </w:tbl>
    <w:p w:rsidR="00C9409A" w:rsidRDefault="00C9409A">
      <w:pPr>
        <w:spacing w:after="0" w:line="240" w:lineRule="auto"/>
        <w:rPr>
          <w:sz w:val="24"/>
          <w:szCs w:val="24"/>
        </w:rPr>
        <w:sectPr w:rsidR="00C9409A">
          <w:pgSz w:w="15840" w:h="12240" w:orient="landscape"/>
          <w:pgMar w:top="1134" w:right="437" w:bottom="851" w:left="1440" w:header="170" w:footer="510" w:gutter="0"/>
          <w:cols w:space="1296"/>
          <w:titlePg/>
        </w:sectPr>
      </w:pPr>
    </w:p>
    <w:p w:rsidR="00C9409A" w:rsidRDefault="00C9409A">
      <w:pPr>
        <w:spacing w:after="0" w:line="240" w:lineRule="auto"/>
        <w:rPr>
          <w:sz w:val="24"/>
          <w:szCs w:val="24"/>
        </w:rPr>
      </w:pPr>
    </w:p>
    <w:p w:rsidR="00C9409A" w:rsidRDefault="008F16AB">
      <w:pPr>
        <w:pStyle w:val="Antrat3"/>
        <w:spacing w:before="0" w:line="360" w:lineRule="auto"/>
        <w:rPr>
          <w:rFonts w:ascii="Times New Roman" w:eastAsia="Times New Roman" w:hAnsi="Times New Roman" w:cs="Times New Roman"/>
          <w:b/>
          <w:color w:val="538135"/>
        </w:rPr>
      </w:pPr>
      <w:r>
        <w:rPr>
          <w:rFonts w:ascii="Times New Roman" w:eastAsia="Times New Roman" w:hAnsi="Times New Roman" w:cs="Times New Roman"/>
          <w:b/>
          <w:color w:val="538135"/>
        </w:rPr>
        <w:t> </w:t>
      </w:r>
      <w:bookmarkStart w:id="39" w:name="_Toc122381616"/>
      <w:r>
        <w:rPr>
          <w:rFonts w:ascii="Times New Roman" w:eastAsia="Times New Roman" w:hAnsi="Times New Roman" w:cs="Times New Roman"/>
          <w:b/>
          <w:color w:val="538135"/>
        </w:rPr>
        <w:t>Skaitymo ir teksto suvokimo pasiekimus iliustruojantys pavyzdžiai (7-8 kl.)</w:t>
      </w:r>
      <w:bookmarkEnd w:id="39"/>
    </w:p>
    <w:p w:rsidR="00C9409A" w:rsidRPr="00D35187" w:rsidRDefault="00D668FB">
      <w:pP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w:t>
      </w:r>
      <w:r w:rsidR="008F16AB">
        <w:rPr>
          <w:rFonts w:ascii="Times New Roman" w:eastAsia="Times New Roman" w:hAnsi="Times New Roman" w:cs="Times New Roman"/>
          <w:b/>
          <w:color w:val="538135"/>
          <w:sz w:val="24"/>
          <w:szCs w:val="24"/>
        </w:rPr>
        <w:t>engėja: Alicija Rosovska</w:t>
      </w:r>
    </w:p>
    <w:p w:rsidR="00C9409A" w:rsidRDefault="00C9409A">
      <w:pPr>
        <w:spacing w:after="0" w:line="240" w:lineRule="auto"/>
        <w:ind w:firstLine="720"/>
        <w:jc w:val="both"/>
        <w:rPr>
          <w:rFonts w:ascii="Times New Roman" w:eastAsia="Times New Roman" w:hAnsi="Times New Roman" w:cs="Times New Roman"/>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Geras vertinimas yra tas, kuris sukelia refleksiją; suteikia grįžtamąjį ryšį, ką mokinis moka, žino, geba ir reikalauja aiškiai apibrėžtų kriterijų. </w:t>
      </w:r>
      <w:r>
        <w:rPr>
          <w:rFonts w:ascii="Times New Roman" w:eastAsia="Times New Roman" w:hAnsi="Times New Roman" w:cs="Times New Roman"/>
          <w:sz w:val="24"/>
          <w:szCs w:val="24"/>
        </w:rPr>
        <w:t>Vertinimas padeda identifikuoti spragas, suplanuoti mokymosi pagalbą ir yra naudingas mokytojams planuojant ugdymo procesą. Mokinį skatina tobulėti, kelti tikslus, ugdytis atsakomybę už savo mokymosi procesą.</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color w:val="0D0D0D"/>
          <w:sz w:val="24"/>
          <w:szCs w:val="24"/>
        </w:rPr>
        <w:t xml:space="preserve">Šiose metodinėse rekomendacijose pateikti </w:t>
      </w:r>
      <w:r>
        <w:rPr>
          <w:rFonts w:ascii="Times New Roman" w:eastAsia="Times New Roman" w:hAnsi="Times New Roman" w:cs="Times New Roman"/>
          <w:color w:val="000000"/>
          <w:sz w:val="24"/>
          <w:szCs w:val="24"/>
        </w:rPr>
        <w:t xml:space="preserve">skaitymo (teksto suvokimo) testo klausimų paskirstymas pagal pasiekimų lygius.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Užduočių klausimai yra diferencijuoti, jų sudėtingumas atitinka slenkstinį, patenkinamą, pagrindinį ir aukštesnįjį lygius ir tikrina mokinių praktinius gebėjimus, išsiugdytus remiantis gautomis žiniomis. Užduotys tikrina ne tik žinių taikymą ir teksto supratimą, bet ir aukštesniuosius  mąstymo gebėjimus. </w:t>
      </w:r>
    </w:p>
    <w:p w:rsidR="00C9409A" w:rsidRPr="00D60C31" w:rsidRDefault="00C9409A"/>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rsidR="00C9409A" w:rsidRDefault="00C9409A">
      <w:pPr>
        <w:spacing w:after="0" w:line="240" w:lineRule="auto"/>
        <w:rPr>
          <w:sz w:val="24"/>
          <w:szCs w:val="24"/>
        </w:rPr>
      </w:pPr>
    </w:p>
    <w:p w:rsidR="00C9409A" w:rsidRDefault="008F16AB">
      <w:pPr>
        <w:pBdr>
          <w:top w:val="nil"/>
          <w:left w:val="nil"/>
          <w:bottom w:val="nil"/>
          <w:right w:val="nil"/>
          <w:between w:val="nil"/>
        </w:pBdr>
        <w:spacing w:after="0" w:line="276" w:lineRule="auto"/>
        <w:ind w:firstLine="720"/>
        <w:jc w:val="center"/>
        <w:rPr>
          <w:rFonts w:ascii="Times New Roman" w:eastAsia="Times New Roman" w:hAnsi="Times New Roman" w:cs="Times New Roman"/>
          <w:color w:val="C00000"/>
          <w:sz w:val="24"/>
          <w:szCs w:val="24"/>
        </w:rPr>
      </w:pPr>
      <w:r>
        <w:rPr>
          <w:rFonts w:ascii="Times New Roman" w:eastAsia="Times New Roman" w:hAnsi="Times New Roman" w:cs="Times New Roman"/>
          <w:b/>
          <w:color w:val="000000"/>
          <w:sz w:val="24"/>
          <w:szCs w:val="24"/>
        </w:rPr>
        <w:t>TEKSTAS A</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Całą zimę Dziecko uczyło się pod okiem Czarownicy. W dzień odczytywało litery alfabetu, a wkrótce potem całe teksty z wielkiej księgi, wyjętej z worka – zaś w nocy, gdy spało, Opiekunka kładła na jego głowie swoje dłonie i mamrotała coś pod nosem. Każdy dzień posuwał naukę naprzód o dni przynajmniej kilka, jeśli nie kilkanaście. W ciągu niecałego miesiąca Dziecko opanowało płynnie czytanie, pisanie, liczenie. Teraz czytało już swobodnie wielką, zniszczoną Księgę Czarownicy.</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Była to najdziwniejsza księga świata, ale Dziecko – dla którego była ona w ogóle pierwszą książką w życiu – nie wiedziało o tym. Kto wie, może sądziło nawet, że wszystkie książki są takie...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Czarownica śledziła je, gdy rozczytywało się w pożółkłych, zetlałych stronicach – i uśmiechała się do siebie wąskimi wargami. Raz nawet roześmiała się głośno – i jakby z triumfem.</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Dziecko czytało właśnie króciutki rozdział Wielkiej Księgi, zatytułowany: „Magiczne przeobrażenia”. Nieznany autor wyjaśniał w nim, jakie zaklęcia należy wyszeptać i jakie ruchy rąk wykonać, by przeobrazić na przykład mysz w jabłko lub pająka w kłębek wełny. Czarownica obserwowała czujnie, jak Dziecko bezgłośnie porusza wargami, jak mamrocze szeptem słowa zaklęcia, a potem wykonuje nieporadnie określone ruchy rąk. Bystre oczy Czarownicy dostrzegły na stole małego pajączka.</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...pajączek swobodnie kroczył na wysokich nóżkach po ogromnej dla niego przestrzeni stołu. Dziecko mamrotało świeżo wyuczone zaklęcia i czyniło dziwne gesty rękami – a pajączek szedł... Ruchy jego rąk były coraz mniej nieporadne i bardziej płynne, a mamrotane słowa szybsze – a pajączek coraz prędzej zbliżał się do krawędzi stołu. Dziecko nadal próbowało nowej sztuki, pajączek już dobiegł krawędzi... zaraz spadnie lub opuści się wolno na długiej, pajęczej nitce... Czarownica nie spuszczała z Dziecka szarych oczu... a pajączek biegł... biegł... biegł... I NAGLE STOCZYŁ SIĘ ZE STOŁU JAKO MAŁY KŁĘBEK WŁÓCZKI! I wówczas to Czarownica wybuchnęła niemal triumfalnym śmiechem. Jednak zaraz rzekła surowo:</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A teraz odczaruj pajączka z powrotem...</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Nie chcę – odparło Dziecko. – Z tej włóczki można zrobić coś ładnego... Pomponik albo laleczkę.</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To nie jest włóczka. To mały, żywy pajączek. I musisz wrócić mu życie – rzekła z naciskiem Czarownica. </w:t>
      </w:r>
    </w:p>
    <w:p w:rsidR="00C9409A" w:rsidRDefault="008F16AB">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Nie umiem – odparło niechętnie Dziecko, nie spuszczając łakomego wzroku z kolorowego kłębka. – To mi się bardziej podoba.</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jednak z powrotem przeobrazisz włóczkę w pajączka – powiedziała twardo Czarownica.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Mały, barwny kłębek leżał nieruchomo koło nogi stołu przez cały dzień, nim Dziecko – szukając wśród pożółkłych stronic Wielkiej Księgi – odnalazło rozdział o odczarowaniu przeobrażonych </w:t>
      </w:r>
      <w:r>
        <w:rPr>
          <w:rFonts w:ascii="Times New Roman" w:eastAsia="Times New Roman" w:hAnsi="Times New Roman" w:cs="Times New Roman"/>
          <w:color w:val="000000"/>
          <w:sz w:val="24"/>
          <w:szCs w:val="24"/>
        </w:rPr>
        <w:lastRenderedPageBreak/>
        <w:t>przedmiotów i istot. Tym razem niemal w godzinę opanowało nową sztukę – i wkrótce mały pajączek skrył się w szparze podłogi. (…)</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Od tego czasu Dziecko, niemal co dzień, dla zabawy, przemieniało coś w coś – na przykład łyżkę w małą, zwinną jaszczurkę lub muchę w kręcącą się szybko srebrną kuleczkę, albo grzebień w niedużego jeża. Ale natychmiast, pod wpływem surowego spojrzenia Czarownicy odczarowywało przedmioty i zwierzęta.</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Czy nigdy nie będę mogła zostawić ich zaczarowanych? – spytało raz z gniewnym zawodem.</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Nigdy. Nie wolno działać przeciw Matce Naturze. Wyjątek stanowi jedynie sytuacja, gdy trzeba uratować czyjeś życie – odparła Czarownica.</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Dorota Terakowska, fragment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powieści </w:t>
      </w:r>
      <w:r>
        <w:rPr>
          <w:rFonts w:ascii="Times New Roman" w:eastAsia="Times New Roman" w:hAnsi="Times New Roman" w:cs="Times New Roman"/>
          <w:i/>
          <w:sz w:val="24"/>
          <w:szCs w:val="24"/>
        </w:rPr>
        <w:t>Córka czarownic</w:t>
      </w: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sectPr w:rsidR="00C9409A">
          <w:pgSz w:w="12240" w:h="15840"/>
          <w:pgMar w:top="437" w:right="851" w:bottom="1440" w:left="1134" w:header="170" w:footer="510" w:gutter="0"/>
          <w:cols w:space="1296"/>
          <w:titlePg/>
        </w:sect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rsidR="00C9409A" w:rsidRDefault="00C9409A">
      <w:pPr>
        <w:spacing w:after="0" w:line="360" w:lineRule="auto"/>
        <w:rPr>
          <w:sz w:val="24"/>
          <w:szCs w:val="24"/>
        </w:rPr>
      </w:pPr>
    </w:p>
    <w:tbl>
      <w:tblPr>
        <w:tblStyle w:val="afffffffff5"/>
        <w:tblW w:w="139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2"/>
        <w:gridCol w:w="1694"/>
        <w:gridCol w:w="4058"/>
        <w:gridCol w:w="5709"/>
      </w:tblGrid>
      <w:tr w:rsidR="00C9409A">
        <w:tc>
          <w:tcPr>
            <w:tcW w:w="2492"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694"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058"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5709" w:type="dxa"/>
          </w:tcPr>
          <w:p w:rsidR="00C9409A" w:rsidRDefault="008F16AB">
            <w:pPr>
              <w:ind w:left="12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 Užduotis</w:t>
            </w:r>
          </w:p>
        </w:tc>
      </w:tr>
      <w:tr w:rsidR="00C9409A">
        <w:tc>
          <w:tcPr>
            <w:tcW w:w="2492" w:type="dxa"/>
            <w:vMerge w:val="restart"/>
          </w:tcPr>
          <w:p w:rsidR="00C9409A" w:rsidRDefault="008F16AB">
            <w:pPr>
              <w:spacing w:after="20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highlight w:val="white"/>
              </w:rPr>
              <w:t>Įžvelgia ir aptaria skaitomų tekstų turinio ir kalbinės raiškos elementus, teksto kontekstus, intenciją (B2).</w:t>
            </w:r>
          </w:p>
          <w:p w:rsidR="00C9409A" w:rsidRDefault="00C9409A">
            <w:pPr>
              <w:rPr>
                <w:sz w:val="24"/>
                <w:szCs w:val="24"/>
              </w:rPr>
            </w:pPr>
          </w:p>
        </w:tc>
        <w:tc>
          <w:tcPr>
            <w:tcW w:w="1694" w:type="dxa"/>
          </w:tcPr>
          <w:p w:rsidR="00C9409A" w:rsidRDefault="008F16AB">
            <w:pPr>
              <w:rPr>
                <w:sz w:val="24"/>
                <w:szCs w:val="24"/>
              </w:rPr>
            </w:pPr>
            <w:r>
              <w:rPr>
                <w:rFonts w:ascii="Times New Roman" w:eastAsia="Times New Roman" w:hAnsi="Times New Roman" w:cs="Times New Roman"/>
                <w:b/>
                <w:sz w:val="24"/>
                <w:szCs w:val="24"/>
              </w:rPr>
              <w:t>Slenkstinis</w:t>
            </w:r>
          </w:p>
        </w:tc>
        <w:tc>
          <w:tcPr>
            <w:tcW w:w="4058"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Randa tekste tiesiogiai pateiktą informaciją, grupuoja ją. Pagal pateiktą pavyzdį aptaria kai kuriuos teksto kalbinės raiškos elementus. Pagal pateiktą pavyzdį sieja ir palygina skirtingos raiškos informacijos fragmentus. (B2.1.1). </w:t>
            </w:r>
          </w:p>
          <w:p w:rsidR="00C9409A" w:rsidRDefault="00C9409A">
            <w:pPr>
              <w:rPr>
                <w:sz w:val="26"/>
                <w:szCs w:val="26"/>
              </w:rPr>
            </w:pPr>
          </w:p>
        </w:tc>
        <w:tc>
          <w:tcPr>
            <w:tcW w:w="5709" w:type="dxa"/>
          </w:tcPr>
          <w:p w:rsidR="00C9409A" w:rsidRDefault="008F16AB">
            <w:pPr>
              <w:numPr>
                <w:ilvl w:val="0"/>
                <w:numId w:val="2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Zaznacz </w:t>
            </w:r>
            <w:r>
              <w:rPr>
                <w:rFonts w:ascii="Times New Roman" w:eastAsia="Times New Roman" w:hAnsi="Times New Roman" w:cs="Times New Roman"/>
                <w:b/>
                <w:color w:val="000000"/>
                <w:sz w:val="24"/>
                <w:szCs w:val="24"/>
              </w:rPr>
              <w:t>trzy</w:t>
            </w:r>
            <w:r>
              <w:rPr>
                <w:rFonts w:ascii="Times New Roman" w:eastAsia="Times New Roman" w:hAnsi="Times New Roman" w:cs="Times New Roman"/>
                <w:color w:val="000000"/>
                <w:sz w:val="24"/>
                <w:szCs w:val="24"/>
              </w:rPr>
              <w:t xml:space="preserve"> poprawne odpowiedzi.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Księga Czarownicy:</w:t>
            </w:r>
          </w:p>
          <w:p w:rsidR="00C9409A" w:rsidRDefault="008F16AB">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była napisana przez znanego pisarza;</w:t>
            </w:r>
          </w:p>
          <w:p w:rsidR="00C9409A" w:rsidRDefault="008F16AB">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składała się z różnych rozdziałów;</w:t>
            </w:r>
          </w:p>
          <w:p w:rsidR="00C9409A" w:rsidRDefault="008F16AB">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zawierała zestaw ćwiczeń gimnastycznych;</w:t>
            </w:r>
          </w:p>
          <w:p w:rsidR="00C9409A" w:rsidRDefault="008F16AB">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umożliwiała dokonywanie niesamowitych rzeczy;</w:t>
            </w:r>
          </w:p>
          <w:p w:rsidR="00C9409A" w:rsidRDefault="008F16AB">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została wypożyczona z biblioteki;</w:t>
            </w:r>
          </w:p>
          <w:p w:rsidR="00C9409A" w:rsidRDefault="008F16AB">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miała kartki zniszczone przez czas.</w:t>
            </w:r>
          </w:p>
          <w:p w:rsidR="00C9409A" w:rsidRDefault="00C9409A">
            <w:pPr>
              <w:ind w:left="720"/>
              <w:rPr>
                <w:rFonts w:ascii="Times New Roman" w:eastAsia="Times New Roman" w:hAnsi="Times New Roman" w:cs="Times New Roman"/>
                <w:sz w:val="24"/>
                <w:szCs w:val="24"/>
              </w:rPr>
            </w:pPr>
          </w:p>
        </w:tc>
      </w:tr>
      <w:tr w:rsidR="00C9409A">
        <w:tc>
          <w:tcPr>
            <w:tcW w:w="249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94"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4058"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Pagal pateiktą modelį formuluoja ir aptaria teksto temą, tikslą, pagrindinę mintį, kelia bent vieną probleminį klausimą. Įžvelgia ryšius tarp teksto dalių: atpasakoja tekstą pagal įvykių chronologiją, randa tekste priežasties ir pasekmės ryšius. Interpretuodamas taiko mąstymo operacijas: analizuoja, lygina, daro nesudėtingas išvadas (B2.3.2). </w:t>
            </w:r>
          </w:p>
        </w:tc>
        <w:tc>
          <w:tcPr>
            <w:tcW w:w="5709" w:type="dxa"/>
          </w:tcPr>
          <w:p w:rsidR="00C9409A" w:rsidRDefault="008F16AB">
            <w:pPr>
              <w:numPr>
                <w:ilvl w:val="0"/>
                <w:numId w:val="26"/>
              </w:num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Wybierz najtrafniejszy tytuł, który pasowałby do podanego fragmentu i najlepiej odzwierciedlał jego główną myśl. </w:t>
            </w:r>
          </w:p>
          <w:p w:rsidR="00C9409A" w:rsidRDefault="008F16AB">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Magiczne sztuczki opiekunki</w:t>
            </w:r>
          </w:p>
          <w:p w:rsidR="00C9409A" w:rsidRDefault="008F16AB">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Nauka odpowiedzialności </w:t>
            </w:r>
          </w:p>
          <w:p w:rsidR="00C9409A" w:rsidRDefault="008F16AB">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Nauka czytania</w:t>
            </w:r>
          </w:p>
          <w:p w:rsidR="00C9409A" w:rsidRDefault="00C9409A">
            <w:pPr>
              <w:rPr>
                <w:rFonts w:ascii="Times New Roman" w:eastAsia="Times New Roman" w:hAnsi="Times New Roman" w:cs="Times New Roman"/>
                <w:sz w:val="24"/>
                <w:szCs w:val="24"/>
              </w:rPr>
            </w:pPr>
          </w:p>
        </w:tc>
      </w:tr>
      <w:tr w:rsidR="00C9409A">
        <w:tc>
          <w:tcPr>
            <w:tcW w:w="249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94"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4058"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Randa, grupuoja, lygina ir apibendrina tekste tiesiogiai pateiktą informaciją ir išreikštus požiūrius. </w:t>
            </w:r>
            <w:r w:rsidRPr="00FE22A4">
              <w:rPr>
                <w:rFonts w:ascii="Times New Roman" w:eastAsia="Times New Roman" w:hAnsi="Times New Roman" w:cs="Times New Roman"/>
                <w:sz w:val="24"/>
                <w:szCs w:val="24"/>
                <w:lang w:val="en-US"/>
              </w:rPr>
              <w:t xml:space="preserve">Pagal pateiktą modelį aptaria teksto kalbinės raiškos ir stiliaus elementus. </w:t>
            </w:r>
            <w:r>
              <w:rPr>
                <w:rFonts w:ascii="Times New Roman" w:eastAsia="Times New Roman" w:hAnsi="Times New Roman" w:cs="Times New Roman"/>
                <w:sz w:val="24"/>
                <w:szCs w:val="24"/>
              </w:rPr>
              <w:t>Sieja, palygina ir apibendrina skirtingos raiškos informacijos fragmentus (B2.1.3).</w:t>
            </w:r>
          </w:p>
          <w:p w:rsidR="00C9409A" w:rsidRDefault="00C9409A">
            <w:pPr>
              <w:rPr>
                <w:rFonts w:ascii="Times New Roman" w:eastAsia="Times New Roman" w:hAnsi="Times New Roman" w:cs="Times New Roman"/>
                <w:sz w:val="26"/>
                <w:szCs w:val="26"/>
              </w:rPr>
            </w:pPr>
          </w:p>
        </w:tc>
        <w:tc>
          <w:tcPr>
            <w:tcW w:w="5709" w:type="dxa"/>
          </w:tcPr>
          <w:p w:rsidR="00C9409A" w:rsidRDefault="008F16AB">
            <w:pPr>
              <w:numPr>
                <w:ilvl w:val="0"/>
                <w:numId w:val="5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Przy każdym stwierdzeniu napisz </w:t>
            </w:r>
            <w:r>
              <w:rPr>
                <w:rFonts w:ascii="Times New Roman" w:eastAsia="Times New Roman" w:hAnsi="Times New Roman" w:cs="Times New Roman"/>
                <w:b/>
                <w:color w:val="000000"/>
                <w:sz w:val="24"/>
                <w:szCs w:val="24"/>
              </w:rPr>
              <w:t>TAK</w:t>
            </w:r>
            <w:r>
              <w:rPr>
                <w:rFonts w:ascii="Times New Roman" w:eastAsia="Times New Roman" w:hAnsi="Times New Roman" w:cs="Times New Roman"/>
                <w:color w:val="000000"/>
                <w:sz w:val="24"/>
                <w:szCs w:val="24"/>
              </w:rPr>
              <w:t xml:space="preserve"> lub </w:t>
            </w:r>
            <w:r>
              <w:rPr>
                <w:rFonts w:ascii="Times New Roman" w:eastAsia="Times New Roman" w:hAnsi="Times New Roman" w:cs="Times New Roman"/>
                <w:b/>
                <w:color w:val="000000"/>
                <w:sz w:val="24"/>
                <w:szCs w:val="24"/>
              </w:rPr>
              <w:t>NIE</w:t>
            </w:r>
            <w:r>
              <w:rPr>
                <w:rFonts w:ascii="Times New Roman" w:eastAsia="Times New Roman" w:hAnsi="Times New Roman" w:cs="Times New Roman"/>
                <w:color w:val="000000"/>
                <w:sz w:val="24"/>
                <w:szCs w:val="24"/>
              </w:rPr>
              <w:t xml:space="preserve"> </w:t>
            </w:r>
          </w:p>
          <w:p w:rsidR="00C9409A" w:rsidRDefault="00C9409A">
            <w:pPr>
              <w:ind w:left="720"/>
              <w:rPr>
                <w:rFonts w:ascii="Times New Roman" w:eastAsia="Times New Roman" w:hAnsi="Times New Roman" w:cs="Times New Roman"/>
                <w:sz w:val="24"/>
                <w:szCs w:val="24"/>
              </w:rPr>
            </w:pPr>
          </w:p>
          <w:p w:rsidR="00C9409A" w:rsidRDefault="008F16AB">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Czarownica uczyła Dziecko życia w zgodzie z naturą – _______</w:t>
            </w:r>
          </w:p>
          <w:p w:rsidR="00C9409A" w:rsidRDefault="008F16AB">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Czarownica przekonywała, że nie mamy prawa skrzywdzić nawet najmniejszego stworzenia – _____</w:t>
            </w:r>
          </w:p>
          <w:p w:rsidR="00C9409A" w:rsidRDefault="008F16AB">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Dziecko nigdy nie odczarowywało przeobrażonych przedmiotów i istot – _______</w:t>
            </w:r>
          </w:p>
          <w:p w:rsidR="00C9409A" w:rsidRDefault="008F16AB">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Dziecko uzupełniało treść Wielkiej Księgi nowymi rozdziałami – _______</w:t>
            </w:r>
          </w:p>
          <w:p w:rsidR="00C9409A" w:rsidRDefault="00C9409A">
            <w:pPr>
              <w:rPr>
                <w:rFonts w:ascii="Times New Roman" w:eastAsia="Times New Roman" w:hAnsi="Times New Roman" w:cs="Times New Roman"/>
                <w:sz w:val="24"/>
                <w:szCs w:val="24"/>
              </w:rPr>
            </w:pPr>
          </w:p>
        </w:tc>
      </w:tr>
      <w:tr w:rsidR="00C9409A">
        <w:tc>
          <w:tcPr>
            <w:tcW w:w="2492" w:type="dxa"/>
          </w:tcPr>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tc>
        <w:tc>
          <w:tcPr>
            <w:tcW w:w="1694" w:type="dxa"/>
          </w:tcPr>
          <w:p w:rsidR="00C9409A" w:rsidRDefault="00C9409A">
            <w:pPr>
              <w:rPr>
                <w:rFonts w:ascii="Times New Roman" w:eastAsia="Times New Roman" w:hAnsi="Times New Roman" w:cs="Times New Roman"/>
                <w:b/>
                <w:sz w:val="24"/>
                <w:szCs w:val="24"/>
              </w:rPr>
            </w:pPr>
          </w:p>
        </w:tc>
        <w:tc>
          <w:tcPr>
            <w:tcW w:w="4058"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Randa ir paaiškina netiesiogiai išreikštą tekste informaciją ir mintis, atsakinėdamas į nukreipiamuosius klausimus įžvelgia teksto autoriaus intencijas (B2.2.3).</w:t>
            </w:r>
          </w:p>
          <w:p w:rsidR="00C9409A" w:rsidRDefault="00C9409A">
            <w:pPr>
              <w:jc w:val="both"/>
              <w:rPr>
                <w:rFonts w:ascii="Times New Roman" w:eastAsia="Times New Roman" w:hAnsi="Times New Roman" w:cs="Times New Roman"/>
                <w:sz w:val="24"/>
                <w:szCs w:val="24"/>
              </w:rPr>
            </w:pPr>
          </w:p>
        </w:tc>
        <w:tc>
          <w:tcPr>
            <w:tcW w:w="5709" w:type="dxa"/>
          </w:tcPr>
          <w:p w:rsidR="00C9409A" w:rsidRDefault="008F16AB">
            <w:pPr>
              <w:numPr>
                <w:ilvl w:val="0"/>
                <w:numId w:val="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Dokonaj zwięzłego streszczenia podanego dialogu </w:t>
            </w:r>
          </w:p>
          <w:p w:rsidR="00C9409A" w:rsidRDefault="008F16AB">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Czarownicy z Dzieckiem, usuwając mowę niezależną.</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Jednak zaraz rzekła [Czarownica] surowo:</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A teraz odczaruj pajączka z powrotem...</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Nie chcę – odparło Dziecko. – Z tej włóczki można zrobić coś ładnego... Pomponik albo laleczkę.</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To nie jest włóczka. To mały, żywy pajączek. I musisz wrócić mu życie – rzekła z naciskiem Czarownica. </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Nie umiem – odparło niechętnie Dziecko, nie spuszczając łakomego wzroku z kolorowego kłębka. – To mi się bardziej podoba.</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A jednak z powrotem przeobrazisz włóczkę w pajączka – powiedziała twardo Czarownica. </w:t>
            </w:r>
          </w:p>
          <w:p w:rsidR="00C9409A" w:rsidRDefault="00C9409A">
            <w:pPr>
              <w:rPr>
                <w:rFonts w:ascii="Times New Roman" w:eastAsia="Times New Roman" w:hAnsi="Times New Roman" w:cs="Times New Roman"/>
                <w:sz w:val="24"/>
                <w:szCs w:val="24"/>
              </w:rPr>
            </w:pPr>
          </w:p>
        </w:tc>
      </w:tr>
      <w:tr w:rsidR="00C9409A">
        <w:tc>
          <w:tcPr>
            <w:tcW w:w="2492" w:type="dxa"/>
          </w:tcPr>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tc>
        <w:tc>
          <w:tcPr>
            <w:tcW w:w="1694"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4058"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Formuluoja ir išsamiai aptaria teksto temą, tikslą, pagrindinę mintį, kelia hipotezes. Įžvelgia įvairius ryšius tarp teksto dalių. Interpretuodamas taiko mąstymo operacijas: analizuoja, sintezuoja, lygina, argumentuoja, abstrahuoja ir daro išvadas (B2.3.4). </w:t>
            </w:r>
          </w:p>
          <w:p w:rsidR="00C9409A" w:rsidRDefault="00C9409A">
            <w:pPr>
              <w:jc w:val="both"/>
              <w:rPr>
                <w:rFonts w:ascii="Times New Roman" w:eastAsia="Times New Roman" w:hAnsi="Times New Roman" w:cs="Times New Roman"/>
                <w:sz w:val="24"/>
                <w:szCs w:val="24"/>
              </w:rPr>
            </w:pPr>
          </w:p>
        </w:tc>
        <w:tc>
          <w:tcPr>
            <w:tcW w:w="5709" w:type="dxa"/>
          </w:tcPr>
          <w:p w:rsidR="00C9409A" w:rsidRDefault="008F16AB">
            <w:pPr>
              <w:numPr>
                <w:ilvl w:val="0"/>
                <w:numId w:val="67"/>
              </w:numPr>
              <w:pBdr>
                <w:top w:val="nil"/>
                <w:left w:val="nil"/>
                <w:bottom w:val="nil"/>
                <w:right w:val="nil"/>
                <w:between w:val="nil"/>
              </w:pBdr>
              <w:spacing w:after="160" w:line="259" w:lineRule="auto"/>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Przyjrzyj się zachowaniu Czarownicy i Dziecka oraz uzasadnij słuszność następujących określeń.</w:t>
            </w:r>
          </w:p>
          <w:p w:rsidR="00C9409A" w:rsidRDefault="00C9409A">
            <w:pPr>
              <w:ind w:left="142"/>
              <w:rPr>
                <w:rFonts w:ascii="Times New Roman" w:eastAsia="Times New Roman" w:hAnsi="Times New Roman" w:cs="Times New Roman"/>
                <w:i/>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Czarownica jest opiekuńcza, bo (A) _______________________________  oraz czujna i spostrzegawcza, gdyż (B)____________________________ . Wyróżnia się mądrością życiową, o czym świadczy to, że C)___________.</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Dziecko jest bystre i zdolne, gdyż (D) _____________________, a także cechuje je upór, bo (E)______________i pomysłowość, o czym świadczy to, że (F)</w:t>
            </w:r>
          </w:p>
        </w:tc>
      </w:tr>
      <w:tr w:rsidR="00C9409A">
        <w:tc>
          <w:tcPr>
            <w:tcW w:w="2492" w:type="dxa"/>
          </w:tcPr>
          <w:p w:rsidR="00C9409A" w:rsidRDefault="008F16AB">
            <w:pPr>
              <w:rPr>
                <w:rFonts w:ascii="Times New Roman" w:eastAsia="Times New Roman" w:hAnsi="Times New Roman" w:cs="Times New Roman"/>
                <w:b/>
                <w:color w:val="000000"/>
                <w:sz w:val="26"/>
                <w:szCs w:val="26"/>
              </w:rPr>
            </w:pPr>
            <w:r>
              <w:rPr>
                <w:rFonts w:ascii="Times New Roman" w:eastAsia="Times New Roman" w:hAnsi="Times New Roman" w:cs="Times New Roman"/>
                <w:b/>
                <w:sz w:val="24"/>
                <w:szCs w:val="24"/>
              </w:rPr>
              <w:t>Tikslingai ir atsakingai naudojasi įvairiais informacijos šaltiniais (B3).</w:t>
            </w:r>
          </w:p>
        </w:tc>
        <w:tc>
          <w:tcPr>
            <w:tcW w:w="1694"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4058"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Pasirinktuose šaltiniuose ieško, randa ir atrenka informaciją, kuri yra svarbi konkrečiam tikslui. Palygina, grupuoja ir apibendrina informaciją iš kelių skirtingų šaltinių (B3.1.3). </w:t>
            </w:r>
          </w:p>
        </w:tc>
        <w:tc>
          <w:tcPr>
            <w:tcW w:w="5709" w:type="dxa"/>
          </w:tcPr>
          <w:p w:rsidR="00C9409A" w:rsidRDefault="008F16AB">
            <w:pPr>
              <w:numPr>
                <w:ilvl w:val="0"/>
                <w:numId w:val="6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Wyjaśnij, używając pełnych zdań (1-2), jak rozumiesz wypowiedź Czarownicy: „Nie wolno działać przeciw Matce Naturze“. </w:t>
            </w:r>
          </w:p>
          <w:p w:rsidR="00C9409A" w:rsidRDefault="00C9409A">
            <w:pPr>
              <w:ind w:left="129"/>
              <w:rPr>
                <w:rFonts w:ascii="Times New Roman" w:eastAsia="Times New Roman" w:hAnsi="Times New Roman" w:cs="Times New Roman"/>
                <w:i/>
                <w:sz w:val="24"/>
                <w:szCs w:val="24"/>
              </w:rPr>
            </w:pPr>
          </w:p>
          <w:p w:rsidR="00C9409A" w:rsidRDefault="00C9409A">
            <w:pPr>
              <w:rPr>
                <w:rFonts w:ascii="Times New Roman" w:eastAsia="Times New Roman" w:hAnsi="Times New Roman" w:cs="Times New Roman"/>
                <w:i/>
                <w:sz w:val="24"/>
                <w:szCs w:val="24"/>
              </w:rPr>
            </w:pPr>
          </w:p>
        </w:tc>
      </w:tr>
      <w:tr w:rsidR="00C9409A">
        <w:tc>
          <w:tcPr>
            <w:tcW w:w="2492" w:type="dxa"/>
            <w:vMerge w:val="restart"/>
          </w:tcPr>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tc>
        <w:tc>
          <w:tcPr>
            <w:tcW w:w="1694"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4058"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Pasirinktuose šaltiniuose ieško, randa ir atrenka informaciją, kuri yra svarbi konkrečiam tikslui. Tinkamai palygina, grupuoja ir apibendrina informaciją iš kelių skirtingų šaltinių (B3.1.4).</w:t>
            </w:r>
          </w:p>
          <w:p w:rsidR="00C9409A" w:rsidRDefault="00C9409A">
            <w:pPr>
              <w:rPr>
                <w:rFonts w:ascii="Times New Roman" w:eastAsia="Times New Roman" w:hAnsi="Times New Roman" w:cs="Times New Roman"/>
                <w:sz w:val="26"/>
                <w:szCs w:val="26"/>
              </w:rPr>
            </w:pPr>
          </w:p>
        </w:tc>
        <w:tc>
          <w:tcPr>
            <w:tcW w:w="5709" w:type="dxa"/>
          </w:tcPr>
          <w:p w:rsidR="00C9409A" w:rsidRDefault="008F16AB">
            <w:pPr>
              <w:numPr>
                <w:ilvl w:val="0"/>
                <w:numId w:val="25"/>
              </w:numPr>
              <w:spacing w:before="24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Wypełnij podaną tabelkę, aby uzasadnić, że przekształcanie przedmiotów i istot żywych, których dokonywało Dziecko, polegało na pewnym ich podobieństwie.</w:t>
            </w:r>
          </w:p>
          <w:tbl>
            <w:tblPr>
              <w:tblStyle w:val="afffffffff6"/>
              <w:tblW w:w="534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094"/>
              <w:gridCol w:w="1842"/>
              <w:gridCol w:w="1843"/>
            </w:tblGrid>
            <w:tr w:rsidR="00C9409A">
              <w:tc>
                <w:tcPr>
                  <w:tcW w:w="567" w:type="dxa"/>
                </w:tcPr>
                <w:p w:rsidR="00C9409A" w:rsidRDefault="00C9409A">
                  <w:pPr>
                    <w:jc w:val="center"/>
                    <w:rPr>
                      <w:rFonts w:ascii="Times New Roman" w:eastAsia="Times New Roman" w:hAnsi="Times New Roman" w:cs="Times New Roman"/>
                      <w:b/>
                      <w:sz w:val="24"/>
                      <w:szCs w:val="24"/>
                    </w:rPr>
                  </w:pPr>
                </w:p>
              </w:tc>
              <w:tc>
                <w:tcPr>
                  <w:tcW w:w="1094"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Co? </w:t>
                  </w:r>
                </w:p>
              </w:tc>
              <w:tc>
                <w:tcPr>
                  <w:tcW w:w="1842"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 co zamienione?</w:t>
                  </w:r>
                </w:p>
              </w:tc>
              <w:tc>
                <w:tcPr>
                  <w:tcW w:w="1843"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 je łączy?</w:t>
                  </w:r>
                </w:p>
              </w:tc>
            </w:tr>
            <w:tr w:rsidR="00C9409A">
              <w:tc>
                <w:tcPr>
                  <w:tcW w:w="567" w:type="dxa"/>
                </w:tcPr>
                <w:p w:rsidR="00C9409A" w:rsidRDefault="008F16AB">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94" w:type="dxa"/>
                </w:tcPr>
                <w:p w:rsidR="00C9409A" w:rsidRDefault="00C9409A">
                  <w:pPr>
                    <w:spacing w:line="360" w:lineRule="auto"/>
                    <w:jc w:val="center"/>
                    <w:rPr>
                      <w:rFonts w:ascii="Times New Roman" w:eastAsia="Times New Roman" w:hAnsi="Times New Roman" w:cs="Times New Roman"/>
                      <w:sz w:val="24"/>
                      <w:szCs w:val="24"/>
                    </w:rPr>
                  </w:pPr>
                </w:p>
              </w:tc>
              <w:tc>
                <w:tcPr>
                  <w:tcW w:w="1842" w:type="dxa"/>
                </w:tcPr>
                <w:p w:rsidR="00C9409A" w:rsidRDefault="008F16AB">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kłębek włóczki</w:t>
                  </w:r>
                </w:p>
              </w:tc>
              <w:tc>
                <w:tcPr>
                  <w:tcW w:w="1843" w:type="dxa"/>
                </w:tcPr>
                <w:p w:rsidR="00C9409A" w:rsidRDefault="00C9409A">
                  <w:pPr>
                    <w:spacing w:line="360" w:lineRule="auto"/>
                    <w:jc w:val="right"/>
                    <w:rPr>
                      <w:rFonts w:ascii="Times New Roman" w:eastAsia="Times New Roman" w:hAnsi="Times New Roman" w:cs="Times New Roman"/>
                      <w:sz w:val="24"/>
                      <w:szCs w:val="24"/>
                    </w:rPr>
                  </w:pPr>
                </w:p>
              </w:tc>
            </w:tr>
            <w:tr w:rsidR="00C9409A">
              <w:tc>
                <w:tcPr>
                  <w:tcW w:w="567" w:type="dxa"/>
                </w:tcPr>
                <w:p w:rsidR="00C9409A" w:rsidRDefault="008F16AB">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94" w:type="dxa"/>
                </w:tcPr>
                <w:p w:rsidR="00C9409A" w:rsidRDefault="00C9409A">
                  <w:pPr>
                    <w:spacing w:line="360" w:lineRule="auto"/>
                    <w:jc w:val="center"/>
                    <w:rPr>
                      <w:rFonts w:ascii="Times New Roman" w:eastAsia="Times New Roman" w:hAnsi="Times New Roman" w:cs="Times New Roman"/>
                      <w:sz w:val="24"/>
                      <w:szCs w:val="24"/>
                    </w:rPr>
                  </w:pPr>
                </w:p>
              </w:tc>
              <w:tc>
                <w:tcPr>
                  <w:tcW w:w="1842" w:type="dxa"/>
                </w:tcPr>
                <w:p w:rsidR="00C9409A" w:rsidRDefault="00C9409A">
                  <w:pPr>
                    <w:spacing w:line="360" w:lineRule="auto"/>
                    <w:jc w:val="center"/>
                    <w:rPr>
                      <w:rFonts w:ascii="Times New Roman" w:eastAsia="Times New Roman" w:hAnsi="Times New Roman" w:cs="Times New Roman"/>
                      <w:sz w:val="24"/>
                      <w:szCs w:val="24"/>
                    </w:rPr>
                  </w:pPr>
                </w:p>
              </w:tc>
              <w:tc>
                <w:tcPr>
                  <w:tcW w:w="1843" w:type="dxa"/>
                </w:tcPr>
                <w:p w:rsidR="00C9409A" w:rsidRDefault="008F16AB">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ostrość</w:t>
                  </w:r>
                </w:p>
              </w:tc>
            </w:tr>
            <w:tr w:rsidR="00C9409A">
              <w:tc>
                <w:tcPr>
                  <w:tcW w:w="567" w:type="dxa"/>
                </w:tcPr>
                <w:p w:rsidR="00C9409A" w:rsidRDefault="008F16AB">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1094" w:type="dxa"/>
                </w:tcPr>
                <w:p w:rsidR="00C9409A" w:rsidRDefault="008F16AB">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mucha</w:t>
                  </w:r>
                </w:p>
              </w:tc>
              <w:tc>
                <w:tcPr>
                  <w:tcW w:w="1842" w:type="dxa"/>
                </w:tcPr>
                <w:p w:rsidR="00C9409A" w:rsidRDefault="00C9409A">
                  <w:pPr>
                    <w:spacing w:line="360" w:lineRule="auto"/>
                    <w:jc w:val="center"/>
                    <w:rPr>
                      <w:rFonts w:ascii="Times New Roman" w:eastAsia="Times New Roman" w:hAnsi="Times New Roman" w:cs="Times New Roman"/>
                      <w:sz w:val="24"/>
                      <w:szCs w:val="24"/>
                    </w:rPr>
                  </w:pPr>
                </w:p>
              </w:tc>
              <w:tc>
                <w:tcPr>
                  <w:tcW w:w="1843" w:type="dxa"/>
                </w:tcPr>
                <w:p w:rsidR="00C9409A" w:rsidRDefault="00C9409A">
                  <w:pPr>
                    <w:spacing w:line="360" w:lineRule="auto"/>
                    <w:jc w:val="center"/>
                    <w:rPr>
                      <w:rFonts w:ascii="Times New Roman" w:eastAsia="Times New Roman" w:hAnsi="Times New Roman" w:cs="Times New Roman"/>
                      <w:sz w:val="24"/>
                      <w:szCs w:val="24"/>
                    </w:rPr>
                  </w:pPr>
                </w:p>
              </w:tc>
            </w:tr>
            <w:tr w:rsidR="00C9409A">
              <w:tc>
                <w:tcPr>
                  <w:tcW w:w="567" w:type="dxa"/>
                </w:tcPr>
                <w:p w:rsidR="00C9409A" w:rsidRDefault="008F16AB">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1094" w:type="dxa"/>
                </w:tcPr>
                <w:p w:rsidR="00C9409A" w:rsidRDefault="00C9409A">
                  <w:pPr>
                    <w:spacing w:line="360" w:lineRule="auto"/>
                    <w:jc w:val="center"/>
                    <w:rPr>
                      <w:rFonts w:ascii="Times New Roman" w:eastAsia="Times New Roman" w:hAnsi="Times New Roman" w:cs="Times New Roman"/>
                      <w:sz w:val="24"/>
                      <w:szCs w:val="24"/>
                    </w:rPr>
                  </w:pPr>
                </w:p>
              </w:tc>
              <w:tc>
                <w:tcPr>
                  <w:tcW w:w="1842" w:type="dxa"/>
                </w:tcPr>
                <w:p w:rsidR="00C9409A" w:rsidRDefault="00C9409A">
                  <w:pPr>
                    <w:spacing w:line="360" w:lineRule="auto"/>
                    <w:jc w:val="center"/>
                    <w:rPr>
                      <w:rFonts w:ascii="Times New Roman" w:eastAsia="Times New Roman" w:hAnsi="Times New Roman" w:cs="Times New Roman"/>
                      <w:sz w:val="24"/>
                      <w:szCs w:val="24"/>
                    </w:rPr>
                  </w:pPr>
                </w:p>
              </w:tc>
              <w:tc>
                <w:tcPr>
                  <w:tcW w:w="1843" w:type="dxa"/>
                </w:tcPr>
                <w:p w:rsidR="00C9409A" w:rsidRDefault="008F16AB">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podłużny kształt</w:t>
                  </w:r>
                </w:p>
              </w:tc>
            </w:tr>
          </w:tbl>
          <w:p w:rsidR="00C9409A" w:rsidRDefault="00C9409A">
            <w:pPr>
              <w:rPr>
                <w:rFonts w:ascii="Times New Roman" w:eastAsia="Times New Roman" w:hAnsi="Times New Roman" w:cs="Times New Roman"/>
                <w:sz w:val="24"/>
                <w:szCs w:val="24"/>
              </w:rPr>
            </w:pPr>
          </w:p>
        </w:tc>
      </w:tr>
      <w:tr w:rsidR="00C9409A">
        <w:tc>
          <w:tcPr>
            <w:tcW w:w="249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94" w:type="dxa"/>
          </w:tcPr>
          <w:p w:rsidR="00C9409A" w:rsidRDefault="00C9409A">
            <w:pPr>
              <w:rPr>
                <w:rFonts w:ascii="Times New Roman" w:eastAsia="Times New Roman" w:hAnsi="Times New Roman" w:cs="Times New Roman"/>
                <w:b/>
                <w:sz w:val="24"/>
                <w:szCs w:val="24"/>
              </w:rPr>
            </w:pPr>
          </w:p>
        </w:tc>
        <w:tc>
          <w:tcPr>
            <w:tcW w:w="4058"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Vertina ir argumentuoja atrinktos informacijos tinkamumą; vertindamas šaltinio informacinį patikimumą pritaiko bent keletą kriterijų. Skiria objektyvią ir subjektyvią informaciją, kritiškai vertina ją (B3.2.4).</w:t>
            </w:r>
          </w:p>
        </w:tc>
        <w:tc>
          <w:tcPr>
            <w:tcW w:w="5709" w:type="dxa"/>
          </w:tcPr>
          <w:p w:rsidR="00C9409A" w:rsidRDefault="008F16AB">
            <w:pPr>
              <w:numPr>
                <w:ilvl w:val="0"/>
                <w:numId w:val="6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Uzupełnij podany tekst przykładami z </w:t>
            </w:r>
            <w:r>
              <w:rPr>
                <w:rFonts w:ascii="Times New Roman" w:eastAsia="Times New Roman" w:hAnsi="Times New Roman" w:cs="Times New Roman"/>
                <w:i/>
                <w:color w:val="000000"/>
                <w:sz w:val="24"/>
                <w:szCs w:val="24"/>
              </w:rPr>
              <w:t>Tekstu A</w:t>
            </w:r>
            <w:r>
              <w:rPr>
                <w:rFonts w:ascii="Times New Roman" w:eastAsia="Times New Roman" w:hAnsi="Times New Roman" w:cs="Times New Roman"/>
                <w:color w:val="000000"/>
                <w:sz w:val="24"/>
                <w:szCs w:val="24"/>
              </w:rPr>
              <w:t>.</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Córka czarownic</w:t>
            </w:r>
            <w:r>
              <w:rPr>
                <w:rFonts w:ascii="Times New Roman" w:eastAsia="Times New Roman" w:hAnsi="Times New Roman" w:cs="Times New Roman"/>
                <w:sz w:val="24"/>
                <w:szCs w:val="24"/>
              </w:rPr>
              <w:t xml:space="preserve"> jest to powieść fantastyczna dla młodzieży.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podanym fragmencie występują elementy realistyczne: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istoty żywe np. (A) _______________ i sytuacje,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np. (B) ______________________________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_________________________ . Przeplatają się one </w:t>
            </w:r>
          </w:p>
          <w:p w:rsidR="00C9409A" w:rsidRDefault="008F16A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 elementami fantastycznymi: postacią (C)___________ i sytuacją </w:t>
            </w:r>
          </w:p>
          <w:p w:rsidR="00C9409A" w:rsidRDefault="008F16AB">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________________________________________. Pojawiają się motywy charakterystyczne dla baśni, np. motyw (E) ______________. Autorka chętnie wprowadza wątki fantastyczne, pokazując, że życie jest o wiele bogatsze od tego, co dostrzegamy.</w:t>
            </w:r>
          </w:p>
          <w:p w:rsidR="00C9409A" w:rsidRDefault="00C9409A">
            <w:pPr>
              <w:spacing w:before="160"/>
              <w:rPr>
                <w:rFonts w:ascii="Times New Roman" w:eastAsia="Times New Roman" w:hAnsi="Times New Roman" w:cs="Times New Roman"/>
                <w:sz w:val="24"/>
                <w:szCs w:val="24"/>
              </w:rPr>
            </w:pPr>
          </w:p>
        </w:tc>
      </w:tr>
    </w:tbl>
    <w:p w:rsidR="00C9409A" w:rsidRDefault="00C9409A">
      <w:pPr>
        <w:spacing w:after="0" w:line="360" w:lineRule="auto"/>
        <w:rPr>
          <w:sz w:val="24"/>
          <w:szCs w:val="24"/>
        </w:rPr>
      </w:pPr>
    </w:p>
    <w:p w:rsidR="00C9409A" w:rsidRDefault="00C9409A">
      <w:pPr>
        <w:spacing w:after="0" w:line="360" w:lineRule="auto"/>
        <w:rPr>
          <w:sz w:val="24"/>
          <w:szCs w:val="24"/>
        </w:rPr>
        <w:sectPr w:rsidR="00C9409A">
          <w:pgSz w:w="15840" w:h="12240" w:orient="landscape"/>
          <w:pgMar w:top="1134" w:right="437" w:bottom="851" w:left="1440" w:header="170" w:footer="510" w:gutter="0"/>
          <w:cols w:space="1296"/>
          <w:titlePg/>
        </w:sectPr>
      </w:pPr>
    </w:p>
    <w:p w:rsidR="00C9409A" w:rsidRDefault="00C9409A">
      <w:pPr>
        <w:spacing w:after="0" w:line="360" w:lineRule="auto"/>
        <w:rPr>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rsidR="00C9409A" w:rsidRDefault="00C9409A">
      <w:pPr>
        <w:spacing w:after="0" w:line="360" w:lineRule="auto"/>
        <w:rPr>
          <w:sz w:val="24"/>
          <w:szCs w:val="24"/>
        </w:rPr>
      </w:pPr>
    </w:p>
    <w:p w:rsidR="00C9409A" w:rsidRDefault="008F16AB">
      <w:pPr>
        <w:pBdr>
          <w:top w:val="nil"/>
          <w:left w:val="nil"/>
          <w:bottom w:val="nil"/>
          <w:right w:val="nil"/>
          <w:between w:val="nil"/>
        </w:pBdr>
        <w:spacing w:after="0" w:line="276" w:lineRule="auto"/>
        <w:ind w:firstLine="72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TEKSTAS B</w:t>
      </w:r>
    </w:p>
    <w:p w:rsidR="00C9409A" w:rsidRDefault="00C9409A">
      <w:pPr>
        <w:spacing w:after="0" w:line="240" w:lineRule="auto"/>
        <w:jc w:val="right"/>
        <w:rPr>
          <w:rFonts w:ascii="Times New Roman" w:eastAsia="Times New Roman" w:hAnsi="Times New Roman" w:cs="Times New Roman"/>
          <w:i/>
          <w:sz w:val="24"/>
          <w:szCs w:val="24"/>
        </w:rPr>
      </w:pP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Polowanie na geny</w:t>
      </w:r>
    </w:p>
    <w:tbl>
      <w:tblPr>
        <w:tblStyle w:val="afffffffff7"/>
        <w:tblW w:w="10237" w:type="dxa"/>
        <w:tblInd w:w="18" w:type="dxa"/>
        <w:tblBorders>
          <w:top w:val="nil"/>
          <w:left w:val="nil"/>
          <w:bottom w:val="nil"/>
          <w:right w:val="nil"/>
          <w:insideH w:val="nil"/>
          <w:insideV w:val="nil"/>
        </w:tblBorders>
        <w:tblLayout w:type="fixed"/>
        <w:tblLook w:val="0400" w:firstRow="0" w:lastRow="0" w:firstColumn="0" w:lastColumn="0" w:noHBand="0" w:noVBand="1"/>
      </w:tblPr>
      <w:tblGrid>
        <w:gridCol w:w="5579"/>
        <w:gridCol w:w="4658"/>
      </w:tblGrid>
      <w:tr w:rsidR="00C9409A">
        <w:trPr>
          <w:trHeight w:val="3475"/>
        </w:trPr>
        <w:tc>
          <w:tcPr>
            <w:tcW w:w="5579" w:type="dxa"/>
          </w:tcPr>
          <w:p w:rsidR="00C9409A" w:rsidRDefault="008F16AB">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Nowe techniki medyczne już wkrótce pozwolą nam na regenerowanie kończyn czy leczenie chorób psychicznych poprzez przeszczepy szpiku – mówi noblista prof. Mario Capecchi.</w:t>
            </w:r>
          </w:p>
          <w:p w:rsidR="00C9409A" w:rsidRDefault="008F16AB">
            <w:pPr>
              <w:spacing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Małgorzata Brączyk</w:t>
            </w:r>
            <w:r>
              <w:rPr>
                <w:rFonts w:ascii="Times New Roman" w:eastAsia="Times New Roman" w:hAnsi="Times New Roman" w:cs="Times New Roman"/>
                <w:sz w:val="24"/>
                <w:szCs w:val="24"/>
              </w:rPr>
              <w:t>: Otrzymał pan Nobla za technikę manipulowania mysimi genami. Jaki to ma związek z ludźmi?</w:t>
            </w:r>
          </w:p>
          <w:p w:rsidR="00C9409A" w:rsidRDefault="008F16AB">
            <w:pPr>
              <w:spacing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Prof. Mario Capecchi</w:t>
            </w:r>
            <w:r>
              <w:rPr>
                <w:rFonts w:ascii="Times New Roman" w:eastAsia="Times New Roman" w:hAnsi="Times New Roman" w:cs="Times New Roman"/>
                <w:sz w:val="24"/>
                <w:szCs w:val="24"/>
              </w:rPr>
              <w:t>: Większy, niż mogłoby się wydawać. Myszy i ludzie mają niemal identyczny genom. Na gryzoniach możemy swobodnie prowadzić eksperymenty, które pozwalają nam na opracowanie lepszych metod diagnostyki i leczenia.</w:t>
            </w:r>
          </w:p>
        </w:tc>
        <w:tc>
          <w:tcPr>
            <w:tcW w:w="4658" w:type="dxa"/>
          </w:tcPr>
          <w:p w:rsidR="00C9409A" w:rsidRDefault="008F16AB">
            <w:pPr>
              <w:spacing w:line="259" w:lineRule="auto"/>
              <w:jc w:val="right"/>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lang w:val="lt-LT"/>
              </w:rPr>
              <w:drawing>
                <wp:inline distT="0" distB="0" distL="0" distR="0" wp14:anchorId="248B5406" wp14:editId="10231EEF">
                  <wp:extent cx="2164098" cy="1438043"/>
                  <wp:effectExtent l="0" t="0" r="0" b="0"/>
                  <wp:docPr id="42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7"/>
                          <a:srcRect/>
                          <a:stretch>
                            <a:fillRect/>
                          </a:stretch>
                        </pic:blipFill>
                        <pic:spPr>
                          <a:xfrm>
                            <a:off x="0" y="0"/>
                            <a:ext cx="2164098" cy="1438043"/>
                          </a:xfrm>
                          <a:prstGeom prst="rect">
                            <a:avLst/>
                          </a:prstGeom>
                          <a:ln/>
                        </pic:spPr>
                      </pic:pic>
                    </a:graphicData>
                  </a:graphic>
                </wp:inline>
              </w:drawing>
            </w:r>
          </w:p>
          <w:p w:rsidR="00C9409A" w:rsidRDefault="008F16AB">
            <w:pPr>
              <w:spacing w:line="259"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Capecchi – czyt. Kapeczi; genetyk i biolog z Utah University, laureat w 2007 r. Nagrody Nobla w dziedzinie fizjologii i medycyny</w:t>
            </w:r>
          </w:p>
        </w:tc>
      </w:tr>
    </w:tbl>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Dzięki manipulacjom genetycznym stworzyliśmy ponad 500 mysich modeli ludzkich chorób, takich jak nowotwory, schorzenia kardiologiczne, itp.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M.B.:</w:t>
      </w:r>
      <w:r>
        <w:rPr>
          <w:rFonts w:ascii="Times New Roman" w:eastAsia="Times New Roman" w:hAnsi="Times New Roman" w:cs="Times New Roman"/>
          <w:sz w:val="24"/>
          <w:szCs w:val="24"/>
        </w:rPr>
        <w:t xml:space="preserve"> Ostatnio zadziwił pan świat naukowy odkryciem, że choroby neuropsychiatryczne</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można wyleczyć, przeszczepiając szpik kostny.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M.C.:</w:t>
      </w:r>
      <w:r>
        <w:rPr>
          <w:rFonts w:ascii="Times New Roman" w:eastAsia="Times New Roman" w:hAnsi="Times New Roman" w:cs="Times New Roman"/>
          <w:sz w:val="24"/>
          <w:szCs w:val="24"/>
        </w:rPr>
        <w:t xml:space="preserve"> Naukowcy od dawna widzieli związek między depresją, autyzmem czy schizofrenią</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a osłabieniem odporności organizmu. Nie wiadomo było jednak, na czym ten związek polega – czy choroby psychiczne wpływają na osłabienie układu immunologicznego, czy też odwrotnie. Nasze doświadczenia pokazały, że defekty odpornościowe powodują zaburzenia zachowania. Obserwując przez 24 godziny na dobę myszy z wyłączonym na etapie zarodkowym genem Hoxb8, zauważyliśmy, że zaczęły się bardzo dziwnie zachowywać – były nie tylko niespokojne, ale bez przerwy czyściły swoje futerko, do tego stopnia, że wycierały sobie sierść i raniły się do krwi. Czyściły też futerka innym myszom w klatce. Do złudzenia przypominały zachowania ludzi cierpiących na (...) nerwice natręctw. (...) Po przeszczepie szpiku kostnego od myszy zdrowych problem zniknął.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M.B.:</w:t>
      </w:r>
      <w:r>
        <w:rPr>
          <w:rFonts w:ascii="Times New Roman" w:eastAsia="Times New Roman" w:hAnsi="Times New Roman" w:cs="Times New Roman"/>
          <w:sz w:val="24"/>
          <w:szCs w:val="24"/>
        </w:rPr>
        <w:t xml:space="preserve"> Przeszczep szpiku nie budzi jednak większych kontrowersji. Co innego manipulowanie</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genami. Nie obawia się pan, że mieszanie w DNA może obrócić się przeciwko nam?</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M.C.:</w:t>
      </w:r>
      <w:r>
        <w:rPr>
          <w:rFonts w:ascii="Times New Roman" w:eastAsia="Times New Roman" w:hAnsi="Times New Roman" w:cs="Times New Roman"/>
          <w:sz w:val="24"/>
          <w:szCs w:val="24"/>
        </w:rPr>
        <w:t xml:space="preserve"> Dlatego właśnie musimy wiedzieć wszystko o genach, bo w nich tkwi klucz do całej biologii. Jestem przekonany, że wiedza sama w sobie nigdy nie jest zła, jest zawsze dobrem. Problem polega na tym, jak ją wykorzystamy. Niestety, człowiek jest zdolny do bardzo złych czynów i to nie tylko dziś – tak było od zarania dziejów. Jako optymista wierzę jednak, że uczymy się na błędach.</w:t>
      </w:r>
    </w:p>
    <w:p w:rsidR="00C9409A" w:rsidRDefault="008F16AB">
      <w:pPr>
        <w:jc w:val="right"/>
        <w:rPr>
          <w:rFonts w:ascii="Times New Roman" w:eastAsia="Times New Roman" w:hAnsi="Times New Roman" w:cs="Times New Roman"/>
          <w:sz w:val="20"/>
          <w:szCs w:val="20"/>
        </w:rPr>
        <w:sectPr w:rsidR="00C9409A">
          <w:pgSz w:w="12240" w:h="15840"/>
          <w:pgMar w:top="437" w:right="851" w:bottom="1440" w:left="1134" w:header="170" w:footer="510" w:gutter="0"/>
          <w:cols w:space="1296"/>
          <w:titlePg/>
        </w:sectPr>
      </w:pPr>
      <w:r>
        <w:rPr>
          <w:rFonts w:ascii="Times New Roman" w:eastAsia="Times New Roman" w:hAnsi="Times New Roman" w:cs="Times New Roman"/>
          <w:sz w:val="20"/>
          <w:szCs w:val="20"/>
        </w:rPr>
        <w:t>Fragment wywiadu pochodzi z czasopisma „Focus”, 2011, nr 2</w:t>
      </w: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rsidR="00C9409A" w:rsidRDefault="00C9409A">
      <w:pPr>
        <w:spacing w:after="0" w:line="360" w:lineRule="auto"/>
        <w:rPr>
          <w:sz w:val="24"/>
          <w:szCs w:val="24"/>
        </w:rPr>
      </w:pPr>
    </w:p>
    <w:tbl>
      <w:tblPr>
        <w:tblStyle w:val="afffffffff8"/>
        <w:tblW w:w="139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29"/>
        <w:gridCol w:w="1670"/>
        <w:gridCol w:w="4080"/>
        <w:gridCol w:w="5674"/>
      </w:tblGrid>
      <w:tr w:rsidR="00C9409A">
        <w:tc>
          <w:tcPr>
            <w:tcW w:w="2529"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67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08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5674" w:type="dxa"/>
          </w:tcPr>
          <w:p w:rsidR="00C9409A" w:rsidRDefault="008F16AB">
            <w:pPr>
              <w:ind w:left="12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 Užduotis</w:t>
            </w:r>
          </w:p>
        </w:tc>
      </w:tr>
      <w:tr w:rsidR="00C9409A">
        <w:tc>
          <w:tcPr>
            <w:tcW w:w="2529" w:type="dxa"/>
          </w:tcPr>
          <w:p w:rsidR="00C9409A" w:rsidRDefault="008F16AB">
            <w:pPr>
              <w:spacing w:after="200" w:line="276" w:lineRule="auto"/>
              <w:rPr>
                <w:rFonts w:ascii="Times New Roman" w:eastAsia="Times New Roman" w:hAnsi="Times New Roman" w:cs="Times New Roman"/>
                <w:color w:val="000000"/>
                <w:sz w:val="26"/>
                <w:szCs w:val="26"/>
              </w:rPr>
            </w:pPr>
            <w:r>
              <w:rPr>
                <w:rFonts w:ascii="Times New Roman" w:eastAsia="Times New Roman" w:hAnsi="Times New Roman" w:cs="Times New Roman"/>
                <w:b/>
                <w:sz w:val="24"/>
                <w:szCs w:val="24"/>
                <w:highlight w:val="white"/>
              </w:rPr>
              <w:t>Įžvelgia ir aptaria skaitomų tekstų turinio ir kalbinės raiškos elementus, teksto kontekstus, intenciją (B2).</w:t>
            </w:r>
          </w:p>
          <w:p w:rsidR="00C9409A" w:rsidRDefault="00C9409A">
            <w:pPr>
              <w:rPr>
                <w:rFonts w:ascii="Times New Roman" w:eastAsia="Times New Roman" w:hAnsi="Times New Roman" w:cs="Times New Roman"/>
                <w:sz w:val="26"/>
                <w:szCs w:val="26"/>
              </w:rPr>
            </w:pPr>
          </w:p>
        </w:tc>
        <w:tc>
          <w:tcPr>
            <w:tcW w:w="1670"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b/>
                <w:sz w:val="26"/>
                <w:szCs w:val="26"/>
              </w:rPr>
              <w:t>Aukštesnysis</w:t>
            </w:r>
          </w:p>
        </w:tc>
        <w:tc>
          <w:tcPr>
            <w:tcW w:w="4080"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Randa, grupuoja, lygina ir tinkamai apibendrina tekste tiesiogiai pateiktą informaciją ir išreikštus požiūrius. Aptaria teksto kalbinės raiškos ir stiliaus elementus. Tinkamai sieja, palygina ir išsamiai apibendrina skirtingos raiškos informacijos fragmentus (B2.1.4)</w:t>
            </w:r>
          </w:p>
          <w:p w:rsidR="00C9409A" w:rsidRDefault="00C9409A">
            <w:pPr>
              <w:jc w:val="both"/>
              <w:rPr>
                <w:rFonts w:ascii="Times New Roman" w:eastAsia="Times New Roman" w:hAnsi="Times New Roman" w:cs="Times New Roman"/>
                <w:sz w:val="26"/>
                <w:szCs w:val="26"/>
              </w:rPr>
            </w:pPr>
          </w:p>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Sieja ir lygina tekste esančią informaciją su žiniomis iš įvairių šaltinių. Kritiškai vertina tekstą, tinkamai pagrindžia savo nuomonę apie nagrinėjamą tekstą, tikslingai remdamasis asmenine patirtimi, tekstu ir specifinėmis žiniomis. Lygina tekstą su kitais tekstais keliais aspektais (B2.4.4).</w:t>
            </w:r>
          </w:p>
        </w:tc>
        <w:tc>
          <w:tcPr>
            <w:tcW w:w="5674" w:type="dxa"/>
          </w:tcPr>
          <w:p w:rsidR="00C9409A" w:rsidRDefault="008F16AB">
            <w:pPr>
              <w:numPr>
                <w:ilvl w:val="0"/>
                <w:numId w:val="5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Połącz strzałkami elementy tak, aby powstały </w:t>
            </w:r>
            <w:r>
              <w:rPr>
                <w:rFonts w:ascii="Times New Roman" w:eastAsia="Times New Roman" w:hAnsi="Times New Roman" w:cs="Times New Roman"/>
                <w:b/>
                <w:color w:val="000000"/>
                <w:sz w:val="24"/>
                <w:szCs w:val="24"/>
              </w:rPr>
              <w:t>dwa</w:t>
            </w:r>
            <w:r>
              <w:rPr>
                <w:rFonts w:ascii="Times New Roman" w:eastAsia="Times New Roman" w:hAnsi="Times New Roman" w:cs="Times New Roman"/>
                <w:color w:val="000000"/>
                <w:sz w:val="24"/>
                <w:szCs w:val="24"/>
              </w:rPr>
              <w:t xml:space="preserve"> logiczne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zdania, będące odpowiedzią na pytanie: </w:t>
            </w:r>
            <w:r>
              <w:rPr>
                <w:rFonts w:ascii="Times New Roman" w:eastAsia="Times New Roman" w:hAnsi="Times New Roman" w:cs="Times New Roman"/>
                <w:i/>
                <w:sz w:val="24"/>
                <w:szCs w:val="24"/>
              </w:rPr>
              <w:t>Jakie są podobieństwa i różnice pomiędzy Czarownicą z Tekstu A i naukowcem z Tekstu B</w:t>
            </w:r>
            <w:r>
              <w:rPr>
                <w:rFonts w:ascii="Times New Roman" w:eastAsia="Times New Roman" w:hAnsi="Times New Roman" w:cs="Times New Roman"/>
                <w:sz w:val="24"/>
                <w:szCs w:val="24"/>
              </w:rPr>
              <w:t>?</w:t>
            </w:r>
          </w:p>
          <w:tbl>
            <w:tblPr>
              <w:tblStyle w:val="afffffffff9"/>
              <w:tblW w:w="544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6"/>
              <w:gridCol w:w="1150"/>
              <w:gridCol w:w="2812"/>
            </w:tblGrid>
            <w:tr w:rsidR="00C9409A">
              <w:trPr>
                <w:jc w:val="center"/>
              </w:trPr>
              <w:tc>
                <w:tcPr>
                  <w:tcW w:w="148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 Czarownica i prof. Capecchi są podobni,</w:t>
                  </w:r>
                </w:p>
              </w:tc>
              <w:tc>
                <w:tcPr>
                  <w:tcW w:w="1150" w:type="dxa"/>
                </w:tcPr>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ponieważ</w:t>
                  </w:r>
                </w:p>
              </w:tc>
              <w:tc>
                <w:tcPr>
                  <w:tcW w:w="28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 uważają, że odkrycia i wiedza mają służyć człowiekowi.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uważają, że człowiek, jako istota najmądrzejsza, może wtrącać się do praw natury.</w:t>
                  </w:r>
                </w:p>
              </w:tc>
            </w:tr>
            <w:tr w:rsidR="00C9409A">
              <w:trPr>
                <w:jc w:val="center"/>
              </w:trPr>
              <w:tc>
                <w:tcPr>
                  <w:tcW w:w="148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 Czarownica i prof. Capecchi są różni,</w:t>
                  </w:r>
                </w:p>
              </w:tc>
              <w:tc>
                <w:tcPr>
                  <w:tcW w:w="1150" w:type="dxa"/>
                </w:tcPr>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ponieważ</w:t>
                  </w:r>
                </w:p>
              </w:tc>
              <w:tc>
                <w:tcPr>
                  <w:tcW w:w="28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 każdy z nich inaczej postrzega swoją rolę życiową.</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każdy z nich ukończył studia i dlatego postanowili bezinteresownie pomagać ludziom.</w:t>
                  </w:r>
                </w:p>
              </w:tc>
            </w:tr>
          </w:tbl>
          <w:p w:rsidR="00C9409A" w:rsidRDefault="00C9409A">
            <w:pPr>
              <w:rPr>
                <w:rFonts w:ascii="Times New Roman" w:eastAsia="Times New Roman" w:hAnsi="Times New Roman" w:cs="Times New Roman"/>
                <w:sz w:val="24"/>
                <w:szCs w:val="24"/>
              </w:rPr>
            </w:pPr>
          </w:p>
        </w:tc>
      </w:tr>
      <w:tr w:rsidR="00C9409A">
        <w:tc>
          <w:tcPr>
            <w:tcW w:w="2529" w:type="dxa"/>
          </w:tcPr>
          <w:p w:rsidR="00C9409A" w:rsidRDefault="008F16AB">
            <w:pPr>
              <w:rPr>
                <w:rFonts w:ascii="Times New Roman" w:eastAsia="Times New Roman" w:hAnsi="Times New Roman" w:cs="Times New Roman"/>
                <w:color w:val="000000"/>
                <w:sz w:val="26"/>
                <w:szCs w:val="26"/>
              </w:rPr>
            </w:pPr>
            <w:r>
              <w:rPr>
                <w:rFonts w:ascii="Times New Roman" w:eastAsia="Times New Roman" w:hAnsi="Times New Roman" w:cs="Times New Roman"/>
                <w:b/>
                <w:sz w:val="24"/>
                <w:szCs w:val="24"/>
              </w:rPr>
              <w:t>Tikslingai ir atsakingai naudojasi įvairiais informacijos šaltiniais (B3).</w:t>
            </w:r>
          </w:p>
        </w:tc>
        <w:tc>
          <w:tcPr>
            <w:tcW w:w="167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408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Nurodytuose įvairiuose šaltiniuose ieško, randa ir atrenka informaciją, kuri yra svarbi konkrečiam tikslui. Palygina ir pagal nurodytą kriterijų grupuoja informaciją iš kelių šaltinių (B3.1.2).</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Pagal pateiktą modelį vertina ir dažniausiai argumentuoja atrinktos informacijos tinkamumą užduoties įvykdymui (B3.2.2).</w:t>
            </w:r>
          </w:p>
        </w:tc>
        <w:tc>
          <w:tcPr>
            <w:tcW w:w="5674" w:type="dxa"/>
          </w:tcPr>
          <w:p w:rsidR="00C9409A" w:rsidRDefault="008F16AB">
            <w:pPr>
              <w:numPr>
                <w:ilvl w:val="0"/>
                <w:numId w:val="6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Wpisz podane wyrazy przy odpowiednich definicjach. </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Genom, kontrowersja, regeneracja</w:t>
            </w:r>
          </w:p>
          <w:p w:rsidR="00C9409A" w:rsidRDefault="008F16AB">
            <w:pPr>
              <w:numPr>
                <w:ilvl w:val="0"/>
                <w:numId w:val="51"/>
              </w:num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____________________________ </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odbudowa utraconych części w żywym organizmie.</w:t>
            </w:r>
          </w:p>
          <w:p w:rsidR="00C9409A" w:rsidRDefault="008F16AB">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______________________ </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rozbieżność opinii pociągająca za sobą dyskusje i spory.</w:t>
            </w:r>
          </w:p>
          <w:p w:rsidR="00C9409A" w:rsidRDefault="008F16AB">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_____________________ – </w:t>
            </w:r>
            <w:r>
              <w:rPr>
                <w:rFonts w:ascii="Times New Roman" w:eastAsia="Times New Roman" w:hAnsi="Times New Roman" w:cs="Times New Roman"/>
                <w:color w:val="222222"/>
                <w:sz w:val="24"/>
                <w:szCs w:val="24"/>
                <w:highlight w:val="white"/>
              </w:rPr>
              <w:t> </w:t>
            </w:r>
            <w:r>
              <w:rPr>
                <w:rFonts w:ascii="Times New Roman" w:eastAsia="Times New Roman" w:hAnsi="Times New Roman" w:cs="Times New Roman"/>
                <w:sz w:val="24"/>
                <w:szCs w:val="24"/>
                <w:highlight w:val="white"/>
              </w:rPr>
              <w:t xml:space="preserve">materiał genetyczny zawarty w podstawowym zespole </w:t>
            </w:r>
            <w:hyperlink r:id="rId108">
              <w:r>
                <w:rPr>
                  <w:rFonts w:ascii="Times New Roman" w:eastAsia="Times New Roman" w:hAnsi="Times New Roman" w:cs="Times New Roman"/>
                  <w:sz w:val="24"/>
                  <w:szCs w:val="24"/>
                  <w:highlight w:val="white"/>
                </w:rPr>
                <w:t>chromosomów</w:t>
              </w:r>
            </w:hyperlink>
            <w:r>
              <w:rPr>
                <w:rFonts w:ascii="Times New Roman" w:eastAsia="Times New Roman" w:hAnsi="Times New Roman" w:cs="Times New Roman"/>
                <w:sz w:val="24"/>
                <w:szCs w:val="24"/>
                <w:highlight w:val="white"/>
              </w:rPr>
              <w:t>.</w:t>
            </w:r>
          </w:p>
          <w:p w:rsidR="00C9409A" w:rsidRDefault="00C9409A">
            <w:pPr>
              <w:rPr>
                <w:rFonts w:ascii="Times New Roman" w:eastAsia="Times New Roman" w:hAnsi="Times New Roman" w:cs="Times New Roman"/>
                <w:sz w:val="24"/>
                <w:szCs w:val="24"/>
              </w:rPr>
            </w:pPr>
          </w:p>
        </w:tc>
      </w:tr>
      <w:tr w:rsidR="00C9409A">
        <w:tc>
          <w:tcPr>
            <w:tcW w:w="2529" w:type="dxa"/>
          </w:tcPr>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tc>
        <w:tc>
          <w:tcPr>
            <w:tcW w:w="167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408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Pasirinktuose šaltiniuose ieško, randa ir atrenka informaciją, kuri yra svarbi konkrečiam tikslui. Palygina, grupuoja ir </w:t>
            </w:r>
            <w:r>
              <w:rPr>
                <w:rFonts w:ascii="Times New Roman" w:eastAsia="Times New Roman" w:hAnsi="Times New Roman" w:cs="Times New Roman"/>
                <w:sz w:val="24"/>
                <w:szCs w:val="24"/>
              </w:rPr>
              <w:lastRenderedPageBreak/>
              <w:t xml:space="preserve">apibendrina informaciją iš kelių skirtingų šaltinių (B3.1.3).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Atsižvelgdamas į pateiktus kriterijus vertina ir argumentuoja atrinktos informacijos tinkamumą; vertindamas šaltinio informacinį patikimumą pritaiko bent porą kriterijų. Atsakinėdamas į nukreipiamuosius klausimus skiria objektyvią ir subjektyvią informaciją (B3.2.3).</w:t>
            </w:r>
          </w:p>
        </w:tc>
        <w:tc>
          <w:tcPr>
            <w:tcW w:w="567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15.Oceń prawdziwość poniższych stwierdzeń. Wpisz </w:t>
            </w:r>
            <w:r>
              <w:rPr>
                <w:rFonts w:ascii="Times New Roman" w:eastAsia="Times New Roman" w:hAnsi="Times New Roman" w:cs="Times New Roman"/>
                <w:b/>
                <w:sz w:val="24"/>
                <w:szCs w:val="24"/>
              </w:rPr>
              <w:t>P</w:t>
            </w:r>
            <w:r>
              <w:rPr>
                <w:rFonts w:ascii="Times New Roman" w:eastAsia="Times New Roman" w:hAnsi="Times New Roman" w:cs="Times New Roman"/>
                <w:sz w:val="24"/>
                <w:szCs w:val="24"/>
              </w:rPr>
              <w:t xml:space="preserve">, jeśli sformułowanie jest prawdziwe, albo </w:t>
            </w:r>
            <w:r>
              <w:rPr>
                <w:rFonts w:ascii="Times New Roman" w:eastAsia="Times New Roman" w:hAnsi="Times New Roman" w:cs="Times New Roman"/>
                <w:b/>
                <w:sz w:val="24"/>
                <w:szCs w:val="24"/>
              </w:rPr>
              <w:t>F</w:t>
            </w:r>
            <w:r>
              <w:rPr>
                <w:rFonts w:ascii="Times New Roman" w:eastAsia="Times New Roman" w:hAnsi="Times New Roman" w:cs="Times New Roman"/>
                <w:sz w:val="24"/>
                <w:szCs w:val="24"/>
              </w:rPr>
              <w:t xml:space="preserve"> – jeśli jest fałszywe.</w:t>
            </w:r>
          </w:p>
          <w:tbl>
            <w:tblPr>
              <w:tblStyle w:val="afffffffffa"/>
              <w:tblW w:w="538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1701"/>
            </w:tblGrid>
            <w:tr w:rsidR="00C9409A">
              <w:tc>
                <w:tcPr>
                  <w:tcW w:w="3681"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Stwierdzenia</w:t>
                  </w:r>
                </w:p>
              </w:tc>
              <w:tc>
                <w:tcPr>
                  <w:tcW w:w="170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Prawda/Fałsz</w:t>
                  </w:r>
                </w:p>
              </w:tc>
            </w:tr>
            <w:tr w:rsidR="00C9409A">
              <w:tc>
                <w:tcPr>
                  <w:tcW w:w="368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Prof. </w:t>
                  </w:r>
                  <w:r>
                    <w:rPr>
                      <w:rFonts w:ascii="Times New Roman" w:eastAsia="Times New Roman" w:hAnsi="Times New Roman" w:cs="Times New Roman"/>
                      <w:sz w:val="24"/>
                      <w:szCs w:val="24"/>
                      <w:highlight w:val="white"/>
                    </w:rPr>
                    <w:t>M. Capecchi, przeprowadzając badania,  zmienia uniwersalny kod genetyczny ludzi.</w:t>
                  </w:r>
                </w:p>
              </w:tc>
              <w:tc>
                <w:tcPr>
                  <w:tcW w:w="1701" w:type="dxa"/>
                </w:tcPr>
                <w:p w:rsidR="00C9409A" w:rsidRDefault="00C9409A">
                  <w:pPr>
                    <w:rPr>
                      <w:rFonts w:ascii="Times New Roman" w:eastAsia="Times New Roman" w:hAnsi="Times New Roman" w:cs="Times New Roman"/>
                      <w:sz w:val="24"/>
                      <w:szCs w:val="24"/>
                    </w:rPr>
                  </w:pPr>
                </w:p>
              </w:tc>
            </w:tr>
            <w:tr w:rsidR="00C9409A">
              <w:tc>
                <w:tcPr>
                  <w:tcW w:w="368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 Dziennikarka, zadając pytania, przedstawia niejednoznaczną ocenę doświadczeń naukowców z DNA.</w:t>
                  </w:r>
                </w:p>
              </w:tc>
              <w:tc>
                <w:tcPr>
                  <w:tcW w:w="1701" w:type="dxa"/>
                </w:tcPr>
                <w:p w:rsidR="00C9409A" w:rsidRDefault="00C9409A">
                  <w:pPr>
                    <w:rPr>
                      <w:rFonts w:ascii="Times New Roman" w:eastAsia="Times New Roman" w:hAnsi="Times New Roman" w:cs="Times New Roman"/>
                      <w:sz w:val="24"/>
                      <w:szCs w:val="24"/>
                    </w:rPr>
                  </w:pPr>
                </w:p>
              </w:tc>
            </w:tr>
            <w:tr w:rsidR="00C9409A">
              <w:tc>
                <w:tcPr>
                  <w:tcW w:w="368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Prof. </w:t>
                  </w:r>
                  <w:r>
                    <w:rPr>
                      <w:rFonts w:ascii="Times New Roman" w:eastAsia="Times New Roman" w:hAnsi="Times New Roman" w:cs="Times New Roman"/>
                      <w:sz w:val="24"/>
                      <w:szCs w:val="24"/>
                      <w:highlight w:val="white"/>
                    </w:rPr>
                    <w:t xml:space="preserve">M. Capecchi uważa, że poszerzanie wiedzy o świecie negatywnie wpływa na człowieka. </w:t>
                  </w:r>
                </w:p>
              </w:tc>
              <w:tc>
                <w:tcPr>
                  <w:tcW w:w="1701" w:type="dxa"/>
                </w:tcPr>
                <w:p w:rsidR="00C9409A" w:rsidRDefault="00C9409A">
                  <w:pPr>
                    <w:rPr>
                      <w:rFonts w:ascii="Times New Roman" w:eastAsia="Times New Roman" w:hAnsi="Times New Roman" w:cs="Times New Roman"/>
                      <w:sz w:val="24"/>
                      <w:szCs w:val="24"/>
                    </w:rPr>
                  </w:pPr>
                </w:p>
              </w:tc>
            </w:tr>
            <w:tr w:rsidR="00C9409A">
              <w:tc>
                <w:tcPr>
                  <w:tcW w:w="368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 Dziennikarka chce się dowiedzieć, w jaki sposób badania nad gryzoniami pomogą chorym ludziom.</w:t>
                  </w:r>
                </w:p>
              </w:tc>
              <w:tc>
                <w:tcPr>
                  <w:tcW w:w="1701" w:type="dxa"/>
                </w:tcPr>
                <w:p w:rsidR="00C9409A" w:rsidRDefault="00C9409A">
                  <w:pPr>
                    <w:rPr>
                      <w:rFonts w:ascii="Times New Roman" w:eastAsia="Times New Roman" w:hAnsi="Times New Roman" w:cs="Times New Roman"/>
                      <w:sz w:val="24"/>
                      <w:szCs w:val="24"/>
                    </w:rPr>
                  </w:pPr>
                </w:p>
              </w:tc>
            </w:tr>
          </w:tbl>
          <w:p w:rsidR="00C9409A" w:rsidRDefault="00C9409A">
            <w:pPr>
              <w:rPr>
                <w:rFonts w:ascii="Times New Roman" w:eastAsia="Times New Roman" w:hAnsi="Times New Roman" w:cs="Times New Roman"/>
                <w:sz w:val="24"/>
                <w:szCs w:val="24"/>
              </w:rPr>
            </w:pPr>
          </w:p>
        </w:tc>
      </w:tr>
      <w:tr w:rsidR="00C9409A">
        <w:tc>
          <w:tcPr>
            <w:tcW w:w="2529" w:type="dxa"/>
          </w:tcPr>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tc>
        <w:tc>
          <w:tcPr>
            <w:tcW w:w="1670"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408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Pasirinktuose šaltiniuose ieško, randa ir atrenka informaciją, kuri yra svarbi konkrečiam tikslui. Tinkamai palygina, grupuoja ir apibendrina informaciją iš kelių skirtingų šaltinių (B3.1.4).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Vertina ir argumentuoja atrinktos informacijos tinkamumą; vertindamas šaltinio informacinį patikimumą pritaiko bent keletą kriterijų. Skiria objektyvią ir subjektyvią informaciją, kritiškai vertina ją (B3.2.4).</w:t>
            </w:r>
          </w:p>
        </w:tc>
        <w:tc>
          <w:tcPr>
            <w:tcW w:w="5674" w:type="dxa"/>
          </w:tcPr>
          <w:p w:rsidR="00C9409A" w:rsidRDefault="008F16AB">
            <w:pPr>
              <w:numPr>
                <w:ilvl w:val="0"/>
                <w:numId w:val="6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Prof. M. Capecchi prowadzi badania w kilku dziedzinach. Jakie to może mieć korzyści dla ludzi? Wypisz  cytaty z </w:t>
            </w:r>
            <w:r>
              <w:rPr>
                <w:rFonts w:ascii="Times New Roman" w:eastAsia="Times New Roman" w:hAnsi="Times New Roman" w:cs="Times New Roman"/>
                <w:i/>
                <w:color w:val="000000"/>
                <w:sz w:val="24"/>
                <w:szCs w:val="24"/>
                <w:highlight w:val="white"/>
              </w:rPr>
              <w:t>Tekstu B</w:t>
            </w:r>
            <w:r>
              <w:rPr>
                <w:rFonts w:ascii="Times New Roman" w:eastAsia="Times New Roman" w:hAnsi="Times New Roman" w:cs="Times New Roman"/>
                <w:color w:val="000000"/>
                <w:sz w:val="24"/>
                <w:szCs w:val="24"/>
                <w:highlight w:val="white"/>
              </w:rPr>
              <w:t>.</w:t>
            </w:r>
          </w:p>
          <w:tbl>
            <w:tblPr>
              <w:tblStyle w:val="afffffffffb"/>
              <w:tblW w:w="54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
              <w:gridCol w:w="2570"/>
              <w:gridCol w:w="2339"/>
            </w:tblGrid>
            <w:tr w:rsidR="00C9409A">
              <w:trPr>
                <w:trHeight w:val="457"/>
              </w:trPr>
              <w:tc>
                <w:tcPr>
                  <w:tcW w:w="539"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sz w:val="24"/>
                      <w:szCs w:val="24"/>
                      <w:highlight w:val="white"/>
                    </w:rPr>
                  </w:pPr>
                </w:p>
              </w:tc>
              <w:tc>
                <w:tcPr>
                  <w:tcW w:w="25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Dziedzina badań</w:t>
                  </w:r>
                </w:p>
              </w:tc>
              <w:tc>
                <w:tcPr>
                  <w:tcW w:w="2339"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Korzyści dla ludzi</w:t>
                  </w:r>
                </w:p>
              </w:tc>
            </w:tr>
            <w:tr w:rsidR="00C9409A">
              <w:trPr>
                <w:trHeight w:val="446"/>
              </w:trPr>
              <w:tc>
                <w:tcPr>
                  <w:tcW w:w="539"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w:t>
                  </w:r>
                </w:p>
              </w:tc>
              <w:tc>
                <w:tcPr>
                  <w:tcW w:w="2570"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Manipulowanie mysimi genami</w:t>
                  </w:r>
                </w:p>
              </w:tc>
              <w:tc>
                <w:tcPr>
                  <w:tcW w:w="2339"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sz w:val="24"/>
                      <w:szCs w:val="24"/>
                      <w:highlight w:val="white"/>
                    </w:rPr>
                  </w:pPr>
                </w:p>
              </w:tc>
            </w:tr>
            <w:tr w:rsidR="00C9409A">
              <w:trPr>
                <w:trHeight w:val="468"/>
              </w:trPr>
              <w:tc>
                <w:tcPr>
                  <w:tcW w:w="539"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w:t>
                  </w:r>
                </w:p>
              </w:tc>
              <w:tc>
                <w:tcPr>
                  <w:tcW w:w="2570"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Przeszczep szpiku kostnego</w:t>
                  </w:r>
                </w:p>
              </w:tc>
              <w:tc>
                <w:tcPr>
                  <w:tcW w:w="2339"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sz w:val="24"/>
                      <w:szCs w:val="24"/>
                      <w:highlight w:val="white"/>
                    </w:rPr>
                  </w:pPr>
                </w:p>
              </w:tc>
            </w:tr>
          </w:tbl>
          <w:p w:rsidR="00C9409A" w:rsidRDefault="00C9409A">
            <w:pPr>
              <w:rPr>
                <w:rFonts w:ascii="Times New Roman" w:eastAsia="Times New Roman" w:hAnsi="Times New Roman" w:cs="Times New Roman"/>
                <w:sz w:val="24"/>
                <w:szCs w:val="24"/>
              </w:rPr>
            </w:pPr>
          </w:p>
        </w:tc>
      </w:tr>
    </w:tbl>
    <w:p w:rsidR="00C9409A" w:rsidRDefault="00C9409A">
      <w:pPr>
        <w:spacing w:after="0" w:line="360" w:lineRule="auto"/>
        <w:rPr>
          <w:sz w:val="24"/>
          <w:szCs w:val="24"/>
        </w:rPr>
      </w:pPr>
    </w:p>
    <w:p w:rsidR="00C9409A" w:rsidRDefault="008F16AB">
      <w:pPr>
        <w:tabs>
          <w:tab w:val="left" w:pos="13272"/>
        </w:tabs>
        <w:spacing w:after="0" w:line="360" w:lineRule="auto"/>
        <w:rPr>
          <w:sz w:val="24"/>
          <w:szCs w:val="24"/>
        </w:rPr>
        <w:sectPr w:rsidR="00C9409A">
          <w:pgSz w:w="15840" w:h="12240" w:orient="landscape"/>
          <w:pgMar w:top="1134" w:right="437" w:bottom="851" w:left="1440" w:header="170" w:footer="510" w:gutter="0"/>
          <w:cols w:space="1296"/>
          <w:titlePg/>
        </w:sectPr>
      </w:pPr>
      <w:r>
        <w:rPr>
          <w:sz w:val="24"/>
          <w:szCs w:val="24"/>
        </w:rPr>
        <w:tab/>
      </w:r>
    </w:p>
    <w:p w:rsidR="00C9409A" w:rsidRDefault="00C9409A">
      <w:pPr>
        <w:pBdr>
          <w:top w:val="nil"/>
          <w:left w:val="nil"/>
          <w:bottom w:val="nil"/>
          <w:right w:val="nil"/>
          <w:between w:val="nil"/>
        </w:pBdr>
        <w:spacing w:after="0" w:line="276" w:lineRule="auto"/>
        <w:ind w:firstLine="720"/>
        <w:jc w:val="center"/>
        <w:rPr>
          <w:rFonts w:ascii="Times New Roman" w:eastAsia="Times New Roman" w:hAnsi="Times New Roman" w:cs="Times New Roman"/>
          <w:b/>
          <w:color w:val="000000"/>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rsidR="00C9409A" w:rsidRDefault="00C9409A">
      <w:pPr>
        <w:pBdr>
          <w:top w:val="nil"/>
          <w:left w:val="nil"/>
          <w:bottom w:val="nil"/>
          <w:right w:val="nil"/>
          <w:between w:val="nil"/>
        </w:pBdr>
        <w:spacing w:after="0" w:line="276" w:lineRule="auto"/>
        <w:ind w:firstLine="720"/>
        <w:jc w:val="center"/>
        <w:rPr>
          <w:rFonts w:ascii="Times New Roman" w:eastAsia="Times New Roman" w:hAnsi="Times New Roman" w:cs="Times New Roman"/>
          <w:b/>
          <w:color w:val="000000"/>
          <w:sz w:val="24"/>
          <w:szCs w:val="24"/>
        </w:rPr>
      </w:pPr>
    </w:p>
    <w:p w:rsidR="00C9409A" w:rsidRDefault="008F16AB">
      <w:pPr>
        <w:pBdr>
          <w:top w:val="nil"/>
          <w:left w:val="nil"/>
          <w:bottom w:val="nil"/>
          <w:right w:val="nil"/>
          <w:between w:val="nil"/>
        </w:pBdr>
        <w:spacing w:after="0" w:line="276" w:lineRule="auto"/>
        <w:ind w:firstLine="72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TEKSTAS C</w:t>
      </w: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Plakat: Mieczysław Górowski, </w:t>
      </w:r>
      <w:r>
        <w:rPr>
          <w:rFonts w:ascii="Times New Roman" w:eastAsia="Times New Roman" w:hAnsi="Times New Roman" w:cs="Times New Roman"/>
          <w:i/>
          <w:sz w:val="24"/>
          <w:szCs w:val="24"/>
        </w:rPr>
        <w:t>Etyka i prawo resuscytacji</w:t>
      </w:r>
      <w:r>
        <w:rPr>
          <w:rFonts w:ascii="Times New Roman" w:eastAsia="Times New Roman" w:hAnsi="Times New Roman" w:cs="Times New Roman"/>
          <w:sz w:val="24"/>
          <w:szCs w:val="24"/>
        </w:rPr>
        <w:t>, 2001</w:t>
      </w:r>
    </w:p>
    <w:tbl>
      <w:tblPr>
        <w:tblStyle w:val="afffffffffc"/>
        <w:tblW w:w="107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8"/>
        <w:gridCol w:w="3870"/>
        <w:gridCol w:w="3600"/>
      </w:tblGrid>
      <w:tr w:rsidR="00C9409A">
        <w:trPr>
          <w:trHeight w:val="4203"/>
        </w:trPr>
        <w:tc>
          <w:tcPr>
            <w:tcW w:w="3258" w:type="dxa"/>
          </w:tcPr>
          <w:p w:rsidR="00C9409A" w:rsidRDefault="008F16AB">
            <w:pPr>
              <w:spacing w:line="259"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Etyka </w:t>
            </w:r>
            <w:r>
              <w:rPr>
                <w:rFonts w:ascii="Times New Roman" w:eastAsia="Times New Roman" w:hAnsi="Times New Roman" w:cs="Times New Roman"/>
                <w:sz w:val="24"/>
                <w:szCs w:val="24"/>
              </w:rPr>
              <w:t xml:space="preserve">– </w:t>
            </w:r>
            <w:hyperlink r:id="rId109" w:anchor="pl">
              <w:r>
                <w:rPr>
                  <w:rFonts w:ascii="Times New Roman" w:eastAsia="Times New Roman" w:hAnsi="Times New Roman" w:cs="Times New Roman"/>
                  <w:sz w:val="24"/>
                  <w:szCs w:val="24"/>
                </w:rPr>
                <w:t>ogół</w:t>
              </w:r>
            </w:hyperlink>
            <w:r>
              <w:rPr>
                <w:rFonts w:ascii="Times New Roman" w:eastAsia="Times New Roman" w:hAnsi="Times New Roman" w:cs="Times New Roman"/>
                <w:sz w:val="24"/>
                <w:szCs w:val="24"/>
              </w:rPr>
              <w:t xml:space="preserve"> </w:t>
            </w:r>
            <w:hyperlink r:id="rId110" w:anchor="pl">
              <w:r>
                <w:rPr>
                  <w:rFonts w:ascii="Times New Roman" w:eastAsia="Times New Roman" w:hAnsi="Times New Roman" w:cs="Times New Roman"/>
                  <w:sz w:val="24"/>
                  <w:szCs w:val="24"/>
                </w:rPr>
                <w:t>zasad</w:t>
              </w:r>
            </w:hyperlink>
            <w:r>
              <w:rPr>
                <w:rFonts w:ascii="Times New Roman" w:eastAsia="Times New Roman" w:hAnsi="Times New Roman" w:cs="Times New Roman"/>
                <w:sz w:val="24"/>
                <w:szCs w:val="24"/>
              </w:rPr>
              <w:t xml:space="preserve"> i </w:t>
            </w:r>
            <w:hyperlink r:id="rId111" w:anchor="pl">
              <w:r>
                <w:rPr>
                  <w:rFonts w:ascii="Times New Roman" w:eastAsia="Times New Roman" w:hAnsi="Times New Roman" w:cs="Times New Roman"/>
                  <w:sz w:val="24"/>
                  <w:szCs w:val="24"/>
                </w:rPr>
                <w:t>norm</w:t>
              </w:r>
            </w:hyperlink>
            <w:r>
              <w:rPr>
                <w:rFonts w:ascii="Times New Roman" w:eastAsia="Times New Roman" w:hAnsi="Times New Roman" w:cs="Times New Roman"/>
                <w:sz w:val="24"/>
                <w:szCs w:val="24"/>
              </w:rPr>
              <w:t xml:space="preserve"> </w:t>
            </w:r>
            <w:hyperlink r:id="rId112" w:anchor="pl">
              <w:r>
                <w:rPr>
                  <w:rFonts w:ascii="Times New Roman" w:eastAsia="Times New Roman" w:hAnsi="Times New Roman" w:cs="Times New Roman"/>
                  <w:sz w:val="24"/>
                  <w:szCs w:val="24"/>
                </w:rPr>
                <w:t>postępowania</w:t>
              </w:r>
            </w:hyperlink>
            <w:r>
              <w:rPr>
                <w:rFonts w:ascii="Times New Roman" w:eastAsia="Times New Roman" w:hAnsi="Times New Roman" w:cs="Times New Roman"/>
                <w:sz w:val="24"/>
                <w:szCs w:val="24"/>
              </w:rPr>
              <w:t xml:space="preserve"> </w:t>
            </w:r>
            <w:hyperlink r:id="rId113" w:anchor="pl">
              <w:r>
                <w:rPr>
                  <w:rFonts w:ascii="Times New Roman" w:eastAsia="Times New Roman" w:hAnsi="Times New Roman" w:cs="Times New Roman"/>
                  <w:sz w:val="24"/>
                  <w:szCs w:val="24"/>
                </w:rPr>
                <w:t>przyjętych</w:t>
              </w:r>
            </w:hyperlink>
            <w:r>
              <w:rPr>
                <w:rFonts w:ascii="Times New Roman" w:eastAsia="Times New Roman" w:hAnsi="Times New Roman" w:cs="Times New Roman"/>
                <w:sz w:val="24"/>
                <w:szCs w:val="24"/>
              </w:rPr>
              <w:t xml:space="preserve"> </w:t>
            </w:r>
            <w:hyperlink r:id="rId114" w:anchor="pl">
              <w:r>
                <w:rPr>
                  <w:rFonts w:ascii="Times New Roman" w:eastAsia="Times New Roman" w:hAnsi="Times New Roman" w:cs="Times New Roman"/>
                  <w:sz w:val="24"/>
                  <w:szCs w:val="24"/>
                </w:rPr>
                <w:t>w</w:t>
              </w:r>
            </w:hyperlink>
            <w:r>
              <w:rPr>
                <w:rFonts w:ascii="Times New Roman" w:eastAsia="Times New Roman" w:hAnsi="Times New Roman" w:cs="Times New Roman"/>
                <w:sz w:val="24"/>
                <w:szCs w:val="24"/>
              </w:rPr>
              <w:t xml:space="preserve"> </w:t>
            </w:r>
            <w:hyperlink r:id="rId115" w:anchor="pl">
              <w:r>
                <w:rPr>
                  <w:rFonts w:ascii="Times New Roman" w:eastAsia="Times New Roman" w:hAnsi="Times New Roman" w:cs="Times New Roman"/>
                  <w:sz w:val="24"/>
                  <w:szCs w:val="24"/>
                </w:rPr>
                <w:t>danej</w:t>
              </w:r>
            </w:hyperlink>
            <w:r>
              <w:rPr>
                <w:rFonts w:ascii="Times New Roman" w:eastAsia="Times New Roman" w:hAnsi="Times New Roman" w:cs="Times New Roman"/>
                <w:sz w:val="24"/>
                <w:szCs w:val="24"/>
              </w:rPr>
              <w:t xml:space="preserve"> </w:t>
            </w:r>
            <w:hyperlink r:id="rId116" w:anchor="pl">
              <w:r>
                <w:rPr>
                  <w:rFonts w:ascii="Times New Roman" w:eastAsia="Times New Roman" w:hAnsi="Times New Roman" w:cs="Times New Roman"/>
                  <w:sz w:val="24"/>
                  <w:szCs w:val="24"/>
                </w:rPr>
                <w:t>epoce</w:t>
              </w:r>
            </w:hyperlink>
            <w:r>
              <w:rPr>
                <w:rFonts w:ascii="Times New Roman" w:eastAsia="Times New Roman" w:hAnsi="Times New Roman" w:cs="Times New Roman"/>
                <w:sz w:val="24"/>
                <w:szCs w:val="24"/>
              </w:rPr>
              <w:t xml:space="preserve"> </w:t>
            </w:r>
            <w:hyperlink r:id="rId117" w:anchor="pl">
              <w:r>
                <w:rPr>
                  <w:rFonts w:ascii="Times New Roman" w:eastAsia="Times New Roman" w:hAnsi="Times New Roman" w:cs="Times New Roman"/>
                  <w:sz w:val="24"/>
                  <w:szCs w:val="24"/>
                </w:rPr>
                <w:t>i</w:t>
              </w:r>
            </w:hyperlink>
            <w:r>
              <w:rPr>
                <w:rFonts w:ascii="Times New Roman" w:eastAsia="Times New Roman" w:hAnsi="Times New Roman" w:cs="Times New Roman"/>
                <w:sz w:val="24"/>
                <w:szCs w:val="24"/>
              </w:rPr>
              <w:t xml:space="preserve"> </w:t>
            </w:r>
            <w:hyperlink r:id="rId118" w:anchor="pl">
              <w:r>
                <w:rPr>
                  <w:rFonts w:ascii="Times New Roman" w:eastAsia="Times New Roman" w:hAnsi="Times New Roman" w:cs="Times New Roman"/>
                  <w:sz w:val="24"/>
                  <w:szCs w:val="24"/>
                </w:rPr>
                <w:t>środowisku</w:t>
              </w:r>
            </w:hyperlink>
          </w:p>
          <w:p w:rsidR="00C9409A" w:rsidRDefault="008F16AB">
            <w:pPr>
              <w:spacing w:line="259"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Resuscytacja</w:t>
            </w:r>
            <w:r>
              <w:rPr>
                <w:rFonts w:ascii="Times New Roman" w:eastAsia="Times New Roman" w:hAnsi="Times New Roman" w:cs="Times New Roman"/>
                <w:sz w:val="24"/>
                <w:szCs w:val="24"/>
              </w:rPr>
              <w:t xml:space="preserve"> – przywrócenie u osób znajdujących się w stanie śmierci klinicznej funkcji układu krążenia i oddychania, przy braku powrotu świadomości chorego.</w:t>
            </w:r>
          </w:p>
        </w:tc>
        <w:tc>
          <w:tcPr>
            <w:tcW w:w="3870" w:type="dxa"/>
          </w:tcPr>
          <w:p w:rsidR="00C9409A" w:rsidRDefault="008F16AB">
            <w:pPr>
              <w:spacing w:line="259"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2E666582" wp14:editId="2950E5EC">
                  <wp:extent cx="1908170" cy="2595977"/>
                  <wp:effectExtent l="0" t="0" r="0" b="0"/>
                  <wp:docPr id="429" name="image40.jpg" descr="http://www.prc.krakow.pl/all/PRCetykaiprawo.jpg"/>
                  <wp:cNvGraphicFramePr/>
                  <a:graphic xmlns:a="http://schemas.openxmlformats.org/drawingml/2006/main">
                    <a:graphicData uri="http://schemas.openxmlformats.org/drawingml/2006/picture">
                      <pic:pic xmlns:pic="http://schemas.openxmlformats.org/drawingml/2006/picture">
                        <pic:nvPicPr>
                          <pic:cNvPr id="0" name="image40.jpg" descr="http://www.prc.krakow.pl/all/PRCetykaiprawo.jpg"/>
                          <pic:cNvPicPr preferRelativeResize="0"/>
                        </pic:nvPicPr>
                        <pic:blipFill>
                          <a:blip r:embed="rId119"/>
                          <a:srcRect/>
                          <a:stretch>
                            <a:fillRect/>
                          </a:stretch>
                        </pic:blipFill>
                        <pic:spPr>
                          <a:xfrm>
                            <a:off x="0" y="0"/>
                            <a:ext cx="1908170" cy="2595977"/>
                          </a:xfrm>
                          <a:prstGeom prst="rect">
                            <a:avLst/>
                          </a:prstGeom>
                          <a:ln/>
                        </pic:spPr>
                      </pic:pic>
                    </a:graphicData>
                  </a:graphic>
                </wp:inline>
              </w:drawing>
            </w:r>
          </w:p>
        </w:tc>
        <w:tc>
          <w:tcPr>
            <w:tcW w:w="3600" w:type="dxa"/>
          </w:tcPr>
          <w:p w:rsidR="00C9409A" w:rsidRDefault="008F16AB">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 plakacie M. Górowskiego, który powstał w związku z kongresem dotyczącym etycznych i prawnych problemów resuscytacji, centralnym elementem kompozycji jest piramida. Na niej zamieszczono wagę, po której obu stronach znajdują się sześciany. Jeden przedstawia otwarte, a drugi – zamknięte oko. Nad piramidą ukazane są rozłożone palce.</w:t>
            </w:r>
          </w:p>
        </w:tc>
      </w:tr>
    </w:tbl>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sectPr w:rsidR="00C9409A">
          <w:pgSz w:w="12240" w:h="15840"/>
          <w:pgMar w:top="437" w:right="851" w:bottom="1440" w:left="1134" w:header="170" w:footer="510" w:gutter="0"/>
          <w:cols w:space="1296"/>
          <w:titlePg/>
        </w:sect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rsidR="00C9409A" w:rsidRDefault="00C9409A">
      <w:pPr>
        <w:spacing w:after="0" w:line="360" w:lineRule="auto"/>
        <w:rPr>
          <w:sz w:val="24"/>
          <w:szCs w:val="24"/>
        </w:rPr>
      </w:pPr>
    </w:p>
    <w:tbl>
      <w:tblPr>
        <w:tblStyle w:val="afffffffffd"/>
        <w:tblW w:w="139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3"/>
        <w:gridCol w:w="1946"/>
        <w:gridCol w:w="3613"/>
        <w:gridCol w:w="6161"/>
      </w:tblGrid>
      <w:tr w:rsidR="00C9409A">
        <w:tc>
          <w:tcPr>
            <w:tcW w:w="2233"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946"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3613" w:type="dxa"/>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6161" w:type="dxa"/>
          </w:tcPr>
          <w:p w:rsidR="00C9409A" w:rsidRDefault="008F16AB">
            <w:pPr>
              <w:ind w:left="12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 Užduotis</w:t>
            </w:r>
          </w:p>
        </w:tc>
      </w:tr>
      <w:tr w:rsidR="00C9409A">
        <w:tc>
          <w:tcPr>
            <w:tcW w:w="2233" w:type="dxa"/>
          </w:tcPr>
          <w:p w:rsidR="00C9409A" w:rsidRDefault="008F16AB">
            <w:pPr>
              <w:spacing w:after="200" w:line="276" w:lineRule="auto"/>
              <w:rPr>
                <w:rFonts w:ascii="Times New Roman" w:eastAsia="Times New Roman" w:hAnsi="Times New Roman" w:cs="Times New Roman"/>
                <w:color w:val="000000"/>
                <w:sz w:val="26"/>
                <w:szCs w:val="26"/>
              </w:rPr>
            </w:pPr>
            <w:r>
              <w:rPr>
                <w:rFonts w:ascii="Times New Roman" w:eastAsia="Times New Roman" w:hAnsi="Times New Roman" w:cs="Times New Roman"/>
                <w:b/>
                <w:sz w:val="24"/>
                <w:szCs w:val="24"/>
                <w:highlight w:val="white"/>
              </w:rPr>
              <w:t>Įžvelgia ir aptaria skaitomų tekstų turinio ir kalbinės raiškos elementus, teksto kontekstus, intenciją (B2).</w:t>
            </w:r>
          </w:p>
          <w:p w:rsidR="00C9409A" w:rsidRDefault="00C9409A">
            <w:pPr>
              <w:rPr>
                <w:rFonts w:ascii="Times New Roman" w:eastAsia="Times New Roman" w:hAnsi="Times New Roman" w:cs="Times New Roman"/>
                <w:sz w:val="24"/>
                <w:szCs w:val="24"/>
              </w:rPr>
            </w:pPr>
          </w:p>
        </w:tc>
        <w:tc>
          <w:tcPr>
            <w:tcW w:w="194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Pagrindinis</w:t>
            </w:r>
          </w:p>
        </w:tc>
        <w:tc>
          <w:tcPr>
            <w:tcW w:w="3613"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Randa ir paaiškina netiesiogiai išreikštą tekste informaciją ir mintis, atsakinėdamas į nukreipiamuosius klausimus įžvelgia teksto autoriaus intencijas (B2.2.3).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Sieja ir lygina tekste esančią informaciją su žiniomis iš įvairių šaltinių. Atsakinėdamas į nukreipiamuosius klausimus kritiškai vertina tekstą, pagrindžia savo nuomonę apie nagrinėjamą tekstą, remdamasis asmenine patirtimi, tekstu ir specifinėmis žiniomis. Lygina tekstą su kitais tekstais nurodytais aspektais (B2.4.3).</w:t>
            </w:r>
          </w:p>
        </w:tc>
        <w:tc>
          <w:tcPr>
            <w:tcW w:w="6161" w:type="dxa"/>
          </w:tcPr>
          <w:p w:rsidR="00C9409A" w:rsidRDefault="008F16AB">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19.W środkowej rubryce tabeli podaj numer komentarza, </w:t>
            </w:r>
          </w:p>
          <w:p w:rsidR="00C9409A" w:rsidRDefault="008F16AB">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który byłby interpretacją wskazanych elementów plakatu.</w:t>
            </w:r>
          </w:p>
          <w:tbl>
            <w:tblPr>
              <w:tblStyle w:val="afffffffffe"/>
              <w:tblW w:w="574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9"/>
              <w:gridCol w:w="1443"/>
              <w:gridCol w:w="2634"/>
            </w:tblGrid>
            <w:tr w:rsidR="00C9409A">
              <w:trPr>
                <w:trHeight w:val="770"/>
              </w:trPr>
              <w:tc>
                <w:tcPr>
                  <w:tcW w:w="1669"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Elementy</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plakatu </w:t>
                  </w:r>
                </w:p>
              </w:tc>
              <w:tc>
                <w:tcPr>
                  <w:tcW w:w="1443"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Numer </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komentarza </w:t>
                  </w:r>
                </w:p>
              </w:tc>
              <w:tc>
                <w:tcPr>
                  <w:tcW w:w="2634"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Komentarze</w:t>
                  </w:r>
                </w:p>
              </w:tc>
            </w:tr>
            <w:tr w:rsidR="00C9409A">
              <w:trPr>
                <w:trHeight w:val="1224"/>
              </w:trPr>
              <w:tc>
                <w:tcPr>
                  <w:tcW w:w="16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A. Palce wskazujące na sześciany</w:t>
                  </w:r>
                </w:p>
              </w:tc>
              <w:tc>
                <w:tcPr>
                  <w:tcW w:w="1443" w:type="dxa"/>
                </w:tcPr>
                <w:p w:rsidR="00C9409A" w:rsidRDefault="00C9409A">
                  <w:pPr>
                    <w:rPr>
                      <w:rFonts w:ascii="Times New Roman" w:eastAsia="Times New Roman" w:hAnsi="Times New Roman" w:cs="Times New Roman"/>
                      <w:sz w:val="24"/>
                      <w:szCs w:val="24"/>
                    </w:rPr>
                  </w:pPr>
                </w:p>
              </w:tc>
              <w:tc>
                <w:tcPr>
                  <w:tcW w:w="263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 oznacza, że nie zauważa się pewnych spraw, problemów.</w:t>
                  </w:r>
                </w:p>
              </w:tc>
            </w:tr>
            <w:tr w:rsidR="00C9409A">
              <w:trPr>
                <w:trHeight w:val="1250"/>
              </w:trPr>
              <w:tc>
                <w:tcPr>
                  <w:tcW w:w="16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B. Waga na wierzchołku piramidy</w:t>
                  </w:r>
                </w:p>
              </w:tc>
              <w:tc>
                <w:tcPr>
                  <w:tcW w:w="1443" w:type="dxa"/>
                </w:tcPr>
                <w:p w:rsidR="00C9409A" w:rsidRDefault="00C9409A">
                  <w:pPr>
                    <w:rPr>
                      <w:rFonts w:ascii="Times New Roman" w:eastAsia="Times New Roman" w:hAnsi="Times New Roman" w:cs="Times New Roman"/>
                      <w:sz w:val="24"/>
                      <w:szCs w:val="24"/>
                    </w:rPr>
                  </w:pPr>
                </w:p>
              </w:tc>
              <w:tc>
                <w:tcPr>
                  <w:tcW w:w="263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oznacza, że dostrzega się problemy innego człowieka, nie jest obojętnym na czyjeś kłopoty.</w:t>
                  </w:r>
                </w:p>
              </w:tc>
            </w:tr>
            <w:tr w:rsidR="00C9409A">
              <w:trPr>
                <w:trHeight w:val="1250"/>
              </w:trPr>
              <w:tc>
                <w:tcPr>
                  <w:tcW w:w="16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 Zamknięte oko</w:t>
                  </w:r>
                </w:p>
              </w:tc>
              <w:tc>
                <w:tcPr>
                  <w:tcW w:w="1443" w:type="dxa"/>
                </w:tcPr>
                <w:p w:rsidR="00C9409A" w:rsidRDefault="00C9409A">
                  <w:pPr>
                    <w:rPr>
                      <w:rFonts w:ascii="Times New Roman" w:eastAsia="Times New Roman" w:hAnsi="Times New Roman" w:cs="Times New Roman"/>
                      <w:sz w:val="24"/>
                      <w:szCs w:val="24"/>
                    </w:rPr>
                  </w:pPr>
                </w:p>
              </w:tc>
              <w:tc>
                <w:tcPr>
                  <w:tcW w:w="263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 to cyrkiel – symbol mądrości, wiedzy, rozumu, twórczych i aktywnych sił Boga i człowieka.</w:t>
                  </w:r>
                </w:p>
              </w:tc>
            </w:tr>
            <w:tr w:rsidR="00C9409A">
              <w:trPr>
                <w:trHeight w:val="1224"/>
              </w:trPr>
              <w:tc>
                <w:tcPr>
                  <w:tcW w:w="166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D. Otwarte oko</w:t>
                  </w:r>
                </w:p>
              </w:tc>
              <w:tc>
                <w:tcPr>
                  <w:tcW w:w="1443" w:type="dxa"/>
                </w:tcPr>
                <w:p w:rsidR="00C9409A" w:rsidRDefault="00C9409A">
                  <w:pPr>
                    <w:rPr>
                      <w:rFonts w:ascii="Times New Roman" w:eastAsia="Times New Roman" w:hAnsi="Times New Roman" w:cs="Times New Roman"/>
                      <w:sz w:val="24"/>
                      <w:szCs w:val="24"/>
                    </w:rPr>
                  </w:pPr>
                </w:p>
              </w:tc>
              <w:tc>
                <w:tcPr>
                  <w:tcW w:w="263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4. świadczy o tym, że ważą się czyjeś losy i trzeba podjąć trudną decyzję etyczną.</w:t>
                  </w:r>
                </w:p>
              </w:tc>
            </w:tr>
          </w:tbl>
          <w:p w:rsidR="00C9409A" w:rsidRDefault="00C9409A">
            <w:pPr>
              <w:rPr>
                <w:rFonts w:ascii="Times New Roman" w:eastAsia="Times New Roman" w:hAnsi="Times New Roman" w:cs="Times New Roman"/>
                <w:sz w:val="24"/>
                <w:szCs w:val="24"/>
              </w:rPr>
            </w:pPr>
          </w:p>
        </w:tc>
      </w:tr>
      <w:tr w:rsidR="00C9409A">
        <w:tc>
          <w:tcPr>
            <w:tcW w:w="2233" w:type="dxa"/>
          </w:tcPr>
          <w:p w:rsidR="00C9409A" w:rsidRDefault="008F16AB">
            <w:pPr>
              <w:rPr>
                <w:rFonts w:ascii="Times New Roman" w:eastAsia="Times New Roman" w:hAnsi="Times New Roman" w:cs="Times New Roman"/>
                <w:color w:val="000000"/>
                <w:sz w:val="26"/>
                <w:szCs w:val="26"/>
              </w:rPr>
            </w:pPr>
            <w:r>
              <w:rPr>
                <w:rFonts w:ascii="Times New Roman" w:eastAsia="Times New Roman" w:hAnsi="Times New Roman" w:cs="Times New Roman"/>
                <w:b/>
                <w:sz w:val="24"/>
                <w:szCs w:val="24"/>
              </w:rPr>
              <w:t>Tikslingai ir atsakingai naudojasi įvairiais informacijos šaltiniais (B3).</w:t>
            </w:r>
          </w:p>
        </w:tc>
        <w:tc>
          <w:tcPr>
            <w:tcW w:w="1946"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3613" w:type="dxa"/>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Pasirinktuose šaltiniuose ieško, randa ir atrenka informaciją, kuri yra svarbi konkrečiam tikslui. Palygina, grupuoja ir apibendrina informaciją iš kelių skirtingų šaltinių (B3.1.3). </w:t>
            </w:r>
          </w:p>
          <w:p w:rsidR="00C9409A" w:rsidRDefault="00C9409A">
            <w:pPr>
              <w:rPr>
                <w:rFonts w:ascii="Times New Roman" w:eastAsia="Times New Roman" w:hAnsi="Times New Roman" w:cs="Times New Roman"/>
                <w:sz w:val="24"/>
                <w:szCs w:val="24"/>
              </w:rPr>
            </w:pPr>
          </w:p>
        </w:tc>
        <w:tc>
          <w:tcPr>
            <w:tcW w:w="6161" w:type="dxa"/>
          </w:tcPr>
          <w:p w:rsidR="00C9409A" w:rsidRDefault="008F16AB">
            <w:pPr>
              <w:numPr>
                <w:ilvl w:val="0"/>
                <w:numId w:val="5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Wpisz do tabeli po </w:t>
            </w:r>
            <w:r>
              <w:rPr>
                <w:rFonts w:ascii="Times New Roman" w:eastAsia="Times New Roman" w:hAnsi="Times New Roman" w:cs="Times New Roman"/>
                <w:b/>
                <w:sz w:val="24"/>
                <w:szCs w:val="24"/>
              </w:rPr>
              <w:t xml:space="preserve">trzy </w:t>
            </w:r>
            <w:r>
              <w:rPr>
                <w:rFonts w:ascii="Times New Roman" w:eastAsia="Times New Roman" w:hAnsi="Times New Roman" w:cs="Times New Roman"/>
                <w:sz w:val="24"/>
                <w:szCs w:val="24"/>
              </w:rPr>
              <w:t>właściwości, które są charakterystyczne dla każdego z tekstów</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epika / liryka / terminy naukowe / sytuacja liryczna/ równanie / </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diagramy / narrator trzecioosobowy / wywiad /  grafika / fabuła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argumentacja / symbolika / dramat / kompozycja</w:t>
            </w:r>
          </w:p>
          <w:tbl>
            <w:tblPr>
              <w:tblStyle w:val="affffffffff"/>
              <w:tblW w:w="520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6"/>
              <w:gridCol w:w="1656"/>
              <w:gridCol w:w="1776"/>
            </w:tblGrid>
            <w:tr w:rsidR="00C9409A">
              <w:trPr>
                <w:trHeight w:val="640"/>
              </w:trPr>
              <w:tc>
                <w:tcPr>
                  <w:tcW w:w="1776"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 Terakowska </w:t>
                  </w:r>
                </w:p>
                <w:p w:rsidR="00C9409A" w:rsidRDefault="008F16AB">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Córka czarownic</w:t>
                  </w:r>
                </w:p>
              </w:tc>
              <w:tc>
                <w:tcPr>
                  <w:tcW w:w="1656"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 Brączyk </w:t>
                  </w:r>
                </w:p>
                <w:p w:rsidR="00C9409A" w:rsidRDefault="008F16AB">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Polowanie na geny</w:t>
                  </w:r>
                </w:p>
              </w:tc>
              <w:tc>
                <w:tcPr>
                  <w:tcW w:w="1776"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 Górowski </w:t>
                  </w:r>
                </w:p>
                <w:p w:rsidR="00C9409A" w:rsidRDefault="008F16AB">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Etyka i prawo resuscytacji</w:t>
                  </w:r>
                </w:p>
              </w:tc>
            </w:tr>
            <w:tr w:rsidR="00C9409A">
              <w:trPr>
                <w:trHeight w:val="2019"/>
              </w:trPr>
              <w:tc>
                <w:tcPr>
                  <w:tcW w:w="177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_____________</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_____________</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 _____________</w:t>
                  </w:r>
                </w:p>
              </w:tc>
              <w:tc>
                <w:tcPr>
                  <w:tcW w:w="165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 ____________</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____________</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 ____________</w:t>
                  </w:r>
                </w:p>
              </w:tc>
              <w:tc>
                <w:tcPr>
                  <w:tcW w:w="177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 _____________</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_____________</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 _____________</w:t>
                  </w:r>
                </w:p>
              </w:tc>
            </w:tr>
          </w:tbl>
          <w:p w:rsidR="00C9409A" w:rsidRDefault="00C9409A">
            <w:pPr>
              <w:shd w:val="clear" w:color="auto" w:fill="FFFFFF"/>
              <w:rPr>
                <w:rFonts w:ascii="Times New Roman" w:eastAsia="Times New Roman" w:hAnsi="Times New Roman" w:cs="Times New Roman"/>
                <w:sz w:val="24"/>
                <w:szCs w:val="24"/>
              </w:rPr>
            </w:pPr>
          </w:p>
        </w:tc>
      </w:tr>
    </w:tbl>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rFonts w:ascii="Times New Roman" w:eastAsia="Times New Roman" w:hAnsi="Times New Roman" w:cs="Times New Roman"/>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sectPr w:rsidR="00C9409A">
          <w:pgSz w:w="15840" w:h="12240" w:orient="landscape"/>
          <w:pgMar w:top="1134" w:right="437" w:bottom="851" w:left="1440" w:header="170" w:footer="510" w:gutter="0"/>
          <w:cols w:space="1296"/>
          <w:titlePg/>
        </w:sectPr>
      </w:pPr>
    </w:p>
    <w:p w:rsidR="00C9409A" w:rsidRDefault="00C9409A">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p>
    <w:p w:rsidR="00C9409A" w:rsidRDefault="008F16AB">
      <w:pPr>
        <w:pStyle w:val="Antrat3"/>
        <w:spacing w:before="0" w:line="360" w:lineRule="auto"/>
        <w:rPr>
          <w:rFonts w:ascii="Times New Roman" w:eastAsia="Times New Roman" w:hAnsi="Times New Roman" w:cs="Times New Roman"/>
          <w:b/>
          <w:color w:val="538135"/>
        </w:rPr>
      </w:pPr>
      <w:bookmarkStart w:id="40" w:name="_Toc122381617"/>
      <w:r>
        <w:rPr>
          <w:rFonts w:ascii="Times New Roman" w:eastAsia="Times New Roman" w:hAnsi="Times New Roman" w:cs="Times New Roman"/>
          <w:b/>
          <w:color w:val="538135"/>
        </w:rPr>
        <w:t>Skaitymo ir teksto suvokimo pasiekimus iliustruojantys pavyzdžiai (9-10 kl.)</w:t>
      </w:r>
      <w:bookmarkEnd w:id="40"/>
    </w:p>
    <w:p w:rsidR="00C9409A" w:rsidRDefault="008F16AB">
      <w:pP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Rengėja: Renata Slavinskienė</w:t>
      </w:r>
    </w:p>
    <w:p w:rsidR="00C9409A" w:rsidRDefault="00C9409A">
      <w:pPr>
        <w:spacing w:after="0" w:line="360" w:lineRule="auto"/>
        <w:rPr>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Šiose metodinėse rekomendacijose pateikti </w:t>
      </w:r>
      <w:r>
        <w:rPr>
          <w:rFonts w:ascii="Times New Roman" w:eastAsia="Times New Roman" w:hAnsi="Times New Roman" w:cs="Times New Roman"/>
          <w:color w:val="000000"/>
          <w:sz w:val="24"/>
          <w:szCs w:val="24"/>
        </w:rPr>
        <w:t>10 klasės skaitymo (teksto suvokimo) PUPP testas bei</w:t>
      </w:r>
      <w:r>
        <w:rPr>
          <w:rFonts w:ascii="Times New Roman" w:eastAsia="Times New Roman" w:hAnsi="Times New Roman" w:cs="Times New Roman"/>
          <w:sz w:val="24"/>
          <w:szCs w:val="24"/>
        </w:rPr>
        <w:t xml:space="preserve"> 10 klasės </w:t>
      </w:r>
      <w:r>
        <w:rPr>
          <w:rFonts w:ascii="Times New Roman" w:eastAsia="Times New Roman" w:hAnsi="Times New Roman" w:cs="Times New Roman"/>
          <w:color w:val="000000"/>
          <w:sz w:val="24"/>
          <w:szCs w:val="24"/>
        </w:rPr>
        <w:t xml:space="preserve">skaitymo (teksto suvokimo) testo klausimų paskirstymas pagal pasiekimų lygius. </w:t>
      </w:r>
      <w:r>
        <w:rPr>
          <w:rFonts w:ascii="Times New Roman" w:eastAsia="Times New Roman" w:hAnsi="Times New Roman" w:cs="Times New Roman"/>
          <w:sz w:val="24"/>
          <w:szCs w:val="24"/>
        </w:rPr>
        <w:t>Užduoties šaltinis yra 2019 m. PUP</w:t>
      </w:r>
      <w:r w:rsidR="00D35187">
        <w:rPr>
          <w:rFonts w:ascii="Times New Roman" w:eastAsia="Times New Roman" w:hAnsi="Times New Roman" w:cs="Times New Roman"/>
          <w:sz w:val="24"/>
          <w:szCs w:val="24"/>
        </w:rPr>
        <w:t>P skaitymo užduotis lenkų kalba.</w:t>
      </w:r>
    </w:p>
    <w:p w:rsidR="00D35187" w:rsidRDefault="00D3518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rsidR="00C9409A" w:rsidRDefault="00C9409A">
      <w:pPr>
        <w:spacing w:after="0" w:line="240" w:lineRule="auto"/>
        <w:rPr>
          <w:rFonts w:ascii="Times New Roman" w:eastAsia="Times New Roman" w:hAnsi="Times New Roman" w:cs="Times New Roman"/>
          <w:sz w:val="24"/>
          <w:szCs w:val="24"/>
        </w:rPr>
      </w:pP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xml:space="preserve">Przeczytaj podane teksty A i B oraz wykonaj zadania do nich. </w:t>
      </w:r>
    </w:p>
    <w:p w:rsidR="00C9409A" w:rsidRDefault="008F16AB">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TEKST A</w:t>
      </w:r>
    </w:p>
    <w:p w:rsidR="00C9409A" w:rsidRDefault="008F16A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Andrzej Wajda </w:t>
      </w:r>
    </w:p>
    <w:p w:rsidR="00C9409A" w:rsidRDefault="008F16AB">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DLACZEGO PRACUJĘ W TEATRZE?</w:t>
      </w:r>
    </w:p>
    <w:p w:rsidR="00C9409A" w:rsidRDefault="008F16AB">
      <w:pPr>
        <w:pBdr>
          <w:top w:val="nil"/>
          <w:left w:val="nil"/>
          <w:bottom w:val="nil"/>
          <w:right w:val="nil"/>
          <w:between w:val="nil"/>
        </w:pBdr>
        <w:spacing w:after="0" w:line="240" w:lineRule="auto"/>
        <w:ind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(fragment książki </w:t>
      </w:r>
      <w:r>
        <w:rPr>
          <w:rFonts w:ascii="Times New Roman" w:eastAsia="Times New Roman" w:hAnsi="Times New Roman" w:cs="Times New Roman"/>
          <w:i/>
          <w:color w:val="000000"/>
          <w:sz w:val="24"/>
          <w:szCs w:val="24"/>
        </w:rPr>
        <w:t>Powtórka z całości</w:t>
      </w:r>
      <w:r>
        <w:rPr>
          <w:rFonts w:ascii="Times New Roman" w:eastAsia="Times New Roman" w:hAnsi="Times New Roman" w:cs="Times New Roman"/>
          <w:color w:val="000000"/>
          <w:sz w:val="24"/>
          <w:szCs w:val="24"/>
        </w:rPr>
        <w:t>)</w:t>
      </w:r>
    </w:p>
    <w:p w:rsidR="00C9409A" w:rsidRDefault="008F16A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 </w:t>
      </w:r>
      <w:r>
        <w:rPr>
          <w:rFonts w:ascii="Times New Roman" w:eastAsia="Times New Roman" w:hAnsi="Times New Roman" w:cs="Times New Roman"/>
          <w:color w:val="000000"/>
          <w:sz w:val="24"/>
          <w:szCs w:val="24"/>
        </w:rPr>
        <w:t xml:space="preserve">Po pierwsze – w teatrze z zasady spotykam się z tekstem, który przetrwawszy swój czas, stał się nieśmiertelny. (...) Tygodniami czytam z aktorami tekst z wiarą, że znajdę odpowiedź. (…) </w:t>
      </w:r>
    </w:p>
    <w:p w:rsidR="00C9409A" w:rsidRDefault="008F16A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Reżyser w teatrze musi iść za tekstem, a wszystkie odkrycia wynikają tylko z głębszego zrozumienia tego, co napisał autor... To właśnie określa rolę reżysera, która w kinie jest z konieczności przesadzona. </w:t>
      </w:r>
    </w:p>
    <w:p w:rsidR="00C9409A" w:rsidRDefault="008F16A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2. </w:t>
      </w:r>
      <w:r>
        <w:rPr>
          <w:rFonts w:ascii="Times New Roman" w:eastAsia="Times New Roman" w:hAnsi="Times New Roman" w:cs="Times New Roman"/>
          <w:color w:val="000000"/>
          <w:sz w:val="24"/>
          <w:szCs w:val="24"/>
        </w:rPr>
        <w:t xml:space="preserve">W teatrze spotykam się oko w oko z aktorem. Wytrzymać to spojrzenie. Odpowiedzieć na każde pytanie, które mi stawia (czasem również odpowiedzieć: Nie wiem). Nie mogę bowiem skryć się za kamerą, jak robię to nieraz, realizując film, albo odesłać go do innych, których tylu kręci się w czasie zajęć na planie. </w:t>
      </w:r>
    </w:p>
    <w:p w:rsidR="00C9409A" w:rsidRDefault="008F16A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Aktor w teatrze ma świadomość, że tylko i wyłącznie on, wychodząc na scenę, bierze na siebie klęskę przedstawienia. To daje mu poczucie własnej wartości, podczas kiedy wielu aktorów, zwłaszcza rzadko grających w filmie, czuje się tylko śrubką w ogromnej machinie kina. </w:t>
      </w:r>
    </w:p>
    <w:p w:rsidR="00C9409A" w:rsidRDefault="008F16A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3. </w:t>
      </w:r>
      <w:r>
        <w:rPr>
          <w:rFonts w:ascii="Times New Roman" w:eastAsia="Times New Roman" w:hAnsi="Times New Roman" w:cs="Times New Roman"/>
          <w:color w:val="000000"/>
          <w:sz w:val="24"/>
          <w:szCs w:val="24"/>
        </w:rPr>
        <w:t xml:space="preserve">Próby analityczne, ćwiczenia, próby na scenie, niekończące się rozmowy w teatrze i poza nim zbliżają mnie do aktorów, pozwalają poznać ich lepiej, odkryć coś więcej, niż mogę dostrzec w pobieżnym z konieczności czasie realizacji filmu, kiedy zagoniony, nie mam nawet czasu przejść z nimi na „ty”. Poprzez stół, który jedynie odgradza mnie od aktorów, patrzę im w oczy – bo wiem, że nie ukryję mojej niewiedzy. (...) </w:t>
      </w:r>
    </w:p>
    <w:p w:rsidR="00C9409A" w:rsidRDefault="008F16A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4. </w:t>
      </w:r>
      <w:r>
        <w:rPr>
          <w:rFonts w:ascii="Times New Roman" w:eastAsia="Times New Roman" w:hAnsi="Times New Roman" w:cs="Times New Roman"/>
          <w:color w:val="000000"/>
          <w:sz w:val="24"/>
          <w:szCs w:val="24"/>
        </w:rPr>
        <w:t xml:space="preserve">Miejscem teatru jest scena i widownia. Aktor i widz są dwoma nieodzownymi elementami jego istnienia. A zatem miejsce reżysera jest skromne – dopomóc aktorom, dodając im otuchy, i być dla nich pierwszym widzem w pustej sali w czasie prób. Zrobić tak, ażeby nie przeszkadzali sobie wzajemnie, wydobyć akcenty, które pozwalają zrozumieć akcję i treść utworu. Mało i dużo, w zależności od sposobu potraktowania tego zadania. </w:t>
      </w:r>
    </w:p>
    <w:p w:rsidR="00C9409A" w:rsidRDefault="008F16A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5. </w:t>
      </w:r>
      <w:r>
        <w:rPr>
          <w:rFonts w:ascii="Times New Roman" w:eastAsia="Times New Roman" w:hAnsi="Times New Roman" w:cs="Times New Roman"/>
          <w:color w:val="000000"/>
          <w:sz w:val="24"/>
          <w:szCs w:val="24"/>
        </w:rPr>
        <w:t xml:space="preserve">Często pytają mnie, dlaczego zajmuję się teatrem, którego dzieła znikają z czasem i tak łatwo są zapominane, skoro mam możliwość realizowania filmów, które zostają na zawsze i trwają, mając szansę wzruszenia i bawienia przyszłych pokoleń? </w:t>
      </w:r>
    </w:p>
    <w:p w:rsidR="00C9409A" w:rsidRDefault="008F16A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Otóż właśnie ta nietrwałość i ulotność prawdziwie i głęboko wiąże mnie z teatrem, ponieważ nie tylko potrzeba nieśmiertelności i chęć przetrwania jest naturalną potrzebą człowieka, ale świadomość nicości2 i śmierci pociąga nas również, a nawet z wiekiem coraz bardziej. </w:t>
      </w:r>
    </w:p>
    <w:p w:rsidR="00C9409A" w:rsidRDefault="00C9409A">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4"/>
          <w:szCs w:val="24"/>
        </w:rPr>
      </w:pPr>
    </w:p>
    <w:p w:rsidR="00C9409A" w:rsidRDefault="008F16A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Zadania do tekstu A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Zaznacz dwie poprawne odpowiedzi, które mogą być zakończeniem podanego zdania. </w:t>
      </w:r>
    </w:p>
    <w:p w:rsidR="00C9409A" w:rsidRDefault="00C9409A">
      <w:pPr>
        <w:spacing w:after="0" w:line="240" w:lineRule="auto"/>
        <w:rPr>
          <w:rFonts w:ascii="Times New Roman" w:eastAsia="Times New Roman" w:hAnsi="Times New Roman" w:cs="Times New Roman"/>
          <w:sz w:val="24"/>
          <w:szCs w:val="24"/>
        </w:rPr>
      </w:pP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Andrzej Wajda w tym tekście…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 </w:t>
      </w:r>
      <w:r>
        <w:rPr>
          <w:rFonts w:ascii="Times New Roman" w:eastAsia="Times New Roman" w:hAnsi="Times New Roman" w:cs="Times New Roman"/>
          <w:sz w:val="24"/>
          <w:szCs w:val="24"/>
        </w:rPr>
        <w:t xml:space="preserve">przedstawia swój skomplikowany życiorys.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 xml:space="preserve">porównuje rolę reżysera w filmie i w teatrze.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C </w:t>
      </w:r>
      <w:r>
        <w:rPr>
          <w:rFonts w:ascii="Times New Roman" w:eastAsia="Times New Roman" w:hAnsi="Times New Roman" w:cs="Times New Roman"/>
          <w:sz w:val="24"/>
          <w:szCs w:val="24"/>
        </w:rPr>
        <w:t xml:space="preserve">dzieli się swoim doświadczeniem pracy w teatrze.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 </w:t>
      </w:r>
      <w:r>
        <w:rPr>
          <w:rFonts w:ascii="Times New Roman" w:eastAsia="Times New Roman" w:hAnsi="Times New Roman" w:cs="Times New Roman"/>
          <w:sz w:val="24"/>
          <w:szCs w:val="24"/>
        </w:rPr>
        <w:t xml:space="preserve">opowiada o trudnościach w pracy nad swoją pierwszą sztuką teatralną. </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 punkty)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 xml:space="preserve"> Podaj po jednym synonimie do wyróżnionych wyrazów.</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  niekończące się</w:t>
      </w:r>
      <w:r>
        <w:rPr>
          <w:rFonts w:ascii="Times New Roman" w:eastAsia="Times New Roman" w:hAnsi="Times New Roman" w:cs="Times New Roman"/>
          <w:sz w:val="24"/>
          <w:szCs w:val="24"/>
        </w:rPr>
        <w:t xml:space="preserve"> rozmowy – ……………………………………………… </w:t>
      </w:r>
      <w:r>
        <w:rPr>
          <w:rFonts w:ascii="Times New Roman" w:eastAsia="Times New Roman" w:hAnsi="Times New Roman" w:cs="Times New Roman"/>
          <w:sz w:val="24"/>
          <w:szCs w:val="24"/>
        </w:rPr>
        <w:tab/>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  klęska</w:t>
      </w:r>
      <w:r>
        <w:rPr>
          <w:rFonts w:ascii="Times New Roman" w:eastAsia="Times New Roman" w:hAnsi="Times New Roman" w:cs="Times New Roman"/>
          <w:sz w:val="24"/>
          <w:szCs w:val="24"/>
        </w:rPr>
        <w:t xml:space="preserve"> przedstawienia – …………………………………………………...</w:t>
      </w:r>
      <w:r>
        <w:rPr>
          <w:rFonts w:ascii="Times New Roman" w:eastAsia="Times New Roman" w:hAnsi="Times New Roman" w:cs="Times New Roman"/>
          <w:sz w:val="24"/>
          <w:szCs w:val="24"/>
        </w:rPr>
        <w:tab/>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  głęboko</w:t>
      </w:r>
      <w:r>
        <w:rPr>
          <w:rFonts w:ascii="Times New Roman" w:eastAsia="Times New Roman" w:hAnsi="Times New Roman" w:cs="Times New Roman"/>
          <w:sz w:val="24"/>
          <w:szCs w:val="24"/>
        </w:rPr>
        <w:t xml:space="preserve"> mnie wiąże z teatrem –……………………………………………  </w:t>
      </w:r>
      <w:r>
        <w:rPr>
          <w:rFonts w:ascii="Times New Roman" w:eastAsia="Times New Roman" w:hAnsi="Times New Roman" w:cs="Times New Roman"/>
          <w:sz w:val="24"/>
          <w:szCs w:val="24"/>
        </w:rPr>
        <w:tab/>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  </w:t>
      </w:r>
      <w:r>
        <w:rPr>
          <w:rFonts w:ascii="Times New Roman" w:eastAsia="Times New Roman" w:hAnsi="Times New Roman" w:cs="Times New Roman"/>
          <w:sz w:val="24"/>
          <w:szCs w:val="24"/>
        </w:rPr>
        <w:t xml:space="preserve">możliwość </w:t>
      </w:r>
      <w:r>
        <w:rPr>
          <w:rFonts w:ascii="Times New Roman" w:eastAsia="Times New Roman" w:hAnsi="Times New Roman" w:cs="Times New Roman"/>
          <w:b/>
          <w:sz w:val="24"/>
          <w:szCs w:val="24"/>
        </w:rPr>
        <w:t>realizowania</w:t>
      </w:r>
      <w:r>
        <w:rPr>
          <w:rFonts w:ascii="Times New Roman" w:eastAsia="Times New Roman" w:hAnsi="Times New Roman" w:cs="Times New Roman"/>
          <w:sz w:val="24"/>
          <w:szCs w:val="24"/>
        </w:rPr>
        <w:t xml:space="preserve"> filmów –…………………………………………  </w:t>
      </w:r>
      <w:r>
        <w:rPr>
          <w:rFonts w:ascii="Times New Roman" w:eastAsia="Times New Roman" w:hAnsi="Times New Roman" w:cs="Times New Roman"/>
          <w:sz w:val="24"/>
          <w:szCs w:val="24"/>
        </w:rPr>
        <w:tab/>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 punkty)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xml:space="preserve"> Zaznacz </w:t>
      </w:r>
      <w:r>
        <w:rPr>
          <w:rFonts w:ascii="Times New Roman" w:eastAsia="Times New Roman" w:hAnsi="Times New Roman" w:cs="Times New Roman"/>
          <w:b/>
          <w:sz w:val="24"/>
          <w:szCs w:val="24"/>
        </w:rPr>
        <w:t xml:space="preserve">jedną </w:t>
      </w:r>
      <w:r>
        <w:rPr>
          <w:rFonts w:ascii="Times New Roman" w:eastAsia="Times New Roman" w:hAnsi="Times New Roman" w:cs="Times New Roman"/>
          <w:sz w:val="24"/>
          <w:szCs w:val="24"/>
        </w:rPr>
        <w:t>poprawną odpowiedź.</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Sformułowanie </w:t>
      </w:r>
      <w:r>
        <w:rPr>
          <w:rFonts w:ascii="Times New Roman" w:eastAsia="Times New Roman" w:hAnsi="Times New Roman" w:cs="Times New Roman"/>
          <w:i/>
          <w:sz w:val="24"/>
          <w:szCs w:val="24"/>
        </w:rPr>
        <w:t>czują się tylko śrubką w ogromnej machinie</w:t>
      </w:r>
      <w:r>
        <w:rPr>
          <w:rFonts w:ascii="Times New Roman" w:eastAsia="Times New Roman" w:hAnsi="Times New Roman" w:cs="Times New Roman"/>
          <w:sz w:val="24"/>
          <w:szCs w:val="24"/>
        </w:rPr>
        <w:t xml:space="preserve"> oznacza, że…</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od nich niewiele zależy.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bez nich wszystko się rozpadnie.</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 to oni ponoszą odpowiedzialność za całość.</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 punkt)</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Na podstawie </w:t>
      </w:r>
      <w:r>
        <w:rPr>
          <w:rFonts w:ascii="Times New Roman" w:eastAsia="Times New Roman" w:hAnsi="Times New Roman" w:cs="Times New Roman"/>
          <w:b/>
          <w:sz w:val="24"/>
          <w:szCs w:val="24"/>
        </w:rPr>
        <w:t>4. części</w:t>
      </w:r>
      <w:r>
        <w:rPr>
          <w:rFonts w:ascii="Times New Roman" w:eastAsia="Times New Roman" w:hAnsi="Times New Roman" w:cs="Times New Roman"/>
          <w:sz w:val="24"/>
          <w:szCs w:val="24"/>
        </w:rPr>
        <w:t xml:space="preserve"> tekstu wymień </w:t>
      </w:r>
      <w:r>
        <w:rPr>
          <w:rFonts w:ascii="Times New Roman" w:eastAsia="Times New Roman" w:hAnsi="Times New Roman" w:cs="Times New Roman"/>
          <w:b/>
          <w:sz w:val="24"/>
          <w:szCs w:val="24"/>
        </w:rPr>
        <w:t>trzy</w:t>
      </w:r>
      <w:r>
        <w:rPr>
          <w:rFonts w:ascii="Times New Roman" w:eastAsia="Times New Roman" w:hAnsi="Times New Roman" w:cs="Times New Roman"/>
          <w:sz w:val="24"/>
          <w:szCs w:val="24"/>
        </w:rPr>
        <w:t xml:space="preserve"> funkcje reżysera w teatrze.</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 </w:t>
      </w:r>
      <w:r>
        <w:rPr>
          <w:rFonts w:ascii="Times New Roman" w:eastAsia="Times New Roman" w:hAnsi="Times New Roman" w:cs="Times New Roman"/>
          <w:sz w:val="24"/>
          <w:szCs w:val="24"/>
        </w:rPr>
        <w:tab/>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t>
      </w:r>
      <w:r>
        <w:rPr>
          <w:rFonts w:ascii="Times New Roman" w:eastAsia="Times New Roman" w:hAnsi="Times New Roman" w:cs="Times New Roman"/>
          <w:sz w:val="24"/>
          <w:szCs w:val="24"/>
        </w:rPr>
        <w:tab/>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 </w:t>
      </w:r>
      <w:r>
        <w:rPr>
          <w:rFonts w:ascii="Times New Roman" w:eastAsia="Times New Roman" w:hAnsi="Times New Roman" w:cs="Times New Roman"/>
          <w:sz w:val="24"/>
          <w:szCs w:val="24"/>
        </w:rPr>
        <w:tab/>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(1,5 punktu)</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5.</w:t>
      </w:r>
      <w:r>
        <w:rPr>
          <w:rFonts w:ascii="Times New Roman" w:eastAsia="Times New Roman" w:hAnsi="Times New Roman" w:cs="Times New Roman"/>
          <w:sz w:val="24"/>
          <w:szCs w:val="24"/>
        </w:rPr>
        <w:t xml:space="preserve"> Określ, czy podane stwierdzenia dotyczące A. Wajdy są prawdziwe, czy fałszywe. Wpisz do pustych klatek tabeli TAK lub NIE.</w:t>
      </w:r>
    </w:p>
    <w:p w:rsidR="00C9409A" w:rsidRDefault="00C9409A">
      <w:pPr>
        <w:spacing w:after="0" w:line="240" w:lineRule="auto"/>
        <w:rPr>
          <w:rFonts w:ascii="Times New Roman" w:eastAsia="Times New Roman" w:hAnsi="Times New Roman" w:cs="Times New Roman"/>
          <w:sz w:val="24"/>
          <w:szCs w:val="24"/>
        </w:rPr>
      </w:pPr>
    </w:p>
    <w:tbl>
      <w:tblPr>
        <w:tblStyle w:val="affffffffff0"/>
        <w:tblW w:w="7654" w:type="dxa"/>
        <w:tblInd w:w="8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5"/>
        <w:gridCol w:w="5812"/>
        <w:gridCol w:w="1417"/>
      </w:tblGrid>
      <w:tr w:rsidR="00C9409A">
        <w:trPr>
          <w:trHeight w:val="275"/>
        </w:trPr>
        <w:tc>
          <w:tcPr>
            <w:tcW w:w="425" w:type="dxa"/>
          </w:tcPr>
          <w:p w:rsidR="00C9409A" w:rsidRDefault="00C9409A">
            <w:pPr>
              <w:rPr>
                <w:rFonts w:ascii="Times New Roman" w:eastAsia="Times New Roman" w:hAnsi="Times New Roman" w:cs="Times New Roman"/>
                <w:sz w:val="24"/>
                <w:szCs w:val="24"/>
              </w:rPr>
            </w:pPr>
          </w:p>
        </w:tc>
        <w:tc>
          <w:tcPr>
            <w:tcW w:w="5812"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Stwierdzenie</w:t>
            </w:r>
          </w:p>
        </w:tc>
        <w:tc>
          <w:tcPr>
            <w:tcW w:w="1417"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TAK / NIE</w:t>
            </w:r>
          </w:p>
        </w:tc>
      </w:tr>
      <w:tr w:rsidR="00C9409A">
        <w:trPr>
          <w:trHeight w:val="395"/>
        </w:trPr>
        <w:tc>
          <w:tcPr>
            <w:tcW w:w="425"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58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Wielokrotnie i uważnie czyta tekst sztuki.</w:t>
            </w:r>
          </w:p>
        </w:tc>
        <w:tc>
          <w:tcPr>
            <w:tcW w:w="1417" w:type="dxa"/>
          </w:tcPr>
          <w:p w:rsidR="00C9409A" w:rsidRDefault="00C9409A">
            <w:pPr>
              <w:rPr>
                <w:rFonts w:ascii="Times New Roman" w:eastAsia="Times New Roman" w:hAnsi="Times New Roman" w:cs="Times New Roman"/>
                <w:sz w:val="24"/>
                <w:szCs w:val="24"/>
              </w:rPr>
            </w:pPr>
          </w:p>
        </w:tc>
      </w:tr>
      <w:tr w:rsidR="00C9409A">
        <w:trPr>
          <w:trHeight w:val="395"/>
        </w:trPr>
        <w:tc>
          <w:tcPr>
            <w:tcW w:w="425"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58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Często sam pisze sztuki teatralne.</w:t>
            </w:r>
          </w:p>
        </w:tc>
        <w:tc>
          <w:tcPr>
            <w:tcW w:w="1417" w:type="dxa"/>
          </w:tcPr>
          <w:p w:rsidR="00C9409A" w:rsidRDefault="00C9409A">
            <w:pPr>
              <w:rPr>
                <w:rFonts w:ascii="Times New Roman" w:eastAsia="Times New Roman" w:hAnsi="Times New Roman" w:cs="Times New Roman"/>
                <w:sz w:val="24"/>
                <w:szCs w:val="24"/>
              </w:rPr>
            </w:pPr>
          </w:p>
        </w:tc>
      </w:tr>
      <w:tr w:rsidR="00C9409A">
        <w:trPr>
          <w:trHeight w:val="395"/>
        </w:trPr>
        <w:tc>
          <w:tcPr>
            <w:tcW w:w="425"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w:t>
            </w:r>
          </w:p>
        </w:tc>
        <w:tc>
          <w:tcPr>
            <w:tcW w:w="58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Nawiązuje bliskie relacje z aktorami teatralnymi.</w:t>
            </w:r>
          </w:p>
        </w:tc>
        <w:tc>
          <w:tcPr>
            <w:tcW w:w="1417" w:type="dxa"/>
          </w:tcPr>
          <w:p w:rsidR="00C9409A" w:rsidRDefault="00C9409A">
            <w:pPr>
              <w:rPr>
                <w:rFonts w:ascii="Times New Roman" w:eastAsia="Times New Roman" w:hAnsi="Times New Roman" w:cs="Times New Roman"/>
                <w:sz w:val="24"/>
                <w:szCs w:val="24"/>
              </w:rPr>
            </w:pPr>
          </w:p>
        </w:tc>
      </w:tr>
      <w:tr w:rsidR="00C9409A">
        <w:trPr>
          <w:trHeight w:val="395"/>
        </w:trPr>
        <w:tc>
          <w:tcPr>
            <w:tcW w:w="425"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w:t>
            </w:r>
          </w:p>
        </w:tc>
        <w:tc>
          <w:tcPr>
            <w:tcW w:w="58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Podtrzymuje w teatrze aktorów na duchu.</w:t>
            </w:r>
          </w:p>
        </w:tc>
        <w:tc>
          <w:tcPr>
            <w:tcW w:w="1417" w:type="dxa"/>
          </w:tcPr>
          <w:p w:rsidR="00C9409A" w:rsidRDefault="00C9409A">
            <w:pPr>
              <w:rPr>
                <w:rFonts w:ascii="Times New Roman" w:eastAsia="Times New Roman" w:hAnsi="Times New Roman" w:cs="Times New Roman"/>
                <w:sz w:val="24"/>
                <w:szCs w:val="24"/>
              </w:rPr>
            </w:pPr>
          </w:p>
        </w:tc>
      </w:tr>
      <w:tr w:rsidR="00C9409A">
        <w:trPr>
          <w:trHeight w:val="398"/>
        </w:trPr>
        <w:tc>
          <w:tcPr>
            <w:tcW w:w="425"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58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Chce w oczach aktorów uchodzić za wszechwiedzącego.</w:t>
            </w:r>
          </w:p>
        </w:tc>
        <w:tc>
          <w:tcPr>
            <w:tcW w:w="1417" w:type="dxa"/>
          </w:tcPr>
          <w:p w:rsidR="00C9409A" w:rsidRDefault="00C9409A">
            <w:pPr>
              <w:rPr>
                <w:rFonts w:ascii="Times New Roman" w:eastAsia="Times New Roman" w:hAnsi="Times New Roman" w:cs="Times New Roman"/>
                <w:sz w:val="24"/>
                <w:szCs w:val="24"/>
              </w:rPr>
            </w:pPr>
          </w:p>
        </w:tc>
      </w:tr>
      <w:tr w:rsidR="00C9409A">
        <w:trPr>
          <w:trHeight w:val="395"/>
        </w:trPr>
        <w:tc>
          <w:tcPr>
            <w:tcW w:w="425"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w:t>
            </w:r>
          </w:p>
        </w:tc>
        <w:tc>
          <w:tcPr>
            <w:tcW w:w="581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Pracuje w teatrze, aby zyskać wielką popularność.</w:t>
            </w:r>
          </w:p>
        </w:tc>
        <w:tc>
          <w:tcPr>
            <w:tcW w:w="1417" w:type="dxa"/>
          </w:tcPr>
          <w:p w:rsidR="00C9409A" w:rsidRDefault="00C9409A">
            <w:pPr>
              <w:rPr>
                <w:rFonts w:ascii="Times New Roman" w:eastAsia="Times New Roman" w:hAnsi="Times New Roman" w:cs="Times New Roman"/>
                <w:sz w:val="24"/>
                <w:szCs w:val="24"/>
              </w:rPr>
            </w:pPr>
          </w:p>
        </w:tc>
      </w:tr>
    </w:tbl>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 punkty)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6</w:t>
      </w:r>
      <w:r>
        <w:rPr>
          <w:rFonts w:ascii="Times New Roman" w:eastAsia="Times New Roman" w:hAnsi="Times New Roman" w:cs="Times New Roman"/>
          <w:sz w:val="24"/>
          <w:szCs w:val="24"/>
        </w:rPr>
        <w:t>. Przyporządkuj każdej części tekstu (1.–5.) jeden z podanych podtytułów (A–E).</w:t>
      </w:r>
    </w:p>
    <w:p w:rsidR="00C9409A" w:rsidRDefault="00C9409A">
      <w:pPr>
        <w:spacing w:after="0" w:line="240" w:lineRule="auto"/>
        <w:rPr>
          <w:rFonts w:ascii="Times New Roman" w:eastAsia="Times New Roman" w:hAnsi="Times New Roman" w:cs="Times New Roman"/>
          <w:sz w:val="24"/>
          <w:szCs w:val="24"/>
        </w:rPr>
      </w:pPr>
    </w:p>
    <w:tbl>
      <w:tblPr>
        <w:tblStyle w:val="affffffffff1"/>
        <w:tblW w:w="7647" w:type="dxa"/>
        <w:tblInd w:w="8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0"/>
        <w:gridCol w:w="1239"/>
        <w:gridCol w:w="1241"/>
        <w:gridCol w:w="1237"/>
        <w:gridCol w:w="1241"/>
        <w:gridCol w:w="1239"/>
      </w:tblGrid>
      <w:tr w:rsidR="00C9409A">
        <w:trPr>
          <w:trHeight w:val="275"/>
        </w:trPr>
        <w:tc>
          <w:tcPr>
            <w:tcW w:w="145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Cześć tekstu</w:t>
            </w:r>
          </w:p>
        </w:tc>
        <w:tc>
          <w:tcPr>
            <w:tcW w:w="123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4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37"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24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3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9409A">
        <w:trPr>
          <w:trHeight w:val="396"/>
        </w:trPr>
        <w:tc>
          <w:tcPr>
            <w:tcW w:w="145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Podtytuł</w:t>
            </w:r>
          </w:p>
        </w:tc>
        <w:tc>
          <w:tcPr>
            <w:tcW w:w="1239" w:type="dxa"/>
          </w:tcPr>
          <w:p w:rsidR="00C9409A" w:rsidRDefault="00C9409A">
            <w:pPr>
              <w:rPr>
                <w:rFonts w:ascii="Times New Roman" w:eastAsia="Times New Roman" w:hAnsi="Times New Roman" w:cs="Times New Roman"/>
                <w:sz w:val="24"/>
                <w:szCs w:val="24"/>
              </w:rPr>
            </w:pPr>
          </w:p>
        </w:tc>
        <w:tc>
          <w:tcPr>
            <w:tcW w:w="1241" w:type="dxa"/>
          </w:tcPr>
          <w:p w:rsidR="00C9409A" w:rsidRDefault="00C9409A">
            <w:pPr>
              <w:rPr>
                <w:rFonts w:ascii="Times New Roman" w:eastAsia="Times New Roman" w:hAnsi="Times New Roman" w:cs="Times New Roman"/>
                <w:sz w:val="24"/>
                <w:szCs w:val="24"/>
              </w:rPr>
            </w:pPr>
          </w:p>
        </w:tc>
        <w:tc>
          <w:tcPr>
            <w:tcW w:w="1237" w:type="dxa"/>
          </w:tcPr>
          <w:p w:rsidR="00C9409A" w:rsidRDefault="00C9409A">
            <w:pPr>
              <w:rPr>
                <w:rFonts w:ascii="Times New Roman" w:eastAsia="Times New Roman" w:hAnsi="Times New Roman" w:cs="Times New Roman"/>
                <w:sz w:val="24"/>
                <w:szCs w:val="24"/>
              </w:rPr>
            </w:pPr>
          </w:p>
        </w:tc>
        <w:tc>
          <w:tcPr>
            <w:tcW w:w="1241" w:type="dxa"/>
          </w:tcPr>
          <w:p w:rsidR="00C9409A" w:rsidRDefault="00C9409A">
            <w:pPr>
              <w:rPr>
                <w:rFonts w:ascii="Times New Roman" w:eastAsia="Times New Roman" w:hAnsi="Times New Roman" w:cs="Times New Roman"/>
                <w:sz w:val="24"/>
                <w:szCs w:val="24"/>
              </w:rPr>
            </w:pPr>
          </w:p>
        </w:tc>
        <w:tc>
          <w:tcPr>
            <w:tcW w:w="1239" w:type="dxa"/>
          </w:tcPr>
          <w:p w:rsidR="00C9409A" w:rsidRDefault="00C9409A">
            <w:pPr>
              <w:rPr>
                <w:rFonts w:ascii="Times New Roman" w:eastAsia="Times New Roman" w:hAnsi="Times New Roman" w:cs="Times New Roman"/>
                <w:sz w:val="24"/>
                <w:szCs w:val="24"/>
              </w:rPr>
            </w:pPr>
          </w:p>
        </w:tc>
      </w:tr>
    </w:tbl>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Tajemnicza moc teatru</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Funkcje reżysera w teatrze w czasie prób</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 Praca nad tekstem sztuki</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D</w:t>
      </w:r>
      <w:r>
        <w:rPr>
          <w:rFonts w:ascii="Times New Roman" w:eastAsia="Times New Roman" w:hAnsi="Times New Roman" w:cs="Times New Roman"/>
          <w:sz w:val="24"/>
          <w:szCs w:val="24"/>
        </w:rPr>
        <w:t xml:space="preserve"> Bliskie relacje reżysera z aktorami teatralnymi</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w:t>
      </w:r>
      <w:r>
        <w:rPr>
          <w:rFonts w:ascii="Times New Roman" w:eastAsia="Times New Roman" w:hAnsi="Times New Roman" w:cs="Times New Roman"/>
          <w:sz w:val="24"/>
          <w:szCs w:val="24"/>
        </w:rPr>
        <w:t xml:space="preserve"> Specyfika pracy aktora w teatrze</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(2,5 punktu)</w:t>
      </w:r>
    </w:p>
    <w:p w:rsidR="00C9409A" w:rsidRDefault="00C9409A">
      <w:pPr>
        <w:spacing w:after="0" w:line="240" w:lineRule="auto"/>
        <w:rPr>
          <w:rFonts w:ascii="Times New Roman" w:eastAsia="Times New Roman" w:hAnsi="Times New Roman" w:cs="Times New Roman"/>
          <w:color w:val="000000"/>
          <w:sz w:val="24"/>
          <w:szCs w:val="24"/>
        </w:rPr>
      </w:pP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7.</w:t>
      </w:r>
      <w:r>
        <w:rPr>
          <w:rFonts w:ascii="Times New Roman" w:eastAsia="Times New Roman" w:hAnsi="Times New Roman" w:cs="Times New Roman"/>
          <w:sz w:val="24"/>
          <w:szCs w:val="24"/>
        </w:rPr>
        <w:t xml:space="preserve"> Uzupełnij zdania </w:t>
      </w:r>
      <w:r>
        <w:rPr>
          <w:rFonts w:ascii="Times New Roman" w:eastAsia="Times New Roman" w:hAnsi="Times New Roman" w:cs="Times New Roman"/>
          <w:b/>
          <w:sz w:val="24"/>
          <w:szCs w:val="24"/>
        </w:rPr>
        <w:t>jednym</w:t>
      </w:r>
      <w:r>
        <w:rPr>
          <w:rFonts w:ascii="Times New Roman" w:eastAsia="Times New Roman" w:hAnsi="Times New Roman" w:cs="Times New Roman"/>
          <w:sz w:val="24"/>
          <w:szCs w:val="24"/>
        </w:rPr>
        <w:t xml:space="preserve"> spośród podanych w nawiasach wyrazów, używając go w odpowiedniej formie.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Sztuki w reżyserii Wajdy były niejednokrotnie wystawiane na deskach ____________________ (ekran / sala / kino / teatr).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Scenografia spektaklu to są dekoracje, rekwizyty, ____________________ (garnitur / kostium / aktor / scenariusz) i oświetlenie.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Publiczność, czyli ____________________ (scenarzysta / reżyser / widownia / recenzent) najbardziej interesują sztuki, w których grają znani aktorzy. </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punkty) </w:t>
      </w:r>
    </w:p>
    <w:p w:rsidR="00C9409A" w:rsidRDefault="00C9409A">
      <w:pPr>
        <w:spacing w:after="0" w:line="240" w:lineRule="auto"/>
        <w:rPr>
          <w:rFonts w:ascii="Times New Roman" w:eastAsia="Times New Roman" w:hAnsi="Times New Roman" w:cs="Times New Roman"/>
          <w:b/>
          <w:sz w:val="24"/>
          <w:szCs w:val="24"/>
        </w:rPr>
      </w:pP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8.</w:t>
      </w:r>
      <w:r>
        <w:rPr>
          <w:rFonts w:ascii="Times New Roman" w:eastAsia="Times New Roman" w:hAnsi="Times New Roman" w:cs="Times New Roman"/>
          <w:sz w:val="24"/>
          <w:szCs w:val="24"/>
        </w:rPr>
        <w:t xml:space="preserve"> Do podanych frazeologizmów A – F dopasuj ich znaczenie spośród proponowanych 1 – 6.</w:t>
      </w:r>
    </w:p>
    <w:tbl>
      <w:tblPr>
        <w:tblStyle w:val="affffffffff2"/>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410"/>
        <w:gridCol w:w="2410"/>
        <w:gridCol w:w="3968"/>
      </w:tblGrid>
      <w:tr w:rsidR="00C9409A">
        <w:tc>
          <w:tcPr>
            <w:tcW w:w="562" w:type="dxa"/>
          </w:tcPr>
          <w:p w:rsidR="00C9409A" w:rsidRDefault="00C9409A">
            <w:pPr>
              <w:rPr>
                <w:rFonts w:ascii="Times New Roman" w:eastAsia="Times New Roman" w:hAnsi="Times New Roman" w:cs="Times New Roman"/>
                <w:sz w:val="24"/>
                <w:szCs w:val="24"/>
              </w:rPr>
            </w:pPr>
          </w:p>
        </w:tc>
        <w:tc>
          <w:tcPr>
            <w:tcW w:w="2410"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Frazeologizm</w:t>
            </w:r>
          </w:p>
        </w:tc>
        <w:tc>
          <w:tcPr>
            <w:tcW w:w="2410"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Właściwe znaczenie</w:t>
            </w: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1 - 6</w:t>
            </w:r>
          </w:p>
        </w:tc>
        <w:tc>
          <w:tcPr>
            <w:tcW w:w="3968"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Proponowane znaczenia</w:t>
            </w:r>
          </w:p>
        </w:tc>
      </w:tr>
      <w:tr w:rsidR="00C9409A">
        <w:tc>
          <w:tcPr>
            <w:tcW w:w="56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spotkać się oko w oko</w:t>
            </w:r>
          </w:p>
          <w:p w:rsidR="00C9409A" w:rsidRDefault="00C9409A">
            <w:pPr>
              <w:rPr>
                <w:rFonts w:ascii="Times New Roman" w:eastAsia="Times New Roman" w:hAnsi="Times New Roman" w:cs="Times New Roman"/>
                <w:sz w:val="24"/>
                <w:szCs w:val="24"/>
              </w:rPr>
            </w:pPr>
          </w:p>
        </w:tc>
        <w:tc>
          <w:tcPr>
            <w:tcW w:w="2410" w:type="dxa"/>
          </w:tcPr>
          <w:p w:rsidR="00C9409A" w:rsidRDefault="00C9409A">
            <w:pPr>
              <w:rPr>
                <w:rFonts w:ascii="Times New Roman" w:eastAsia="Times New Roman" w:hAnsi="Times New Roman" w:cs="Times New Roman"/>
                <w:sz w:val="24"/>
                <w:szCs w:val="24"/>
              </w:rPr>
            </w:pPr>
          </w:p>
        </w:tc>
        <w:tc>
          <w:tcPr>
            <w:tcW w:w="3968" w:type="dxa"/>
            <w:vMerge w:val="restart"/>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spodobać się komuś, zwrócić na siebie czyjąś uwagę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kłócić się zawzięcie, mieć do kogoś pretensje, rwać się do bójki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wywoływać zawiść, niechęć, drażnić, denerwować, złościć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spojrzeć na coś, obejrzeć coś pobieżnie, niezbyt dokładnie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być bezpośrednio, bardzo blisko, twarzą w twarz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 ciemno, nic nie widać w ciemności </w:t>
            </w:r>
          </w:p>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tc>
      </w:tr>
      <w:tr w:rsidR="00C9409A">
        <w:tc>
          <w:tcPr>
            <w:tcW w:w="56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choć oko wykol</w:t>
            </w:r>
          </w:p>
          <w:p w:rsidR="00C9409A" w:rsidRDefault="00C9409A">
            <w:pPr>
              <w:rPr>
                <w:rFonts w:ascii="Times New Roman" w:eastAsia="Times New Roman" w:hAnsi="Times New Roman" w:cs="Times New Roman"/>
                <w:sz w:val="24"/>
                <w:szCs w:val="24"/>
              </w:rPr>
            </w:pPr>
          </w:p>
        </w:tc>
        <w:tc>
          <w:tcPr>
            <w:tcW w:w="2410" w:type="dxa"/>
          </w:tcPr>
          <w:p w:rsidR="00C9409A" w:rsidRDefault="00C9409A">
            <w:pPr>
              <w:rPr>
                <w:rFonts w:ascii="Times New Roman" w:eastAsia="Times New Roman" w:hAnsi="Times New Roman" w:cs="Times New Roman"/>
                <w:sz w:val="24"/>
                <w:szCs w:val="24"/>
              </w:rPr>
            </w:pPr>
          </w:p>
        </w:tc>
        <w:tc>
          <w:tcPr>
            <w:tcW w:w="3968"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C9409A">
        <w:tc>
          <w:tcPr>
            <w:tcW w:w="56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w:t>
            </w: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wpaść komuś w oko</w:t>
            </w:r>
          </w:p>
          <w:p w:rsidR="00C9409A" w:rsidRDefault="00C9409A">
            <w:pPr>
              <w:rPr>
                <w:rFonts w:ascii="Times New Roman" w:eastAsia="Times New Roman" w:hAnsi="Times New Roman" w:cs="Times New Roman"/>
                <w:sz w:val="24"/>
                <w:szCs w:val="24"/>
              </w:rPr>
            </w:pPr>
          </w:p>
        </w:tc>
        <w:tc>
          <w:tcPr>
            <w:tcW w:w="2410" w:type="dxa"/>
          </w:tcPr>
          <w:p w:rsidR="00C9409A" w:rsidRDefault="00C9409A">
            <w:pPr>
              <w:rPr>
                <w:rFonts w:ascii="Times New Roman" w:eastAsia="Times New Roman" w:hAnsi="Times New Roman" w:cs="Times New Roman"/>
                <w:sz w:val="24"/>
                <w:szCs w:val="24"/>
              </w:rPr>
            </w:pPr>
          </w:p>
        </w:tc>
        <w:tc>
          <w:tcPr>
            <w:tcW w:w="3968"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C9409A">
        <w:tc>
          <w:tcPr>
            <w:tcW w:w="56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w:t>
            </w: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skakać komuś do oczu</w:t>
            </w:r>
          </w:p>
          <w:p w:rsidR="00C9409A" w:rsidRDefault="00C9409A">
            <w:pPr>
              <w:rPr>
                <w:rFonts w:ascii="Times New Roman" w:eastAsia="Times New Roman" w:hAnsi="Times New Roman" w:cs="Times New Roman"/>
                <w:sz w:val="24"/>
                <w:szCs w:val="24"/>
              </w:rPr>
            </w:pPr>
          </w:p>
        </w:tc>
        <w:tc>
          <w:tcPr>
            <w:tcW w:w="2410" w:type="dxa"/>
          </w:tcPr>
          <w:p w:rsidR="00C9409A" w:rsidRDefault="00C9409A">
            <w:pPr>
              <w:rPr>
                <w:rFonts w:ascii="Times New Roman" w:eastAsia="Times New Roman" w:hAnsi="Times New Roman" w:cs="Times New Roman"/>
                <w:sz w:val="24"/>
                <w:szCs w:val="24"/>
              </w:rPr>
            </w:pPr>
          </w:p>
        </w:tc>
        <w:tc>
          <w:tcPr>
            <w:tcW w:w="3968"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C9409A">
        <w:tc>
          <w:tcPr>
            <w:tcW w:w="56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kłuć w oczy</w:t>
            </w:r>
          </w:p>
          <w:p w:rsidR="00C9409A" w:rsidRDefault="00C9409A">
            <w:pPr>
              <w:rPr>
                <w:rFonts w:ascii="Times New Roman" w:eastAsia="Times New Roman" w:hAnsi="Times New Roman" w:cs="Times New Roman"/>
                <w:sz w:val="24"/>
                <w:szCs w:val="24"/>
              </w:rPr>
            </w:pPr>
          </w:p>
        </w:tc>
        <w:tc>
          <w:tcPr>
            <w:tcW w:w="2410" w:type="dxa"/>
          </w:tcPr>
          <w:p w:rsidR="00C9409A" w:rsidRDefault="00C9409A">
            <w:pPr>
              <w:rPr>
                <w:rFonts w:ascii="Times New Roman" w:eastAsia="Times New Roman" w:hAnsi="Times New Roman" w:cs="Times New Roman"/>
                <w:sz w:val="24"/>
                <w:szCs w:val="24"/>
              </w:rPr>
            </w:pPr>
          </w:p>
        </w:tc>
        <w:tc>
          <w:tcPr>
            <w:tcW w:w="3968"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C9409A">
        <w:tc>
          <w:tcPr>
            <w:tcW w:w="56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w:t>
            </w:r>
          </w:p>
        </w:tc>
        <w:tc>
          <w:tcPr>
            <w:tcW w:w="2410"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rzucić okiem</w:t>
            </w:r>
          </w:p>
          <w:p w:rsidR="00C9409A" w:rsidRDefault="00C9409A">
            <w:pPr>
              <w:rPr>
                <w:rFonts w:ascii="Times New Roman" w:eastAsia="Times New Roman" w:hAnsi="Times New Roman" w:cs="Times New Roman"/>
                <w:sz w:val="24"/>
                <w:szCs w:val="24"/>
              </w:rPr>
            </w:pPr>
          </w:p>
        </w:tc>
        <w:tc>
          <w:tcPr>
            <w:tcW w:w="2410" w:type="dxa"/>
          </w:tcPr>
          <w:p w:rsidR="00C9409A" w:rsidRDefault="00C9409A">
            <w:pPr>
              <w:rPr>
                <w:rFonts w:ascii="Times New Roman" w:eastAsia="Times New Roman" w:hAnsi="Times New Roman" w:cs="Times New Roman"/>
                <w:sz w:val="24"/>
                <w:szCs w:val="24"/>
              </w:rPr>
            </w:pPr>
          </w:p>
        </w:tc>
        <w:tc>
          <w:tcPr>
            <w:tcW w:w="3968"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br/>
        <w:t>(3 punkty)</w:t>
      </w:r>
    </w:p>
    <w:p w:rsidR="00C9409A" w:rsidRDefault="00C9409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9. </w:t>
      </w:r>
      <w:r>
        <w:rPr>
          <w:rFonts w:ascii="Times New Roman" w:eastAsia="Times New Roman" w:hAnsi="Times New Roman" w:cs="Times New Roman"/>
          <w:color w:val="000000"/>
          <w:sz w:val="24"/>
          <w:szCs w:val="24"/>
        </w:rPr>
        <w:t xml:space="preserve">Popraw w poniższych zdaniach błędy językowe. Zakreśl błędną formę i podaj obok poprawną. </w:t>
      </w:r>
    </w:p>
    <w:p w:rsidR="00C9409A" w:rsidRDefault="00C9409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Andrzej Wajda jest przede wszystkim znany jako twórca filmowy. – _____________________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Nie wszyscy znają, że współpracował z wieloma teatrami. –_____________________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Samy wielki sukces teatralny Wajdy jest związany z teatrem w Krakowie. – ____________________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Andrzej Wajda postawił na krakowskiej scenie aż 18 sztuk. – ____________________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Reżyser nie bał się trudnych temów i eksperymentów. – 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 W jego sztukach często grali znane aktorzy. – ___________________ </w:t>
      </w:r>
    </w:p>
    <w:p w:rsidR="00C9409A" w:rsidRDefault="008F16AB">
      <w:pPr>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xml:space="preserve">(3 punkty) </w:t>
      </w:r>
    </w:p>
    <w:p w:rsidR="00C9409A" w:rsidRDefault="00C9409A">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10. </w:t>
      </w:r>
      <w:r>
        <w:rPr>
          <w:rFonts w:ascii="Times New Roman" w:eastAsia="Times New Roman" w:hAnsi="Times New Roman" w:cs="Times New Roman"/>
          <w:color w:val="000000"/>
          <w:sz w:val="24"/>
          <w:szCs w:val="24"/>
        </w:rPr>
        <w:t xml:space="preserve">Które z poniższych książek wykorzystasz, aby przygotować notatkę dotyczącą twórczości Andrzeja Wajdy? Przy każdym źródle zaznacz TAK lub NIE i uzasadnij swoją odpowiedź. </w:t>
      </w:r>
    </w:p>
    <w:tbl>
      <w:tblPr>
        <w:tblStyle w:val="affffffffff3"/>
        <w:tblW w:w="806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49"/>
        <w:gridCol w:w="5212"/>
      </w:tblGrid>
      <w:tr w:rsidR="00C9409A">
        <w:trPr>
          <w:trHeight w:val="3580"/>
          <w:jc w:val="center"/>
        </w:trPr>
        <w:tc>
          <w:tcPr>
            <w:tcW w:w="2849" w:type="dxa"/>
          </w:tcPr>
          <w:p w:rsidR="00C9409A" w:rsidRDefault="008F16AB">
            <w:pPr>
              <w:widowControl w:val="0"/>
              <w:pBdr>
                <w:top w:val="nil"/>
                <w:left w:val="nil"/>
                <w:bottom w:val="nil"/>
                <w:right w:val="nil"/>
                <w:between w:val="nil"/>
              </w:pBdr>
              <w:ind w:left="178"/>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lt-LT"/>
              </w:rPr>
              <w:lastRenderedPageBreak/>
              <w:drawing>
                <wp:inline distT="0" distB="0" distL="0" distR="0">
                  <wp:extent cx="1561878" cy="2247900"/>
                  <wp:effectExtent l="0" t="0" r="0" b="0"/>
                  <wp:docPr id="430" name="image49.jpg" descr="https://cms.antykwariat.waw.pl/mfc/b/4/5/1/1ff9a4aaa30b74ca2931651c377a10c2e9c9.jpg"/>
                  <wp:cNvGraphicFramePr/>
                  <a:graphic xmlns:a="http://schemas.openxmlformats.org/drawingml/2006/main">
                    <a:graphicData uri="http://schemas.openxmlformats.org/drawingml/2006/picture">
                      <pic:pic xmlns:pic="http://schemas.openxmlformats.org/drawingml/2006/picture">
                        <pic:nvPicPr>
                          <pic:cNvPr id="0" name="image49.jpg" descr="https://cms.antykwariat.waw.pl/mfc/b/4/5/1/1ff9a4aaa30b74ca2931651c377a10c2e9c9.jpg"/>
                          <pic:cNvPicPr preferRelativeResize="0"/>
                        </pic:nvPicPr>
                        <pic:blipFill>
                          <a:blip r:embed="rId120"/>
                          <a:srcRect/>
                          <a:stretch>
                            <a:fillRect/>
                          </a:stretch>
                        </pic:blipFill>
                        <pic:spPr>
                          <a:xfrm>
                            <a:off x="0" y="0"/>
                            <a:ext cx="1561878" cy="2247900"/>
                          </a:xfrm>
                          <a:prstGeom prst="rect">
                            <a:avLst/>
                          </a:prstGeom>
                          <a:ln/>
                        </pic:spPr>
                      </pic:pic>
                    </a:graphicData>
                  </a:graphic>
                </wp:inline>
              </w:drawing>
            </w:r>
          </w:p>
        </w:tc>
        <w:tc>
          <w:tcPr>
            <w:tcW w:w="5212" w:type="dxa"/>
          </w:tcPr>
          <w:p w:rsidR="00C9409A" w:rsidRDefault="008F16AB">
            <w:pPr>
              <w:widowControl w:val="0"/>
              <w:pBdr>
                <w:top w:val="nil"/>
                <w:left w:val="nil"/>
                <w:bottom w:val="nil"/>
                <w:right w:val="nil"/>
                <w:between w:val="nil"/>
              </w:pBdr>
              <w:ind w:left="108"/>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w:t>
            </w:r>
          </w:p>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C9409A" w:rsidRDefault="008F16AB">
            <w:pPr>
              <w:widowControl w:val="0"/>
              <w:pBdr>
                <w:top w:val="nil"/>
                <w:left w:val="nil"/>
                <w:bottom w:val="nil"/>
                <w:right w:val="nil"/>
                <w:between w:val="nil"/>
              </w:pBdr>
              <w:tabs>
                <w:tab w:val="left" w:pos="5102"/>
              </w:tabs>
              <w:ind w:left="1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TAK / NIE, ponieważ </w:t>
            </w:r>
            <w:r>
              <w:rPr>
                <w:rFonts w:ascii="Times New Roman" w:eastAsia="Times New Roman" w:hAnsi="Times New Roman" w:cs="Times New Roman"/>
                <w:color w:val="000000"/>
                <w:sz w:val="24"/>
                <w:szCs w:val="24"/>
                <w:u w:val="single"/>
              </w:rPr>
              <w:t xml:space="preserve"> </w:t>
            </w:r>
            <w:r>
              <w:rPr>
                <w:rFonts w:ascii="Times New Roman" w:eastAsia="Times New Roman" w:hAnsi="Times New Roman" w:cs="Times New Roman"/>
                <w:color w:val="000000"/>
                <w:sz w:val="24"/>
                <w:szCs w:val="24"/>
                <w:u w:val="single"/>
              </w:rPr>
              <w:tab/>
            </w:r>
          </w:p>
        </w:tc>
      </w:tr>
      <w:tr w:rsidR="00C9409A">
        <w:trPr>
          <w:trHeight w:val="3662"/>
          <w:jc w:val="center"/>
        </w:trPr>
        <w:tc>
          <w:tcPr>
            <w:tcW w:w="2849"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C9409A" w:rsidRDefault="008F16AB">
            <w:pPr>
              <w:widowControl w:val="0"/>
              <w:pBdr>
                <w:top w:val="nil"/>
                <w:left w:val="nil"/>
                <w:bottom w:val="nil"/>
                <w:right w:val="nil"/>
                <w:between w:val="nil"/>
              </w:pBdr>
              <w:ind w:left="106"/>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lt-LT"/>
              </w:rPr>
              <w:drawing>
                <wp:inline distT="0" distB="0" distL="0" distR="0">
                  <wp:extent cx="1672263" cy="2137410"/>
                  <wp:effectExtent l="0" t="0" r="0" b="0"/>
                  <wp:docPr id="431" name="image50.jpg" descr="http://s.lubimyczytac.pl/upload/books/146000/146647/352x500.jpg"/>
                  <wp:cNvGraphicFramePr/>
                  <a:graphic xmlns:a="http://schemas.openxmlformats.org/drawingml/2006/main">
                    <a:graphicData uri="http://schemas.openxmlformats.org/drawingml/2006/picture">
                      <pic:pic xmlns:pic="http://schemas.openxmlformats.org/drawingml/2006/picture">
                        <pic:nvPicPr>
                          <pic:cNvPr id="0" name="image50.jpg" descr="http://s.lubimyczytac.pl/upload/books/146000/146647/352x500.jpg"/>
                          <pic:cNvPicPr preferRelativeResize="0"/>
                        </pic:nvPicPr>
                        <pic:blipFill>
                          <a:blip r:embed="rId121"/>
                          <a:srcRect/>
                          <a:stretch>
                            <a:fillRect/>
                          </a:stretch>
                        </pic:blipFill>
                        <pic:spPr>
                          <a:xfrm>
                            <a:off x="0" y="0"/>
                            <a:ext cx="1672263" cy="2137410"/>
                          </a:xfrm>
                          <a:prstGeom prst="rect">
                            <a:avLst/>
                          </a:prstGeom>
                          <a:ln/>
                        </pic:spPr>
                      </pic:pic>
                    </a:graphicData>
                  </a:graphic>
                </wp:inline>
              </w:drawing>
            </w:r>
          </w:p>
        </w:tc>
        <w:tc>
          <w:tcPr>
            <w:tcW w:w="5212" w:type="dxa"/>
          </w:tcPr>
          <w:p w:rsidR="00C9409A" w:rsidRDefault="008F16AB">
            <w:pPr>
              <w:widowControl w:val="0"/>
              <w:pBdr>
                <w:top w:val="nil"/>
                <w:left w:val="nil"/>
                <w:bottom w:val="nil"/>
                <w:right w:val="nil"/>
                <w:between w:val="nil"/>
              </w:pBdr>
              <w:ind w:left="108"/>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w:t>
            </w:r>
          </w:p>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C9409A" w:rsidRDefault="008F16AB">
            <w:pPr>
              <w:widowControl w:val="0"/>
              <w:pBdr>
                <w:top w:val="nil"/>
                <w:left w:val="nil"/>
                <w:bottom w:val="nil"/>
                <w:right w:val="nil"/>
                <w:between w:val="nil"/>
              </w:pBdr>
              <w:tabs>
                <w:tab w:val="left" w:pos="5102"/>
              </w:tabs>
              <w:ind w:left="1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TAK / NIE, ponieważ </w:t>
            </w:r>
            <w:r>
              <w:rPr>
                <w:rFonts w:ascii="Times New Roman" w:eastAsia="Times New Roman" w:hAnsi="Times New Roman" w:cs="Times New Roman"/>
                <w:color w:val="000000"/>
                <w:sz w:val="24"/>
                <w:szCs w:val="24"/>
                <w:u w:val="single"/>
              </w:rPr>
              <w:t xml:space="preserve"> </w:t>
            </w:r>
            <w:r>
              <w:rPr>
                <w:rFonts w:ascii="Times New Roman" w:eastAsia="Times New Roman" w:hAnsi="Times New Roman" w:cs="Times New Roman"/>
                <w:color w:val="000000"/>
                <w:sz w:val="24"/>
                <w:szCs w:val="24"/>
                <w:u w:val="single"/>
              </w:rPr>
              <w:tab/>
            </w:r>
          </w:p>
        </w:tc>
      </w:tr>
    </w:tbl>
    <w:p w:rsidR="00C9409A" w:rsidRDefault="008F16AB">
      <w:pPr>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punkty)</w:t>
      </w: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sectPr w:rsidR="00C9409A">
          <w:pgSz w:w="12240" w:h="15840"/>
          <w:pgMar w:top="437" w:right="851" w:bottom="1440" w:left="1134" w:header="170" w:footer="510" w:gutter="0"/>
          <w:cols w:space="1296"/>
          <w:titlePg/>
        </w:sect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rsidR="00C9409A" w:rsidRDefault="00C9409A">
      <w:pPr>
        <w:spacing w:after="0" w:line="360" w:lineRule="auto"/>
        <w:rPr>
          <w:sz w:val="24"/>
          <w:szCs w:val="24"/>
        </w:rPr>
      </w:pPr>
    </w:p>
    <w:tbl>
      <w:tblPr>
        <w:tblStyle w:val="affffffffff4"/>
        <w:tblW w:w="139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3"/>
        <w:gridCol w:w="1670"/>
        <w:gridCol w:w="3862"/>
        <w:gridCol w:w="6268"/>
      </w:tblGrid>
      <w:tr w:rsidR="00C9409A">
        <w:tc>
          <w:tcPr>
            <w:tcW w:w="2153"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6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3862"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6268"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Klausimas/Užduotis</w:t>
            </w:r>
          </w:p>
        </w:tc>
      </w:tr>
      <w:tr w:rsidR="00C9409A">
        <w:tc>
          <w:tcPr>
            <w:tcW w:w="2153" w:type="dxa"/>
            <w:tcBorders>
              <w:top w:val="single" w:sz="4" w:space="0" w:color="000000"/>
              <w:left w:val="single" w:sz="4" w:space="0" w:color="000000"/>
              <w:bottom w:val="single" w:sz="4" w:space="0" w:color="000000"/>
              <w:right w:val="single" w:sz="4" w:space="0" w:color="000000"/>
            </w:tcBorders>
          </w:tcPr>
          <w:p w:rsidR="00C9409A" w:rsidRDefault="008F16AB">
            <w:pPr>
              <w:spacing w:after="200" w:line="276" w:lineRule="auto"/>
              <w:rPr>
                <w:rFonts w:ascii="Times New Roman" w:eastAsia="Times New Roman" w:hAnsi="Times New Roman" w:cs="Times New Roman"/>
                <w:b/>
                <w:sz w:val="26"/>
                <w:szCs w:val="26"/>
              </w:rPr>
            </w:pPr>
            <w:r>
              <w:rPr>
                <w:rFonts w:ascii="Times New Roman" w:eastAsia="Times New Roman" w:hAnsi="Times New Roman" w:cs="Times New Roman"/>
                <w:b/>
                <w:sz w:val="24"/>
                <w:szCs w:val="24"/>
                <w:highlight w:val="white"/>
              </w:rPr>
              <w:t>Įžvelgia ir aptaria skaitomų tekstų turinio ir kalbinės raiškos elementus, teksto kontekstus, intenciją (B2).</w:t>
            </w:r>
          </w:p>
        </w:tc>
        <w:tc>
          <w:tcPr>
            <w:tcW w:w="16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3862"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b/>
                <w:sz w:val="26"/>
                <w:szCs w:val="26"/>
              </w:rPr>
            </w:pPr>
            <w:r>
              <w:rPr>
                <w:rFonts w:ascii="Times New Roman" w:eastAsia="Times New Roman" w:hAnsi="Times New Roman" w:cs="Times New Roman"/>
                <w:sz w:val="24"/>
                <w:szCs w:val="24"/>
              </w:rPr>
              <w:t>Fragmentiškai aptaria teksto kalbinės raiškos ir stiliaus elementus. Sieja, palygina ir atsakinėdamas į nukreipiamuosius klausimus apibendrina skirtingos raiškos informacijos fragmentus (B2.1.1).</w:t>
            </w:r>
          </w:p>
        </w:tc>
        <w:tc>
          <w:tcPr>
            <w:tcW w:w="626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Zaznacz dwie poprawne odpowiedzi, które mogą być zakończeniem podanego zdania.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Andrzej Wajda w tym tekście…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 </w:t>
            </w:r>
            <w:r>
              <w:rPr>
                <w:rFonts w:ascii="Times New Roman" w:eastAsia="Times New Roman" w:hAnsi="Times New Roman" w:cs="Times New Roman"/>
                <w:sz w:val="24"/>
                <w:szCs w:val="24"/>
              </w:rPr>
              <w:t xml:space="preserve">przedstawia swój skomplikowany życiorys.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 xml:space="preserve">porównuje rolę reżysera w filmie i w teatrze.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 </w:t>
            </w:r>
            <w:r>
              <w:rPr>
                <w:rFonts w:ascii="Times New Roman" w:eastAsia="Times New Roman" w:hAnsi="Times New Roman" w:cs="Times New Roman"/>
                <w:sz w:val="24"/>
                <w:szCs w:val="24"/>
              </w:rPr>
              <w:t xml:space="preserve">dzieli się swoim doświadczeniem pracy w teatrze.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 </w:t>
            </w:r>
            <w:r>
              <w:rPr>
                <w:rFonts w:ascii="Times New Roman" w:eastAsia="Times New Roman" w:hAnsi="Times New Roman" w:cs="Times New Roman"/>
                <w:sz w:val="24"/>
                <w:szCs w:val="24"/>
              </w:rPr>
              <w:t xml:space="preserve">opowiada o trudnościach w pracy nad swoją pierwszą sztuką teatralną. </w:t>
            </w:r>
          </w:p>
          <w:p w:rsidR="00C9409A" w:rsidRDefault="00C9409A">
            <w:pPr>
              <w:rPr>
                <w:rFonts w:ascii="Times New Roman" w:eastAsia="Times New Roman" w:hAnsi="Times New Roman" w:cs="Times New Roman"/>
                <w:b/>
                <w:sz w:val="24"/>
                <w:szCs w:val="24"/>
              </w:rPr>
            </w:pPr>
          </w:p>
        </w:tc>
      </w:tr>
      <w:tr w:rsidR="00C9409A">
        <w:tc>
          <w:tcPr>
            <w:tcW w:w="2153"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b/>
                <w:sz w:val="24"/>
                <w:szCs w:val="24"/>
              </w:rPr>
            </w:pPr>
          </w:p>
        </w:tc>
        <w:tc>
          <w:tcPr>
            <w:tcW w:w="16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3862"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Randa ir paaiškina netiesiogiai išreikštą tekste informaciją ir mintis, atsakinėdamas į nukreipiamuosius klausimus įžvelgia teksto autoriaus intencijas (B2.2.2). </w:t>
            </w:r>
          </w:p>
        </w:tc>
        <w:tc>
          <w:tcPr>
            <w:tcW w:w="626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xml:space="preserve"> Zaznacz </w:t>
            </w:r>
            <w:r>
              <w:rPr>
                <w:rFonts w:ascii="Times New Roman" w:eastAsia="Times New Roman" w:hAnsi="Times New Roman" w:cs="Times New Roman"/>
                <w:b/>
                <w:sz w:val="24"/>
                <w:szCs w:val="24"/>
              </w:rPr>
              <w:t xml:space="preserve">jedną </w:t>
            </w:r>
            <w:r>
              <w:rPr>
                <w:rFonts w:ascii="Times New Roman" w:eastAsia="Times New Roman" w:hAnsi="Times New Roman" w:cs="Times New Roman"/>
                <w:sz w:val="24"/>
                <w:szCs w:val="24"/>
              </w:rPr>
              <w:t>poprawną odpowiedź.</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Sformułowanie </w:t>
            </w:r>
            <w:r>
              <w:rPr>
                <w:rFonts w:ascii="Times New Roman" w:eastAsia="Times New Roman" w:hAnsi="Times New Roman" w:cs="Times New Roman"/>
                <w:i/>
                <w:sz w:val="24"/>
                <w:szCs w:val="24"/>
              </w:rPr>
              <w:t>czują się tylko śrubką w ogromnej machinie</w:t>
            </w:r>
            <w:r>
              <w:rPr>
                <w:rFonts w:ascii="Times New Roman" w:eastAsia="Times New Roman" w:hAnsi="Times New Roman" w:cs="Times New Roman"/>
                <w:sz w:val="24"/>
                <w:szCs w:val="24"/>
              </w:rPr>
              <w:t xml:space="preserve"> oznacza, że…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od nich niewiele zależy.</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bez nich wszystko się rozpadnie.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 to oni ponoszą odpowiedzialność za całość.</w:t>
            </w:r>
          </w:p>
          <w:p w:rsidR="00C9409A" w:rsidRDefault="00C9409A">
            <w:pPr>
              <w:rPr>
                <w:rFonts w:ascii="Times New Roman" w:eastAsia="Times New Roman" w:hAnsi="Times New Roman" w:cs="Times New Roman"/>
                <w:b/>
                <w:sz w:val="24"/>
                <w:szCs w:val="24"/>
              </w:rPr>
            </w:pPr>
          </w:p>
        </w:tc>
      </w:tr>
      <w:tr w:rsidR="00C9409A">
        <w:tc>
          <w:tcPr>
            <w:tcW w:w="2153"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b/>
                <w:sz w:val="24"/>
                <w:szCs w:val="24"/>
              </w:rPr>
            </w:pPr>
          </w:p>
        </w:tc>
        <w:tc>
          <w:tcPr>
            <w:tcW w:w="16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3862"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Randa ir paaiškina netiesiogiai išreikštą tekste informaciją, mintis ir požiūrius, įžvelgia teksto autoriaus intencijas. Įžvelgia ir atsakinėdamas į nukreipiamuosius klausimus aptaria teksto nevienareikšmiškumo apraiškas (B2.2.3).</w:t>
            </w:r>
          </w:p>
        </w:tc>
        <w:tc>
          <w:tcPr>
            <w:tcW w:w="626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Na podstawie </w:t>
            </w:r>
            <w:r>
              <w:rPr>
                <w:rFonts w:ascii="Times New Roman" w:eastAsia="Times New Roman" w:hAnsi="Times New Roman" w:cs="Times New Roman"/>
                <w:b/>
                <w:sz w:val="24"/>
                <w:szCs w:val="24"/>
              </w:rPr>
              <w:t>4. części</w:t>
            </w:r>
            <w:r>
              <w:rPr>
                <w:rFonts w:ascii="Times New Roman" w:eastAsia="Times New Roman" w:hAnsi="Times New Roman" w:cs="Times New Roman"/>
                <w:sz w:val="24"/>
                <w:szCs w:val="24"/>
              </w:rPr>
              <w:t xml:space="preserve"> tekstu wymień </w:t>
            </w:r>
            <w:r>
              <w:rPr>
                <w:rFonts w:ascii="Times New Roman" w:eastAsia="Times New Roman" w:hAnsi="Times New Roman" w:cs="Times New Roman"/>
                <w:b/>
                <w:sz w:val="24"/>
                <w:szCs w:val="24"/>
              </w:rPr>
              <w:t>trzy</w:t>
            </w:r>
            <w:r>
              <w:rPr>
                <w:rFonts w:ascii="Times New Roman" w:eastAsia="Times New Roman" w:hAnsi="Times New Roman" w:cs="Times New Roman"/>
                <w:sz w:val="24"/>
                <w:szCs w:val="24"/>
              </w:rPr>
              <w:t xml:space="preserve"> funkcje reżysera w teatrze.</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 ………………………</w:t>
            </w:r>
            <w:r>
              <w:rPr>
                <w:rFonts w:ascii="Times New Roman" w:eastAsia="Times New Roman" w:hAnsi="Times New Roman" w:cs="Times New Roman"/>
                <w:sz w:val="24"/>
                <w:szCs w:val="24"/>
              </w:rPr>
              <w:tab/>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 …………………………</w:t>
            </w:r>
            <w:r>
              <w:rPr>
                <w:rFonts w:ascii="Times New Roman" w:eastAsia="Times New Roman" w:hAnsi="Times New Roman" w:cs="Times New Roman"/>
                <w:sz w:val="24"/>
                <w:szCs w:val="24"/>
              </w:rPr>
              <w:tab/>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3. ………………………</w:t>
            </w:r>
          </w:p>
        </w:tc>
      </w:tr>
      <w:tr w:rsidR="00C9409A">
        <w:tc>
          <w:tcPr>
            <w:tcW w:w="2153"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b/>
                <w:sz w:val="24"/>
                <w:szCs w:val="24"/>
              </w:rPr>
            </w:pPr>
          </w:p>
        </w:tc>
        <w:tc>
          <w:tcPr>
            <w:tcW w:w="16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3862"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Pagal pateiktą modelį formuluoja ir aptaria teksto temą, tikslą, pagrindinę mintį, kelia bent vieną ar dvi hipotezes. Įžvelgia ryšius tarp teksto dalių. Interpretuodamas taiko mąstymo operacijas: analizuoja, lygina, argumentuoja ir daro išvadas (B2.3.2). </w:t>
            </w:r>
          </w:p>
        </w:tc>
        <w:tc>
          <w:tcPr>
            <w:tcW w:w="626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6.</w:t>
            </w:r>
            <w:r>
              <w:rPr>
                <w:rFonts w:ascii="Times New Roman" w:eastAsia="Times New Roman" w:hAnsi="Times New Roman" w:cs="Times New Roman"/>
                <w:sz w:val="24"/>
                <w:szCs w:val="24"/>
              </w:rPr>
              <w:t xml:space="preserve"> Przyporządkuj każdej części tekstu (1.–5.) jeden z podanych podtytułów (A–E).</w:t>
            </w:r>
          </w:p>
          <w:p w:rsidR="00C9409A" w:rsidRDefault="00C9409A">
            <w:pPr>
              <w:rPr>
                <w:rFonts w:ascii="Times New Roman" w:eastAsia="Times New Roman" w:hAnsi="Times New Roman" w:cs="Times New Roman"/>
                <w:sz w:val="24"/>
                <w:szCs w:val="24"/>
              </w:rPr>
            </w:pPr>
          </w:p>
          <w:tbl>
            <w:tblPr>
              <w:tblStyle w:val="affffffffff5"/>
              <w:tblW w:w="60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9"/>
              <w:gridCol w:w="952"/>
              <w:gridCol w:w="954"/>
              <w:gridCol w:w="951"/>
              <w:gridCol w:w="954"/>
              <w:gridCol w:w="952"/>
            </w:tblGrid>
            <w:tr w:rsidR="00C9409A">
              <w:trPr>
                <w:trHeight w:val="275"/>
                <w:jc w:val="center"/>
              </w:trPr>
              <w:tc>
                <w:tcPr>
                  <w:tcW w:w="127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Cześć tekstu</w:t>
                  </w:r>
                </w:p>
              </w:tc>
              <w:tc>
                <w:tcPr>
                  <w:tcW w:w="95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5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51"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54"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52"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9409A">
              <w:trPr>
                <w:trHeight w:val="396"/>
                <w:jc w:val="center"/>
              </w:trPr>
              <w:tc>
                <w:tcPr>
                  <w:tcW w:w="1279"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Podtytuł</w:t>
                  </w:r>
                </w:p>
              </w:tc>
              <w:tc>
                <w:tcPr>
                  <w:tcW w:w="952" w:type="dxa"/>
                </w:tcPr>
                <w:p w:rsidR="00C9409A" w:rsidRDefault="00C9409A">
                  <w:pPr>
                    <w:rPr>
                      <w:rFonts w:ascii="Times New Roman" w:eastAsia="Times New Roman" w:hAnsi="Times New Roman" w:cs="Times New Roman"/>
                      <w:sz w:val="24"/>
                      <w:szCs w:val="24"/>
                    </w:rPr>
                  </w:pPr>
                </w:p>
              </w:tc>
              <w:tc>
                <w:tcPr>
                  <w:tcW w:w="954" w:type="dxa"/>
                </w:tcPr>
                <w:p w:rsidR="00C9409A" w:rsidRDefault="00C9409A">
                  <w:pPr>
                    <w:rPr>
                      <w:rFonts w:ascii="Times New Roman" w:eastAsia="Times New Roman" w:hAnsi="Times New Roman" w:cs="Times New Roman"/>
                      <w:sz w:val="24"/>
                      <w:szCs w:val="24"/>
                    </w:rPr>
                  </w:pPr>
                </w:p>
              </w:tc>
              <w:tc>
                <w:tcPr>
                  <w:tcW w:w="951" w:type="dxa"/>
                </w:tcPr>
                <w:p w:rsidR="00C9409A" w:rsidRDefault="00C9409A">
                  <w:pPr>
                    <w:rPr>
                      <w:rFonts w:ascii="Times New Roman" w:eastAsia="Times New Roman" w:hAnsi="Times New Roman" w:cs="Times New Roman"/>
                      <w:sz w:val="24"/>
                      <w:szCs w:val="24"/>
                    </w:rPr>
                  </w:pPr>
                </w:p>
              </w:tc>
              <w:tc>
                <w:tcPr>
                  <w:tcW w:w="954" w:type="dxa"/>
                </w:tcPr>
                <w:p w:rsidR="00C9409A" w:rsidRDefault="00C9409A">
                  <w:pPr>
                    <w:rPr>
                      <w:rFonts w:ascii="Times New Roman" w:eastAsia="Times New Roman" w:hAnsi="Times New Roman" w:cs="Times New Roman"/>
                      <w:sz w:val="24"/>
                      <w:szCs w:val="24"/>
                    </w:rPr>
                  </w:pPr>
                </w:p>
              </w:tc>
              <w:tc>
                <w:tcPr>
                  <w:tcW w:w="952" w:type="dxa"/>
                </w:tcPr>
                <w:p w:rsidR="00C9409A" w:rsidRDefault="00C9409A">
                  <w:pPr>
                    <w:rPr>
                      <w:rFonts w:ascii="Times New Roman" w:eastAsia="Times New Roman" w:hAnsi="Times New Roman" w:cs="Times New Roman"/>
                      <w:sz w:val="24"/>
                      <w:szCs w:val="24"/>
                    </w:rPr>
                  </w:pPr>
                </w:p>
              </w:tc>
            </w:tr>
          </w:tbl>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Tajemnicza moc teatru</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Funkcje reżysera w teatrze w czasie prób</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 Praca nad tekstem sztuki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D</w:t>
            </w:r>
            <w:r>
              <w:rPr>
                <w:rFonts w:ascii="Times New Roman" w:eastAsia="Times New Roman" w:hAnsi="Times New Roman" w:cs="Times New Roman"/>
                <w:sz w:val="24"/>
                <w:szCs w:val="24"/>
              </w:rPr>
              <w:t xml:space="preserve"> Bliskie relacje reżysera z aktorami teatralnymi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 </w:t>
            </w:r>
            <w:r>
              <w:rPr>
                <w:rFonts w:ascii="Times New Roman" w:eastAsia="Times New Roman" w:hAnsi="Times New Roman" w:cs="Times New Roman"/>
                <w:sz w:val="24"/>
                <w:szCs w:val="24"/>
              </w:rPr>
              <w:t>Specyfika pracy aktora w teatrze</w:t>
            </w:r>
          </w:p>
          <w:p w:rsidR="00C9409A" w:rsidRDefault="00C9409A">
            <w:pPr>
              <w:rPr>
                <w:rFonts w:ascii="Times New Roman" w:eastAsia="Times New Roman" w:hAnsi="Times New Roman" w:cs="Times New Roman"/>
                <w:b/>
                <w:sz w:val="24"/>
                <w:szCs w:val="24"/>
              </w:rPr>
            </w:pPr>
          </w:p>
        </w:tc>
      </w:tr>
      <w:tr w:rsidR="00C9409A">
        <w:tc>
          <w:tcPr>
            <w:tcW w:w="2153"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b/>
                <w:sz w:val="24"/>
                <w:szCs w:val="24"/>
              </w:rPr>
            </w:pPr>
          </w:p>
        </w:tc>
        <w:tc>
          <w:tcPr>
            <w:tcW w:w="16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3862"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Formuluoja ir išsamiai aptaria teksto temą, tikslą, pagrindinę mintį, tikslingai kelia hipotezes. Išsamiai aptaria įvairius ryšius tarp teksto dalių. Daro teksto visumą apibendrinančias įžvalgas. Interpretuodamas taiko mąstymo operacijas: analizuoja, sintezuoja, apibendrina prasminius ryšius, lygina, argumentuoja, abstrahuoja, daro išvadas, apibendrina (B2.3.4).</w:t>
            </w:r>
          </w:p>
        </w:tc>
        <w:tc>
          <w:tcPr>
            <w:tcW w:w="626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5.</w:t>
            </w:r>
            <w:r>
              <w:rPr>
                <w:rFonts w:ascii="Times New Roman" w:eastAsia="Times New Roman" w:hAnsi="Times New Roman" w:cs="Times New Roman"/>
                <w:sz w:val="24"/>
                <w:szCs w:val="24"/>
              </w:rPr>
              <w:t xml:space="preserve"> Określ, czy podane stwierdzenia dotyczące A. Wajdy są prawdziwe, czy fałszywe. Wpisz do pustych klatek tabeli TAK lub NIE.</w:t>
            </w:r>
          </w:p>
          <w:p w:rsidR="00C9409A" w:rsidRDefault="00C9409A">
            <w:pPr>
              <w:rPr>
                <w:rFonts w:ascii="Times New Roman" w:eastAsia="Times New Roman" w:hAnsi="Times New Roman" w:cs="Times New Roman"/>
                <w:sz w:val="24"/>
                <w:szCs w:val="24"/>
              </w:rPr>
            </w:pPr>
          </w:p>
          <w:tbl>
            <w:tblPr>
              <w:tblStyle w:val="affffffffff6"/>
              <w:tblW w:w="60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8"/>
              <w:gridCol w:w="4568"/>
              <w:gridCol w:w="1126"/>
            </w:tblGrid>
            <w:tr w:rsidR="00C9409A">
              <w:trPr>
                <w:trHeight w:val="275"/>
                <w:jc w:val="center"/>
              </w:trPr>
              <w:tc>
                <w:tcPr>
                  <w:tcW w:w="348" w:type="dxa"/>
                </w:tcPr>
                <w:p w:rsidR="00C9409A" w:rsidRDefault="00C9409A">
                  <w:pPr>
                    <w:rPr>
                      <w:rFonts w:ascii="Times New Roman" w:eastAsia="Times New Roman" w:hAnsi="Times New Roman" w:cs="Times New Roman"/>
                      <w:sz w:val="24"/>
                      <w:szCs w:val="24"/>
                    </w:rPr>
                  </w:pPr>
                </w:p>
              </w:tc>
              <w:tc>
                <w:tcPr>
                  <w:tcW w:w="4568"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Stwierdzenie</w:t>
                  </w:r>
                </w:p>
              </w:tc>
              <w:tc>
                <w:tcPr>
                  <w:tcW w:w="1126"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TAK / NIE</w:t>
                  </w:r>
                </w:p>
              </w:tc>
            </w:tr>
            <w:tr w:rsidR="00C9409A">
              <w:trPr>
                <w:trHeight w:val="395"/>
                <w:jc w:val="center"/>
              </w:trPr>
              <w:tc>
                <w:tcPr>
                  <w:tcW w:w="34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45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Wielokrotnie i uważnie czyta tekst sztuki.</w:t>
                  </w:r>
                </w:p>
              </w:tc>
              <w:tc>
                <w:tcPr>
                  <w:tcW w:w="1126" w:type="dxa"/>
                </w:tcPr>
                <w:p w:rsidR="00C9409A" w:rsidRDefault="00C9409A">
                  <w:pPr>
                    <w:rPr>
                      <w:rFonts w:ascii="Times New Roman" w:eastAsia="Times New Roman" w:hAnsi="Times New Roman" w:cs="Times New Roman"/>
                      <w:sz w:val="24"/>
                      <w:szCs w:val="24"/>
                    </w:rPr>
                  </w:pPr>
                </w:p>
              </w:tc>
            </w:tr>
            <w:tr w:rsidR="00C9409A">
              <w:trPr>
                <w:trHeight w:val="395"/>
                <w:jc w:val="center"/>
              </w:trPr>
              <w:tc>
                <w:tcPr>
                  <w:tcW w:w="34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45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Często sam pisze sztuki teatralne.</w:t>
                  </w:r>
                </w:p>
              </w:tc>
              <w:tc>
                <w:tcPr>
                  <w:tcW w:w="1126" w:type="dxa"/>
                </w:tcPr>
                <w:p w:rsidR="00C9409A" w:rsidRDefault="00C9409A">
                  <w:pPr>
                    <w:rPr>
                      <w:rFonts w:ascii="Times New Roman" w:eastAsia="Times New Roman" w:hAnsi="Times New Roman" w:cs="Times New Roman"/>
                      <w:sz w:val="24"/>
                      <w:szCs w:val="24"/>
                    </w:rPr>
                  </w:pPr>
                </w:p>
              </w:tc>
            </w:tr>
            <w:tr w:rsidR="00C9409A">
              <w:trPr>
                <w:trHeight w:val="395"/>
                <w:jc w:val="center"/>
              </w:trPr>
              <w:tc>
                <w:tcPr>
                  <w:tcW w:w="34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w:t>
                  </w:r>
                </w:p>
              </w:tc>
              <w:tc>
                <w:tcPr>
                  <w:tcW w:w="45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Nawiązuje bliskie relacje z aktorami teatralnymi.</w:t>
                  </w:r>
                </w:p>
              </w:tc>
              <w:tc>
                <w:tcPr>
                  <w:tcW w:w="1126" w:type="dxa"/>
                </w:tcPr>
                <w:p w:rsidR="00C9409A" w:rsidRDefault="00C9409A">
                  <w:pPr>
                    <w:rPr>
                      <w:rFonts w:ascii="Times New Roman" w:eastAsia="Times New Roman" w:hAnsi="Times New Roman" w:cs="Times New Roman"/>
                      <w:sz w:val="24"/>
                      <w:szCs w:val="24"/>
                    </w:rPr>
                  </w:pPr>
                </w:p>
              </w:tc>
            </w:tr>
            <w:tr w:rsidR="00C9409A">
              <w:trPr>
                <w:trHeight w:val="395"/>
                <w:jc w:val="center"/>
              </w:trPr>
              <w:tc>
                <w:tcPr>
                  <w:tcW w:w="34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w:t>
                  </w:r>
                </w:p>
              </w:tc>
              <w:tc>
                <w:tcPr>
                  <w:tcW w:w="45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Podtrzymuje w teatrze aktorów na duchu.</w:t>
                  </w:r>
                </w:p>
              </w:tc>
              <w:tc>
                <w:tcPr>
                  <w:tcW w:w="1126" w:type="dxa"/>
                </w:tcPr>
                <w:p w:rsidR="00C9409A" w:rsidRDefault="00C9409A">
                  <w:pPr>
                    <w:rPr>
                      <w:rFonts w:ascii="Times New Roman" w:eastAsia="Times New Roman" w:hAnsi="Times New Roman" w:cs="Times New Roman"/>
                      <w:sz w:val="24"/>
                      <w:szCs w:val="24"/>
                    </w:rPr>
                  </w:pPr>
                </w:p>
              </w:tc>
            </w:tr>
            <w:tr w:rsidR="00C9409A">
              <w:trPr>
                <w:trHeight w:val="398"/>
                <w:jc w:val="center"/>
              </w:trPr>
              <w:tc>
                <w:tcPr>
                  <w:tcW w:w="34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45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Chce w oczach aktorów uchodzić za wszechwiedzącego.</w:t>
                  </w:r>
                </w:p>
              </w:tc>
              <w:tc>
                <w:tcPr>
                  <w:tcW w:w="1126" w:type="dxa"/>
                </w:tcPr>
                <w:p w:rsidR="00C9409A" w:rsidRDefault="00C9409A">
                  <w:pPr>
                    <w:rPr>
                      <w:rFonts w:ascii="Times New Roman" w:eastAsia="Times New Roman" w:hAnsi="Times New Roman" w:cs="Times New Roman"/>
                      <w:sz w:val="24"/>
                      <w:szCs w:val="24"/>
                    </w:rPr>
                  </w:pPr>
                </w:p>
              </w:tc>
            </w:tr>
            <w:tr w:rsidR="00C9409A">
              <w:trPr>
                <w:trHeight w:val="395"/>
                <w:jc w:val="center"/>
              </w:trPr>
              <w:tc>
                <w:tcPr>
                  <w:tcW w:w="348"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w:t>
                  </w:r>
                </w:p>
              </w:tc>
              <w:tc>
                <w:tcPr>
                  <w:tcW w:w="4568"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Pracuje w teatrze, aby zyskać wielką popularność.</w:t>
                  </w:r>
                </w:p>
              </w:tc>
              <w:tc>
                <w:tcPr>
                  <w:tcW w:w="1126" w:type="dxa"/>
                </w:tcPr>
                <w:p w:rsidR="00C9409A" w:rsidRDefault="00C9409A">
                  <w:pPr>
                    <w:rPr>
                      <w:rFonts w:ascii="Times New Roman" w:eastAsia="Times New Roman" w:hAnsi="Times New Roman" w:cs="Times New Roman"/>
                      <w:sz w:val="24"/>
                      <w:szCs w:val="24"/>
                    </w:rPr>
                  </w:pPr>
                </w:p>
              </w:tc>
            </w:tr>
          </w:tbl>
          <w:p w:rsidR="00C9409A" w:rsidRDefault="00C9409A">
            <w:pPr>
              <w:rPr>
                <w:rFonts w:ascii="Times New Roman" w:eastAsia="Times New Roman" w:hAnsi="Times New Roman" w:cs="Times New Roman"/>
                <w:b/>
                <w:sz w:val="24"/>
                <w:szCs w:val="24"/>
              </w:rPr>
            </w:pPr>
          </w:p>
        </w:tc>
      </w:tr>
      <w:tr w:rsidR="00C9409A">
        <w:tc>
          <w:tcPr>
            <w:tcW w:w="2153"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b/>
                <w:sz w:val="26"/>
                <w:szCs w:val="26"/>
              </w:rPr>
            </w:pPr>
            <w:r>
              <w:rPr>
                <w:rFonts w:ascii="Times New Roman" w:eastAsia="Times New Roman" w:hAnsi="Times New Roman" w:cs="Times New Roman"/>
                <w:b/>
                <w:sz w:val="24"/>
                <w:szCs w:val="24"/>
              </w:rPr>
              <w:t xml:space="preserve">Taiko gimtosios kalbos žinias, taisyklingai ir tikslingai vartodamas kalbą (D2). </w:t>
            </w:r>
          </w:p>
        </w:tc>
        <w:tc>
          <w:tcPr>
            <w:tcW w:w="16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3862"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Plėtoja žodyną vartodamas abstrakcinę ir specifinę leksiką, susijusią su literatūros ir kultūros raida. Naudoja įvairius naujų žodžių darybos būdus. Atpažįsta ir aptaria skolinius (D2.2.3).</w:t>
            </w:r>
          </w:p>
        </w:tc>
        <w:tc>
          <w:tcPr>
            <w:tcW w:w="626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 xml:space="preserve"> Podaj po jednym synonimie do wyróżnionych wyrazów.</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  niekończące się</w:t>
            </w:r>
            <w:r>
              <w:rPr>
                <w:rFonts w:ascii="Times New Roman" w:eastAsia="Times New Roman" w:hAnsi="Times New Roman" w:cs="Times New Roman"/>
                <w:sz w:val="24"/>
                <w:szCs w:val="24"/>
              </w:rPr>
              <w:t xml:space="preserve"> rozmowy – ………………………… </w:t>
            </w:r>
            <w:r>
              <w:rPr>
                <w:rFonts w:ascii="Times New Roman" w:eastAsia="Times New Roman" w:hAnsi="Times New Roman" w:cs="Times New Roman"/>
                <w:sz w:val="24"/>
                <w:szCs w:val="24"/>
              </w:rPr>
              <w:tab/>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  klęska</w:t>
            </w:r>
            <w:r>
              <w:rPr>
                <w:rFonts w:ascii="Times New Roman" w:eastAsia="Times New Roman" w:hAnsi="Times New Roman" w:cs="Times New Roman"/>
                <w:sz w:val="24"/>
                <w:szCs w:val="24"/>
              </w:rPr>
              <w:t xml:space="preserve"> przedstawienia –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  głęboko</w:t>
            </w:r>
            <w:r>
              <w:rPr>
                <w:rFonts w:ascii="Times New Roman" w:eastAsia="Times New Roman" w:hAnsi="Times New Roman" w:cs="Times New Roman"/>
                <w:sz w:val="24"/>
                <w:szCs w:val="24"/>
              </w:rPr>
              <w:t xml:space="preserve"> mnie wiąże z teatrem –……………………………</w:t>
            </w:r>
            <w:r>
              <w:rPr>
                <w:rFonts w:ascii="Times New Roman" w:eastAsia="Times New Roman" w:hAnsi="Times New Roman" w:cs="Times New Roman"/>
                <w:sz w:val="24"/>
                <w:szCs w:val="24"/>
              </w:rPr>
              <w:tab/>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  </w:t>
            </w:r>
            <w:r>
              <w:rPr>
                <w:rFonts w:ascii="Times New Roman" w:eastAsia="Times New Roman" w:hAnsi="Times New Roman" w:cs="Times New Roman"/>
                <w:sz w:val="24"/>
                <w:szCs w:val="24"/>
              </w:rPr>
              <w:t xml:space="preserve">możliwość </w:t>
            </w:r>
            <w:r>
              <w:rPr>
                <w:rFonts w:ascii="Times New Roman" w:eastAsia="Times New Roman" w:hAnsi="Times New Roman" w:cs="Times New Roman"/>
                <w:b/>
                <w:sz w:val="24"/>
                <w:szCs w:val="24"/>
              </w:rPr>
              <w:t>realizowania</w:t>
            </w:r>
            <w:r>
              <w:rPr>
                <w:rFonts w:ascii="Times New Roman" w:eastAsia="Times New Roman" w:hAnsi="Times New Roman" w:cs="Times New Roman"/>
                <w:sz w:val="24"/>
                <w:szCs w:val="24"/>
              </w:rPr>
              <w:t xml:space="preserve"> filmów –…………………………… </w:t>
            </w:r>
          </w:p>
          <w:p w:rsidR="00C9409A" w:rsidRDefault="00C9409A">
            <w:pPr>
              <w:rPr>
                <w:rFonts w:ascii="Times New Roman" w:eastAsia="Times New Roman" w:hAnsi="Times New Roman" w:cs="Times New Roman"/>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7.</w:t>
            </w:r>
            <w:r>
              <w:rPr>
                <w:rFonts w:ascii="Times New Roman" w:eastAsia="Times New Roman" w:hAnsi="Times New Roman" w:cs="Times New Roman"/>
                <w:sz w:val="24"/>
                <w:szCs w:val="24"/>
              </w:rPr>
              <w:t xml:space="preserve"> Uzupełnij zdania </w:t>
            </w:r>
            <w:r>
              <w:rPr>
                <w:rFonts w:ascii="Times New Roman" w:eastAsia="Times New Roman" w:hAnsi="Times New Roman" w:cs="Times New Roman"/>
                <w:b/>
                <w:sz w:val="24"/>
                <w:szCs w:val="24"/>
              </w:rPr>
              <w:t>jednym</w:t>
            </w:r>
            <w:r>
              <w:rPr>
                <w:rFonts w:ascii="Times New Roman" w:eastAsia="Times New Roman" w:hAnsi="Times New Roman" w:cs="Times New Roman"/>
                <w:sz w:val="24"/>
                <w:szCs w:val="24"/>
              </w:rPr>
              <w:t xml:space="preserve"> spośród podanych w nawiasach wyrazów, używając go w odpowiedniej formie.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Sztuki w reżyserii Wajdy były niejednokrotnie wystawiane na deskach ____________________ (ekran / sala / kino / teatr).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Scenografia spektaklu to są dekoracje, rekwizyty, ____________________ (garnitur / kostium / aktor / scenariusz) i oświetlenie.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 Publiczność, czyli ____________________ (scenarzysta / reżyser / widownia / recenzent) najbardziej interesują sztuki, w których grają znani aktorzy. </w:t>
            </w:r>
          </w:p>
          <w:p w:rsidR="00C9409A" w:rsidRDefault="00C9409A">
            <w:pPr>
              <w:rPr>
                <w:rFonts w:ascii="Times New Roman" w:eastAsia="Times New Roman" w:hAnsi="Times New Roman" w:cs="Times New Roman"/>
                <w:b/>
                <w:sz w:val="24"/>
                <w:szCs w:val="24"/>
              </w:rPr>
            </w:pPr>
          </w:p>
        </w:tc>
      </w:tr>
      <w:tr w:rsidR="00C9409A">
        <w:tc>
          <w:tcPr>
            <w:tcW w:w="2153"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b/>
                <w:sz w:val="24"/>
                <w:szCs w:val="24"/>
              </w:rPr>
            </w:pPr>
          </w:p>
        </w:tc>
        <w:tc>
          <w:tcPr>
            <w:tcW w:w="16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3862"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Plėtoja žodyną nuosekliai vartodamas abstrakcinę ir specifinę leksiką, susijusią su literatūros ir kultūros raida. Tinkamai pasirenka įvairius naujų žodžių darybos būdus. Atpažįsta, aptaria ir grupuoja skolinius (D2.2.4). </w:t>
            </w:r>
          </w:p>
        </w:tc>
        <w:tc>
          <w:tcPr>
            <w:tcW w:w="626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8.</w:t>
            </w:r>
            <w:r>
              <w:rPr>
                <w:rFonts w:ascii="Times New Roman" w:eastAsia="Times New Roman" w:hAnsi="Times New Roman" w:cs="Times New Roman"/>
                <w:sz w:val="24"/>
                <w:szCs w:val="24"/>
              </w:rPr>
              <w:t xml:space="preserve"> Do podanych frazeologizmów A – F dopasuj ich znaczenie spośród proponowanych 1 – 6.</w:t>
            </w:r>
          </w:p>
          <w:tbl>
            <w:tblPr>
              <w:tblStyle w:val="affffffffff7"/>
              <w:tblW w:w="604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
              <w:gridCol w:w="1796"/>
              <w:gridCol w:w="1533"/>
              <w:gridCol w:w="2272"/>
            </w:tblGrid>
            <w:tr w:rsidR="00C9409A">
              <w:tc>
                <w:tcPr>
                  <w:tcW w:w="441" w:type="dxa"/>
                </w:tcPr>
                <w:p w:rsidR="00C9409A" w:rsidRDefault="00C9409A">
                  <w:pPr>
                    <w:rPr>
                      <w:rFonts w:ascii="Times New Roman" w:eastAsia="Times New Roman" w:hAnsi="Times New Roman" w:cs="Times New Roman"/>
                      <w:sz w:val="24"/>
                      <w:szCs w:val="24"/>
                    </w:rPr>
                  </w:pPr>
                </w:p>
              </w:tc>
              <w:tc>
                <w:tcPr>
                  <w:tcW w:w="1796"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Frazeologizm</w:t>
                  </w:r>
                </w:p>
              </w:tc>
              <w:tc>
                <w:tcPr>
                  <w:tcW w:w="1533"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Właściwe znaczenie</w:t>
                  </w:r>
                </w:p>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1 - 6</w:t>
                  </w:r>
                </w:p>
              </w:tc>
              <w:tc>
                <w:tcPr>
                  <w:tcW w:w="2272"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Proponowane znaczenia</w:t>
                  </w:r>
                </w:p>
              </w:tc>
            </w:tr>
            <w:tr w:rsidR="00C9409A">
              <w:tc>
                <w:tcPr>
                  <w:tcW w:w="44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179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spotkać się oko w oko</w:t>
                  </w:r>
                </w:p>
                <w:p w:rsidR="00C9409A" w:rsidRDefault="00C9409A">
                  <w:pPr>
                    <w:rPr>
                      <w:rFonts w:ascii="Times New Roman" w:eastAsia="Times New Roman" w:hAnsi="Times New Roman" w:cs="Times New Roman"/>
                      <w:sz w:val="24"/>
                      <w:szCs w:val="24"/>
                    </w:rPr>
                  </w:pPr>
                </w:p>
              </w:tc>
              <w:tc>
                <w:tcPr>
                  <w:tcW w:w="1533" w:type="dxa"/>
                </w:tcPr>
                <w:p w:rsidR="00C9409A" w:rsidRDefault="00C9409A">
                  <w:pPr>
                    <w:rPr>
                      <w:rFonts w:ascii="Times New Roman" w:eastAsia="Times New Roman" w:hAnsi="Times New Roman" w:cs="Times New Roman"/>
                      <w:sz w:val="24"/>
                      <w:szCs w:val="24"/>
                    </w:rPr>
                  </w:pPr>
                </w:p>
              </w:tc>
              <w:tc>
                <w:tcPr>
                  <w:tcW w:w="2272" w:type="dxa"/>
                  <w:vMerge w:val="restart"/>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spodobać się komuś, zwrócić na siebie czyjąś uwagę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kłócić się zawzięcie, mieć do kogoś pretensje, rwać się do bójki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wywoływać zawiść, niechęć, drażnić, denerwować, złościć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spojrzeć na coś, obejrzeć coś pobieżnie, niezbyt dokładnie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być bezpośrednio, bardzo blisko, twarzą w twarz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 ciemno, nic nie widać w ciemności </w:t>
                  </w:r>
                </w:p>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tc>
            </w:tr>
            <w:tr w:rsidR="00C9409A">
              <w:tc>
                <w:tcPr>
                  <w:tcW w:w="44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179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choć oko wykol</w:t>
                  </w:r>
                </w:p>
                <w:p w:rsidR="00C9409A" w:rsidRDefault="00C9409A">
                  <w:pPr>
                    <w:rPr>
                      <w:rFonts w:ascii="Times New Roman" w:eastAsia="Times New Roman" w:hAnsi="Times New Roman" w:cs="Times New Roman"/>
                      <w:sz w:val="24"/>
                      <w:szCs w:val="24"/>
                    </w:rPr>
                  </w:pPr>
                </w:p>
              </w:tc>
              <w:tc>
                <w:tcPr>
                  <w:tcW w:w="1533" w:type="dxa"/>
                </w:tcPr>
                <w:p w:rsidR="00C9409A" w:rsidRDefault="00C9409A">
                  <w:pPr>
                    <w:rPr>
                      <w:rFonts w:ascii="Times New Roman" w:eastAsia="Times New Roman" w:hAnsi="Times New Roman" w:cs="Times New Roman"/>
                      <w:sz w:val="24"/>
                      <w:szCs w:val="24"/>
                    </w:rPr>
                  </w:pPr>
                </w:p>
              </w:tc>
              <w:tc>
                <w:tcPr>
                  <w:tcW w:w="227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C9409A">
              <w:tc>
                <w:tcPr>
                  <w:tcW w:w="44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w:t>
                  </w:r>
                </w:p>
              </w:tc>
              <w:tc>
                <w:tcPr>
                  <w:tcW w:w="179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wpaść komuś w oko</w:t>
                  </w:r>
                </w:p>
                <w:p w:rsidR="00C9409A" w:rsidRDefault="00C9409A">
                  <w:pPr>
                    <w:rPr>
                      <w:rFonts w:ascii="Times New Roman" w:eastAsia="Times New Roman" w:hAnsi="Times New Roman" w:cs="Times New Roman"/>
                      <w:sz w:val="24"/>
                      <w:szCs w:val="24"/>
                    </w:rPr>
                  </w:pPr>
                </w:p>
              </w:tc>
              <w:tc>
                <w:tcPr>
                  <w:tcW w:w="1533" w:type="dxa"/>
                </w:tcPr>
                <w:p w:rsidR="00C9409A" w:rsidRDefault="00C9409A">
                  <w:pPr>
                    <w:rPr>
                      <w:rFonts w:ascii="Times New Roman" w:eastAsia="Times New Roman" w:hAnsi="Times New Roman" w:cs="Times New Roman"/>
                      <w:sz w:val="24"/>
                      <w:szCs w:val="24"/>
                    </w:rPr>
                  </w:pPr>
                </w:p>
              </w:tc>
              <w:tc>
                <w:tcPr>
                  <w:tcW w:w="227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C9409A">
              <w:tc>
                <w:tcPr>
                  <w:tcW w:w="44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w:t>
                  </w:r>
                </w:p>
              </w:tc>
              <w:tc>
                <w:tcPr>
                  <w:tcW w:w="179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skakać komuś do oczu</w:t>
                  </w:r>
                </w:p>
                <w:p w:rsidR="00C9409A" w:rsidRDefault="00C9409A">
                  <w:pPr>
                    <w:rPr>
                      <w:rFonts w:ascii="Times New Roman" w:eastAsia="Times New Roman" w:hAnsi="Times New Roman" w:cs="Times New Roman"/>
                      <w:sz w:val="24"/>
                      <w:szCs w:val="24"/>
                    </w:rPr>
                  </w:pPr>
                </w:p>
              </w:tc>
              <w:tc>
                <w:tcPr>
                  <w:tcW w:w="1533" w:type="dxa"/>
                </w:tcPr>
                <w:p w:rsidR="00C9409A" w:rsidRDefault="00C9409A">
                  <w:pPr>
                    <w:rPr>
                      <w:rFonts w:ascii="Times New Roman" w:eastAsia="Times New Roman" w:hAnsi="Times New Roman" w:cs="Times New Roman"/>
                      <w:sz w:val="24"/>
                      <w:szCs w:val="24"/>
                    </w:rPr>
                  </w:pPr>
                </w:p>
              </w:tc>
              <w:tc>
                <w:tcPr>
                  <w:tcW w:w="227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C9409A">
              <w:tc>
                <w:tcPr>
                  <w:tcW w:w="44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179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kłuć w oczy</w:t>
                  </w:r>
                </w:p>
                <w:p w:rsidR="00C9409A" w:rsidRDefault="00C9409A">
                  <w:pPr>
                    <w:rPr>
                      <w:rFonts w:ascii="Times New Roman" w:eastAsia="Times New Roman" w:hAnsi="Times New Roman" w:cs="Times New Roman"/>
                      <w:sz w:val="24"/>
                      <w:szCs w:val="24"/>
                    </w:rPr>
                  </w:pPr>
                </w:p>
              </w:tc>
              <w:tc>
                <w:tcPr>
                  <w:tcW w:w="1533" w:type="dxa"/>
                </w:tcPr>
                <w:p w:rsidR="00C9409A" w:rsidRDefault="00C9409A">
                  <w:pPr>
                    <w:rPr>
                      <w:rFonts w:ascii="Times New Roman" w:eastAsia="Times New Roman" w:hAnsi="Times New Roman" w:cs="Times New Roman"/>
                      <w:sz w:val="24"/>
                      <w:szCs w:val="24"/>
                    </w:rPr>
                  </w:pPr>
                </w:p>
              </w:tc>
              <w:tc>
                <w:tcPr>
                  <w:tcW w:w="227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C9409A">
              <w:tc>
                <w:tcPr>
                  <w:tcW w:w="44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w:t>
                  </w:r>
                </w:p>
              </w:tc>
              <w:tc>
                <w:tcPr>
                  <w:tcW w:w="1796" w:type="dxa"/>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rzucić okiem</w:t>
                  </w:r>
                </w:p>
                <w:p w:rsidR="00C9409A" w:rsidRDefault="00C9409A">
                  <w:pPr>
                    <w:rPr>
                      <w:rFonts w:ascii="Times New Roman" w:eastAsia="Times New Roman" w:hAnsi="Times New Roman" w:cs="Times New Roman"/>
                      <w:sz w:val="24"/>
                      <w:szCs w:val="24"/>
                    </w:rPr>
                  </w:pPr>
                </w:p>
              </w:tc>
              <w:tc>
                <w:tcPr>
                  <w:tcW w:w="1533" w:type="dxa"/>
                </w:tcPr>
                <w:p w:rsidR="00C9409A" w:rsidRDefault="00C9409A">
                  <w:pPr>
                    <w:rPr>
                      <w:rFonts w:ascii="Times New Roman" w:eastAsia="Times New Roman" w:hAnsi="Times New Roman" w:cs="Times New Roman"/>
                      <w:sz w:val="24"/>
                      <w:szCs w:val="24"/>
                    </w:rPr>
                  </w:pPr>
                </w:p>
              </w:tc>
              <w:tc>
                <w:tcPr>
                  <w:tcW w:w="2272" w:type="dxa"/>
                  <w:vMerge/>
                </w:tcPr>
                <w:p w:rsidR="00C9409A" w:rsidRDefault="00C9409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9. </w:t>
            </w:r>
            <w:r>
              <w:rPr>
                <w:rFonts w:ascii="Times New Roman" w:eastAsia="Times New Roman" w:hAnsi="Times New Roman" w:cs="Times New Roman"/>
                <w:color w:val="000000"/>
                <w:sz w:val="24"/>
                <w:szCs w:val="24"/>
              </w:rPr>
              <w:t xml:space="preserve">Popraw w poniższych zdaniach błędy językowe. Zakreśl błędną formę i podaj obok poprawną. </w:t>
            </w:r>
          </w:p>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Andrzej Wajda jest przede wszystkim znany jako twórca filmowy. – _____________________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2. Nie wszyscy znają, że współpracował z wieloma teatrami. –_____________________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Samy wielki sukces teatralny Wajdy jest związany z teatrem w Krakowie. – ____________________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Andrzej Wajda postawił na krakowskiej scenie aż 18 sztuk. – ____________________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Reżyser nie bał się trudnych temów i eksperymentów. – _______________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 W jego sztukach często grali znane aktorzy. – ___________________ </w:t>
            </w:r>
          </w:p>
          <w:p w:rsidR="00C9409A" w:rsidRDefault="00C9409A">
            <w:pPr>
              <w:rPr>
                <w:rFonts w:ascii="Times New Roman" w:eastAsia="Times New Roman" w:hAnsi="Times New Roman" w:cs="Times New Roman"/>
                <w:b/>
                <w:sz w:val="24"/>
                <w:szCs w:val="24"/>
              </w:rPr>
            </w:pPr>
          </w:p>
        </w:tc>
      </w:tr>
      <w:tr w:rsidR="00C9409A">
        <w:tc>
          <w:tcPr>
            <w:tcW w:w="2153" w:type="dxa"/>
            <w:tcBorders>
              <w:top w:val="single" w:sz="4" w:space="0" w:color="000000"/>
              <w:left w:val="single" w:sz="4" w:space="0" w:color="000000"/>
              <w:bottom w:val="single" w:sz="4" w:space="0" w:color="000000"/>
              <w:right w:val="single" w:sz="4" w:space="0" w:color="000000"/>
            </w:tcBorders>
          </w:tcPr>
          <w:p w:rsidR="00C9409A" w:rsidRPr="00FE22A4" w:rsidRDefault="008F16AB">
            <w:pPr>
              <w:rPr>
                <w:rFonts w:ascii="Times New Roman" w:eastAsia="Times New Roman" w:hAnsi="Times New Roman" w:cs="Times New Roman"/>
                <w:b/>
                <w:sz w:val="26"/>
                <w:szCs w:val="26"/>
                <w:lang w:val="en-US"/>
              </w:rPr>
            </w:pPr>
            <w:r w:rsidRPr="00FE22A4">
              <w:rPr>
                <w:rFonts w:ascii="Times New Roman" w:eastAsia="Times New Roman" w:hAnsi="Times New Roman" w:cs="Times New Roman"/>
                <w:b/>
                <w:sz w:val="24"/>
                <w:szCs w:val="24"/>
                <w:lang w:val="en-US"/>
              </w:rPr>
              <w:lastRenderedPageBreak/>
              <w:t>Įvairiais aspektais analizuoja, interpretuoja ir vertina literatūros ir kitus meno kūrinius (E2).</w:t>
            </w:r>
          </w:p>
        </w:tc>
        <w:tc>
          <w:tcPr>
            <w:tcW w:w="1670"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3862"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Skiria ir apibūdina literatūros rūšis ir joms būdingus žanrus, išvardytus mokymosi turinyje. Lygina skirtingus kultūros tekstus savarankiškai pasirinktais aspektais (E2.2.4).</w:t>
            </w:r>
          </w:p>
        </w:tc>
        <w:tc>
          <w:tcPr>
            <w:tcW w:w="6268" w:type="dxa"/>
            <w:tcBorders>
              <w:top w:val="single" w:sz="4" w:space="0" w:color="000000"/>
              <w:left w:val="single" w:sz="4" w:space="0" w:color="000000"/>
              <w:bottom w:val="single" w:sz="4" w:space="0" w:color="000000"/>
              <w:right w:val="single" w:sz="4" w:space="0" w:color="000000"/>
            </w:tcBorders>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10. </w:t>
            </w:r>
            <w:r>
              <w:rPr>
                <w:rFonts w:ascii="Times New Roman" w:eastAsia="Times New Roman" w:hAnsi="Times New Roman" w:cs="Times New Roman"/>
                <w:color w:val="000000"/>
                <w:sz w:val="24"/>
                <w:szCs w:val="24"/>
              </w:rPr>
              <w:t xml:space="preserve">Które z poniższych książek wykorzystasz, aby przygotować notatkę dotyczącą twórczości Andrzeja Wajdy? Przy każdym źródle zaznacz TAK lub NIE i uzasadnij swoją odpowiedź. </w:t>
            </w:r>
          </w:p>
          <w:tbl>
            <w:tblPr>
              <w:tblStyle w:val="affffffffff8"/>
              <w:tblW w:w="5625" w:type="dxa"/>
              <w:tblInd w:w="4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49"/>
              <w:gridCol w:w="2876"/>
            </w:tblGrid>
            <w:tr w:rsidR="00C9409A">
              <w:trPr>
                <w:trHeight w:val="3580"/>
              </w:trPr>
              <w:tc>
                <w:tcPr>
                  <w:tcW w:w="2749" w:type="dxa"/>
                </w:tcPr>
                <w:p w:rsidR="00C9409A" w:rsidRDefault="008F16AB">
                  <w:pPr>
                    <w:widowControl w:val="0"/>
                    <w:pBdr>
                      <w:top w:val="nil"/>
                      <w:left w:val="nil"/>
                      <w:bottom w:val="nil"/>
                      <w:right w:val="nil"/>
                      <w:between w:val="nil"/>
                    </w:pBdr>
                    <w:ind w:left="178"/>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lt-LT"/>
                    </w:rPr>
                    <w:drawing>
                      <wp:inline distT="0" distB="0" distL="0" distR="0">
                        <wp:extent cx="1262414" cy="1816904"/>
                        <wp:effectExtent l="0" t="0" r="0" b="0"/>
                        <wp:docPr id="432" name="image49.jpg" descr="https://cms.antykwariat.waw.pl/mfc/b/4/5/1/1ff9a4aaa30b74ca2931651c377a10c2e9c9.jpg"/>
                        <wp:cNvGraphicFramePr/>
                        <a:graphic xmlns:a="http://schemas.openxmlformats.org/drawingml/2006/main">
                          <a:graphicData uri="http://schemas.openxmlformats.org/drawingml/2006/picture">
                            <pic:pic xmlns:pic="http://schemas.openxmlformats.org/drawingml/2006/picture">
                              <pic:nvPicPr>
                                <pic:cNvPr id="0" name="image49.jpg" descr="https://cms.antykwariat.waw.pl/mfc/b/4/5/1/1ff9a4aaa30b74ca2931651c377a10c2e9c9.jpg"/>
                                <pic:cNvPicPr preferRelativeResize="0"/>
                              </pic:nvPicPr>
                              <pic:blipFill>
                                <a:blip r:embed="rId120"/>
                                <a:srcRect/>
                                <a:stretch>
                                  <a:fillRect/>
                                </a:stretch>
                              </pic:blipFill>
                              <pic:spPr>
                                <a:xfrm>
                                  <a:off x="0" y="0"/>
                                  <a:ext cx="1262414" cy="1816904"/>
                                </a:xfrm>
                                <a:prstGeom prst="rect">
                                  <a:avLst/>
                                </a:prstGeom>
                                <a:ln/>
                              </pic:spPr>
                            </pic:pic>
                          </a:graphicData>
                        </a:graphic>
                      </wp:inline>
                    </w:drawing>
                  </w:r>
                </w:p>
              </w:tc>
              <w:tc>
                <w:tcPr>
                  <w:tcW w:w="2876" w:type="dxa"/>
                </w:tcPr>
                <w:p w:rsidR="00C9409A" w:rsidRDefault="008F16AB">
                  <w:pPr>
                    <w:widowControl w:val="0"/>
                    <w:pBdr>
                      <w:top w:val="nil"/>
                      <w:left w:val="nil"/>
                      <w:bottom w:val="nil"/>
                      <w:right w:val="nil"/>
                      <w:between w:val="nil"/>
                    </w:pBdr>
                    <w:ind w:left="108"/>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w:t>
                  </w:r>
                </w:p>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C9409A" w:rsidRDefault="008F16AB">
                  <w:pPr>
                    <w:widowControl w:val="0"/>
                    <w:pBdr>
                      <w:top w:val="nil"/>
                      <w:left w:val="nil"/>
                      <w:bottom w:val="nil"/>
                      <w:right w:val="nil"/>
                      <w:between w:val="nil"/>
                    </w:pBdr>
                    <w:tabs>
                      <w:tab w:val="left" w:pos="5102"/>
                    </w:tabs>
                    <w:ind w:left="1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TAK / NIE, ponieważ </w:t>
                  </w:r>
                  <w:r>
                    <w:rPr>
                      <w:rFonts w:ascii="Times New Roman" w:eastAsia="Times New Roman" w:hAnsi="Times New Roman" w:cs="Times New Roman"/>
                      <w:color w:val="000000"/>
                      <w:sz w:val="24"/>
                      <w:szCs w:val="24"/>
                      <w:u w:val="single"/>
                    </w:rPr>
                    <w:t xml:space="preserve"> </w:t>
                  </w:r>
                  <w:r>
                    <w:rPr>
                      <w:rFonts w:ascii="Times New Roman" w:eastAsia="Times New Roman" w:hAnsi="Times New Roman" w:cs="Times New Roman"/>
                      <w:color w:val="000000"/>
                      <w:sz w:val="24"/>
                      <w:szCs w:val="24"/>
                      <w:u w:val="single"/>
                    </w:rPr>
                    <w:tab/>
                  </w:r>
                </w:p>
              </w:tc>
            </w:tr>
            <w:tr w:rsidR="00C9409A">
              <w:trPr>
                <w:trHeight w:val="3662"/>
              </w:trPr>
              <w:tc>
                <w:tcPr>
                  <w:tcW w:w="2749"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C9409A" w:rsidRDefault="008F16AB">
                  <w:pPr>
                    <w:widowControl w:val="0"/>
                    <w:pBdr>
                      <w:top w:val="nil"/>
                      <w:left w:val="nil"/>
                      <w:bottom w:val="nil"/>
                      <w:right w:val="nil"/>
                      <w:between w:val="nil"/>
                    </w:pBdr>
                    <w:ind w:left="106"/>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lt-LT"/>
                    </w:rPr>
                    <w:drawing>
                      <wp:inline distT="0" distB="0" distL="0" distR="0">
                        <wp:extent cx="1672263" cy="2137410"/>
                        <wp:effectExtent l="0" t="0" r="0" b="0"/>
                        <wp:docPr id="433" name="image50.jpg" descr="http://s.lubimyczytac.pl/upload/books/146000/146647/352x500.jpg"/>
                        <wp:cNvGraphicFramePr/>
                        <a:graphic xmlns:a="http://schemas.openxmlformats.org/drawingml/2006/main">
                          <a:graphicData uri="http://schemas.openxmlformats.org/drawingml/2006/picture">
                            <pic:pic xmlns:pic="http://schemas.openxmlformats.org/drawingml/2006/picture">
                              <pic:nvPicPr>
                                <pic:cNvPr id="0" name="image50.jpg" descr="http://s.lubimyczytac.pl/upload/books/146000/146647/352x500.jpg"/>
                                <pic:cNvPicPr preferRelativeResize="0"/>
                              </pic:nvPicPr>
                              <pic:blipFill>
                                <a:blip r:embed="rId121"/>
                                <a:srcRect/>
                                <a:stretch>
                                  <a:fillRect/>
                                </a:stretch>
                              </pic:blipFill>
                              <pic:spPr>
                                <a:xfrm>
                                  <a:off x="0" y="0"/>
                                  <a:ext cx="1672263" cy="2137410"/>
                                </a:xfrm>
                                <a:prstGeom prst="rect">
                                  <a:avLst/>
                                </a:prstGeom>
                                <a:ln/>
                              </pic:spPr>
                            </pic:pic>
                          </a:graphicData>
                        </a:graphic>
                      </wp:inline>
                    </w:drawing>
                  </w:r>
                </w:p>
              </w:tc>
              <w:tc>
                <w:tcPr>
                  <w:tcW w:w="2876" w:type="dxa"/>
                </w:tcPr>
                <w:p w:rsidR="00C9409A" w:rsidRDefault="008F16AB">
                  <w:pPr>
                    <w:widowControl w:val="0"/>
                    <w:pBdr>
                      <w:top w:val="nil"/>
                      <w:left w:val="nil"/>
                      <w:bottom w:val="nil"/>
                      <w:right w:val="nil"/>
                      <w:between w:val="nil"/>
                    </w:pBdr>
                    <w:ind w:left="108"/>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w:t>
                  </w:r>
                </w:p>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p w:rsidR="00C9409A" w:rsidRDefault="008F16AB">
                  <w:pPr>
                    <w:widowControl w:val="0"/>
                    <w:pBdr>
                      <w:top w:val="nil"/>
                      <w:left w:val="nil"/>
                      <w:bottom w:val="nil"/>
                      <w:right w:val="nil"/>
                      <w:between w:val="nil"/>
                    </w:pBdr>
                    <w:tabs>
                      <w:tab w:val="left" w:pos="5102"/>
                    </w:tabs>
                    <w:ind w:left="1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TAK / NIE, ponieważ </w:t>
                  </w:r>
                  <w:r>
                    <w:rPr>
                      <w:rFonts w:ascii="Times New Roman" w:eastAsia="Times New Roman" w:hAnsi="Times New Roman" w:cs="Times New Roman"/>
                      <w:color w:val="000000"/>
                      <w:sz w:val="24"/>
                      <w:szCs w:val="24"/>
                      <w:u w:val="single"/>
                    </w:rPr>
                    <w:t xml:space="preserve"> </w:t>
                  </w:r>
                  <w:r>
                    <w:rPr>
                      <w:rFonts w:ascii="Times New Roman" w:eastAsia="Times New Roman" w:hAnsi="Times New Roman" w:cs="Times New Roman"/>
                      <w:color w:val="000000"/>
                      <w:sz w:val="24"/>
                      <w:szCs w:val="24"/>
                      <w:u w:val="single"/>
                    </w:rPr>
                    <w:tab/>
                  </w:r>
                </w:p>
              </w:tc>
            </w:tr>
          </w:tbl>
          <w:p w:rsidR="00C9409A" w:rsidRDefault="00C9409A">
            <w:pPr>
              <w:rPr>
                <w:rFonts w:ascii="Times New Roman" w:eastAsia="Times New Roman" w:hAnsi="Times New Roman" w:cs="Times New Roman"/>
                <w:b/>
                <w:sz w:val="24"/>
                <w:szCs w:val="24"/>
              </w:rPr>
            </w:pPr>
          </w:p>
        </w:tc>
      </w:tr>
    </w:tbl>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pPr>
    </w:p>
    <w:p w:rsidR="00C9409A" w:rsidRDefault="00C9409A">
      <w:pPr>
        <w:spacing w:after="0" w:line="360" w:lineRule="auto"/>
        <w:rPr>
          <w:sz w:val="24"/>
          <w:szCs w:val="24"/>
        </w:rPr>
        <w:sectPr w:rsidR="00C9409A">
          <w:pgSz w:w="15840" w:h="12240" w:orient="landscape"/>
          <w:pgMar w:top="1134" w:right="437" w:bottom="851" w:left="1440" w:header="170" w:footer="510" w:gutter="0"/>
          <w:cols w:space="1296"/>
          <w:titlePg/>
        </w:sectPr>
      </w:pPr>
    </w:p>
    <w:p w:rsidR="00C9409A" w:rsidRDefault="00C9409A">
      <w:pPr>
        <w:spacing w:after="0" w:line="360" w:lineRule="auto"/>
        <w:rPr>
          <w:sz w:val="24"/>
          <w:szCs w:val="24"/>
        </w:r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rsidR="00C9409A" w:rsidRDefault="008F16A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TEKST B</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Konstanty Ildefons Gałczyński </w:t>
      </w:r>
    </w:p>
    <w:p w:rsidR="00C9409A" w:rsidRDefault="008F16A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ROZMOWA Z AKTOREM</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Właśnie wyszedł przed chwilą –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Teraz chodzę i chodzę, i przypominam sobie jego słowa,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jak las podateński3 szumi w mej głowie ta rozmowa.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Mówił o roli: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że chciałby – powiada – widownię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stroić, jak skrzypce się stroi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(nasz narodowy instrument),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że czasem śni mu się tak: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scenie jest parę świec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więcej nic –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lecz w blasku tych małych świec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jakaś serdeczna sprawa,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jakaś sztuka pt. np. „Warszawa”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słowa w sztuce poczynają biec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jak chmury złote, które wiatr wiosenny goni –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aż zachwycona widownia powstaje z miejsc,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aż pochodniami są płomyczki świec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JEDNO JEST: AKTOR I ONI.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Czy napiszesz mi taką rolę?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Spróbuję. Odejdź z nadzieją.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C9409A" w:rsidRDefault="00C9409A">
      <w:pPr>
        <w:spacing w:after="0" w:line="240" w:lineRule="auto"/>
        <w:rPr>
          <w:rFonts w:ascii="Times New Roman" w:eastAsia="Times New Roman" w:hAnsi="Times New Roman" w:cs="Times New Roman"/>
          <w:sz w:val="24"/>
          <w:szCs w:val="24"/>
        </w:rPr>
      </w:pPr>
    </w:p>
    <w:p w:rsidR="00C9409A" w:rsidRDefault="008F16A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Zadania do tekstu B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11.</w:t>
      </w:r>
      <w:r>
        <w:rPr>
          <w:rFonts w:ascii="Times New Roman" w:eastAsia="Times New Roman" w:hAnsi="Times New Roman" w:cs="Times New Roman"/>
          <w:sz w:val="24"/>
          <w:szCs w:val="24"/>
        </w:rPr>
        <w:t xml:space="preserve"> W której osobie występuje podmiot liryczny wiersza? Uzasadnij odpowiedź </w:t>
      </w:r>
      <w:r>
        <w:rPr>
          <w:rFonts w:ascii="Times New Roman" w:eastAsia="Times New Roman" w:hAnsi="Times New Roman" w:cs="Times New Roman"/>
          <w:b/>
          <w:sz w:val="24"/>
          <w:szCs w:val="24"/>
        </w:rPr>
        <w:t xml:space="preserve">dwoma </w:t>
      </w:r>
      <w:r>
        <w:rPr>
          <w:rFonts w:ascii="Times New Roman" w:eastAsia="Times New Roman" w:hAnsi="Times New Roman" w:cs="Times New Roman"/>
          <w:sz w:val="24"/>
          <w:szCs w:val="24"/>
        </w:rPr>
        <w:t xml:space="preserve">cytatami z tekstu.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Podmiot liryczny jest _____________________________________________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_____________________________ 2. ____________________________ </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punktu) </w:t>
      </w:r>
    </w:p>
    <w:p w:rsidR="00C9409A" w:rsidRDefault="00C9409A">
      <w:pPr>
        <w:spacing w:after="0" w:line="240" w:lineRule="auto"/>
        <w:rPr>
          <w:rFonts w:ascii="Times New Roman" w:eastAsia="Times New Roman" w:hAnsi="Times New Roman" w:cs="Times New Roman"/>
          <w:b/>
          <w:sz w:val="24"/>
          <w:szCs w:val="24"/>
        </w:rPr>
      </w:pP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12.</w:t>
      </w:r>
      <w:r>
        <w:rPr>
          <w:rFonts w:ascii="Times New Roman" w:eastAsia="Times New Roman" w:hAnsi="Times New Roman" w:cs="Times New Roman"/>
          <w:sz w:val="24"/>
          <w:szCs w:val="24"/>
        </w:rPr>
        <w:t xml:space="preserve"> Kim jest podmiot liryczny? Zaznacz poprawną odpowiedź, a na uzasadnienie podaj odpowiedni cytat z tekstu.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Aktorem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Pisarzem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 </w:t>
      </w:r>
      <w:r>
        <w:rPr>
          <w:rFonts w:ascii="Times New Roman" w:eastAsia="Times New Roman" w:hAnsi="Times New Roman" w:cs="Times New Roman"/>
          <w:sz w:val="24"/>
          <w:szCs w:val="24"/>
        </w:rPr>
        <w:t>Reżyserem</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punktu)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13.</w:t>
      </w:r>
      <w:r>
        <w:rPr>
          <w:rFonts w:ascii="Times New Roman" w:eastAsia="Times New Roman" w:hAnsi="Times New Roman" w:cs="Times New Roman"/>
          <w:sz w:val="24"/>
          <w:szCs w:val="24"/>
        </w:rPr>
        <w:t xml:space="preserve"> Wypisz z wiersza cytaty, które potwierdzają następujące myśli.</w:t>
      </w:r>
    </w:p>
    <w:tbl>
      <w:tblPr>
        <w:tblStyle w:val="affffffffff9"/>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3402"/>
        <w:gridCol w:w="5386"/>
      </w:tblGrid>
      <w:tr w:rsidR="00C9409A">
        <w:tc>
          <w:tcPr>
            <w:tcW w:w="562" w:type="dxa"/>
          </w:tcPr>
          <w:p w:rsidR="00C9409A" w:rsidRDefault="00C9409A">
            <w:pPr>
              <w:rPr>
                <w:rFonts w:ascii="Times New Roman" w:eastAsia="Times New Roman" w:hAnsi="Times New Roman" w:cs="Times New Roman"/>
                <w:sz w:val="24"/>
                <w:szCs w:val="24"/>
              </w:rPr>
            </w:pPr>
          </w:p>
        </w:tc>
        <w:tc>
          <w:tcPr>
            <w:tcW w:w="3402"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Stwierdzenie</w:t>
            </w:r>
          </w:p>
        </w:tc>
        <w:tc>
          <w:tcPr>
            <w:tcW w:w="5386"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Cytat</w:t>
            </w:r>
          </w:p>
        </w:tc>
      </w:tr>
      <w:tr w:rsidR="00C9409A">
        <w:tc>
          <w:tcPr>
            <w:tcW w:w="56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402" w:type="dxa"/>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Scenografia w teatrze może być bardzo skromna. </w:t>
            </w:r>
          </w:p>
        </w:tc>
        <w:tc>
          <w:tcPr>
            <w:tcW w:w="5386" w:type="dxa"/>
          </w:tcPr>
          <w:p w:rsidR="00C9409A" w:rsidRDefault="00C9409A">
            <w:pPr>
              <w:rPr>
                <w:rFonts w:ascii="Times New Roman" w:eastAsia="Times New Roman" w:hAnsi="Times New Roman" w:cs="Times New Roman"/>
                <w:sz w:val="24"/>
                <w:szCs w:val="24"/>
              </w:rPr>
            </w:pPr>
          </w:p>
        </w:tc>
      </w:tr>
      <w:tr w:rsidR="00C9409A">
        <w:tc>
          <w:tcPr>
            <w:tcW w:w="56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3402" w:type="dxa"/>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Teatr tworzą aktorzy i widownia. </w:t>
            </w:r>
          </w:p>
        </w:tc>
        <w:tc>
          <w:tcPr>
            <w:tcW w:w="5386" w:type="dxa"/>
          </w:tcPr>
          <w:p w:rsidR="00C9409A" w:rsidRDefault="00C9409A">
            <w:pPr>
              <w:rPr>
                <w:rFonts w:ascii="Times New Roman" w:eastAsia="Times New Roman" w:hAnsi="Times New Roman" w:cs="Times New Roman"/>
                <w:sz w:val="24"/>
                <w:szCs w:val="24"/>
              </w:rPr>
            </w:pPr>
          </w:p>
        </w:tc>
      </w:tr>
      <w:tr w:rsidR="00C9409A">
        <w:tc>
          <w:tcPr>
            <w:tcW w:w="562"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w:t>
            </w:r>
          </w:p>
        </w:tc>
        <w:tc>
          <w:tcPr>
            <w:tcW w:w="3402" w:type="dxa"/>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 teatrze aktor wypowiada długie teksty. </w:t>
            </w:r>
          </w:p>
        </w:tc>
        <w:tc>
          <w:tcPr>
            <w:tcW w:w="5386" w:type="dxa"/>
          </w:tcPr>
          <w:p w:rsidR="00C9409A" w:rsidRDefault="00C9409A">
            <w:pPr>
              <w:rPr>
                <w:rFonts w:ascii="Times New Roman" w:eastAsia="Times New Roman" w:hAnsi="Times New Roman" w:cs="Times New Roman"/>
                <w:sz w:val="24"/>
                <w:szCs w:val="24"/>
              </w:rPr>
            </w:pPr>
          </w:p>
        </w:tc>
      </w:tr>
    </w:tbl>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 punkty)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14.</w:t>
      </w:r>
      <w:r>
        <w:rPr>
          <w:rFonts w:ascii="Times New Roman" w:eastAsia="Times New Roman" w:hAnsi="Times New Roman" w:cs="Times New Roman"/>
          <w:sz w:val="24"/>
          <w:szCs w:val="24"/>
        </w:rPr>
        <w:t xml:space="preserve"> Uzasadnij własnym zdaniem, że podane określenia mogą charakteryzować przedstawionego w wierszu aktora. Nie cytuj.</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Ambitny –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 xml:space="preserve"> Patriota –  …………………………………………………………………………………</w:t>
      </w:r>
      <w:r>
        <w:rPr>
          <w:rFonts w:ascii="Times New Roman" w:eastAsia="Times New Roman" w:hAnsi="Times New Roman" w:cs="Times New Roman"/>
          <w:sz w:val="24"/>
          <w:szCs w:val="24"/>
        </w:rPr>
        <w:tab/>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punkty)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15.</w:t>
      </w:r>
      <w:r>
        <w:rPr>
          <w:rFonts w:ascii="Times New Roman" w:eastAsia="Times New Roman" w:hAnsi="Times New Roman" w:cs="Times New Roman"/>
          <w:sz w:val="24"/>
          <w:szCs w:val="24"/>
        </w:rPr>
        <w:t xml:space="preserve"> Wyjaśnij w 1–2 zdaniach znaczenie przenośne następującego cytatu:</w:t>
      </w:r>
    </w:p>
    <w:p w:rsidR="00C9409A" w:rsidRDefault="008F16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chciałby – powiada – widownię stroić, jak skrzypce się stroi.</w:t>
      </w:r>
    </w:p>
    <w:p w:rsidR="00C9409A" w:rsidRDefault="008F16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 punkty)</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16.</w:t>
      </w:r>
      <w:r>
        <w:rPr>
          <w:rFonts w:ascii="Times New Roman" w:eastAsia="Times New Roman" w:hAnsi="Times New Roman" w:cs="Times New Roman"/>
          <w:sz w:val="24"/>
          <w:szCs w:val="24"/>
        </w:rPr>
        <w:t xml:space="preserve"> Zaznacz</w:t>
      </w:r>
      <w:r>
        <w:rPr>
          <w:rFonts w:ascii="Times New Roman" w:eastAsia="Times New Roman" w:hAnsi="Times New Roman" w:cs="Times New Roman"/>
          <w:b/>
          <w:sz w:val="24"/>
          <w:szCs w:val="24"/>
        </w:rPr>
        <w:t xml:space="preserve"> jedną</w:t>
      </w:r>
      <w:r>
        <w:rPr>
          <w:rFonts w:ascii="Times New Roman" w:eastAsia="Times New Roman" w:hAnsi="Times New Roman" w:cs="Times New Roman"/>
          <w:sz w:val="24"/>
          <w:szCs w:val="24"/>
        </w:rPr>
        <w:t xml:space="preserve"> poprawną odpowiedź, która może być zakończeniem podanego zdania.</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Sformułowanie </w:t>
      </w:r>
      <w:r>
        <w:rPr>
          <w:rFonts w:ascii="Times New Roman" w:eastAsia="Times New Roman" w:hAnsi="Times New Roman" w:cs="Times New Roman"/>
          <w:i/>
          <w:sz w:val="24"/>
          <w:szCs w:val="24"/>
        </w:rPr>
        <w:t>Odejdź z nadzieją</w:t>
      </w:r>
      <w:r>
        <w:rPr>
          <w:rFonts w:ascii="Times New Roman" w:eastAsia="Times New Roman" w:hAnsi="Times New Roman" w:cs="Times New Roman"/>
          <w:sz w:val="24"/>
          <w:szCs w:val="24"/>
        </w:rPr>
        <w:t xml:space="preserve"> oznacza, że mówiący …</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niegrzecznie wystawia gościa za drzwi.</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żegna zmarłego kolegę.</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 postara się spełnić prośbę.</w:t>
      </w:r>
    </w:p>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D</w:t>
      </w:r>
      <w:r>
        <w:rPr>
          <w:rFonts w:ascii="Times New Roman" w:eastAsia="Times New Roman" w:hAnsi="Times New Roman" w:cs="Times New Roman"/>
          <w:sz w:val="24"/>
          <w:szCs w:val="24"/>
        </w:rPr>
        <w:t xml:space="preserve"> na pewno spełni prośbę.</w:t>
      </w:r>
    </w:p>
    <w:p w:rsidR="00C9409A" w:rsidRDefault="008F16AB">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 punkt)</w:t>
      </w:r>
    </w:p>
    <w:p w:rsidR="00C9409A" w:rsidRDefault="00C9409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17. </w:t>
      </w:r>
      <w:r>
        <w:rPr>
          <w:rFonts w:ascii="Times New Roman" w:eastAsia="Times New Roman" w:hAnsi="Times New Roman" w:cs="Times New Roman"/>
          <w:color w:val="000000"/>
          <w:sz w:val="24"/>
          <w:szCs w:val="24"/>
        </w:rPr>
        <w:t xml:space="preserve">Z podanych połączeń przyimka z rzeczownikiem utwórz przymiotniki według wzoru: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Wzór: pod Atenami – podateński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Pr>
          <w:rFonts w:ascii="Times New Roman" w:eastAsia="Times New Roman" w:hAnsi="Times New Roman" w:cs="Times New Roman"/>
          <w:color w:val="000000"/>
          <w:sz w:val="24"/>
          <w:szCs w:val="24"/>
        </w:rPr>
        <w:t>pod miastem</w:t>
      </w:r>
      <w:r>
        <w:rPr>
          <w:rFonts w:ascii="Times New Roman" w:eastAsia="Times New Roman" w:hAnsi="Times New Roman" w:cs="Times New Roman"/>
          <w:b/>
          <w:color w:val="000000"/>
          <w:sz w:val="24"/>
          <w:szCs w:val="24"/>
        </w:rPr>
        <w:t xml:space="preserve"> – _________________________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Pr>
          <w:rFonts w:ascii="Times New Roman" w:eastAsia="Times New Roman" w:hAnsi="Times New Roman" w:cs="Times New Roman"/>
          <w:color w:val="000000"/>
          <w:sz w:val="24"/>
          <w:szCs w:val="24"/>
        </w:rPr>
        <w:t>przed potopem</w:t>
      </w:r>
      <w:r>
        <w:rPr>
          <w:rFonts w:ascii="Times New Roman" w:eastAsia="Times New Roman" w:hAnsi="Times New Roman" w:cs="Times New Roman"/>
          <w:b/>
          <w:color w:val="000000"/>
          <w:sz w:val="24"/>
          <w:szCs w:val="24"/>
        </w:rPr>
        <w:t xml:space="preserve"> – _________________________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Pr>
          <w:rFonts w:ascii="Times New Roman" w:eastAsia="Times New Roman" w:hAnsi="Times New Roman" w:cs="Times New Roman"/>
          <w:color w:val="000000"/>
          <w:sz w:val="24"/>
          <w:szCs w:val="24"/>
        </w:rPr>
        <w:t>między ludźmi</w:t>
      </w:r>
      <w:r>
        <w:rPr>
          <w:rFonts w:ascii="Times New Roman" w:eastAsia="Times New Roman" w:hAnsi="Times New Roman" w:cs="Times New Roman"/>
          <w:b/>
          <w:color w:val="000000"/>
          <w:sz w:val="24"/>
          <w:szCs w:val="24"/>
        </w:rPr>
        <w:t xml:space="preserve"> – _________________________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Pr>
          <w:rFonts w:ascii="Times New Roman" w:eastAsia="Times New Roman" w:hAnsi="Times New Roman" w:cs="Times New Roman"/>
          <w:color w:val="000000"/>
          <w:sz w:val="24"/>
          <w:szCs w:val="24"/>
        </w:rPr>
        <w:t xml:space="preserve">przy drodze – _________________________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 </w:t>
      </w:r>
      <w:r>
        <w:rPr>
          <w:rFonts w:ascii="Times New Roman" w:eastAsia="Times New Roman" w:hAnsi="Times New Roman" w:cs="Times New Roman"/>
          <w:color w:val="000000"/>
          <w:sz w:val="24"/>
          <w:szCs w:val="24"/>
        </w:rPr>
        <w:t xml:space="preserve">za morzem – _________________________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F </w:t>
      </w:r>
      <w:r>
        <w:rPr>
          <w:rFonts w:ascii="Times New Roman" w:eastAsia="Times New Roman" w:hAnsi="Times New Roman" w:cs="Times New Roman"/>
          <w:color w:val="000000"/>
          <w:sz w:val="24"/>
          <w:szCs w:val="24"/>
        </w:rPr>
        <w:t xml:space="preserve">nad Niemnem – _________________________ </w:t>
      </w:r>
    </w:p>
    <w:p w:rsidR="00C9409A" w:rsidRDefault="008F16AB">
      <w:pPr>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xml:space="preserve">(3 punkty)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18. </w:t>
      </w:r>
      <w:r>
        <w:rPr>
          <w:rFonts w:ascii="Times New Roman" w:eastAsia="Times New Roman" w:hAnsi="Times New Roman" w:cs="Times New Roman"/>
          <w:color w:val="000000"/>
          <w:sz w:val="24"/>
          <w:szCs w:val="24"/>
        </w:rPr>
        <w:t xml:space="preserve">Uzupełnij tabelę, umieszczając podane informacje w odpowiedniej rubryce tabeli. </w:t>
      </w:r>
    </w:p>
    <w:p w:rsidR="00C9409A" w:rsidRDefault="008F16A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Autorzy: A. Mickiewicz, H. Sienkiewicz, G. Zapolska </w:t>
      </w:r>
    </w:p>
    <w:p w:rsidR="00C9409A" w:rsidRDefault="008F16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Utwory: </w:t>
      </w:r>
      <w:r>
        <w:rPr>
          <w:rFonts w:ascii="Times New Roman" w:eastAsia="Times New Roman" w:hAnsi="Times New Roman" w:cs="Times New Roman"/>
          <w:i/>
          <w:sz w:val="24"/>
          <w:szCs w:val="24"/>
        </w:rPr>
        <w:t>Moralność pani Dulskiej, Pan Tadeusz, Potop.</w:t>
      </w:r>
    </w:p>
    <w:p w:rsidR="00C9409A" w:rsidRDefault="00C9409A">
      <w:pPr>
        <w:spacing w:after="0" w:line="240" w:lineRule="auto"/>
        <w:rPr>
          <w:rFonts w:ascii="Times New Roman" w:eastAsia="Times New Roman" w:hAnsi="Times New Roman" w:cs="Times New Roman"/>
          <w:i/>
          <w:sz w:val="24"/>
          <w:szCs w:val="24"/>
        </w:rPr>
      </w:pPr>
    </w:p>
    <w:tbl>
      <w:tblPr>
        <w:tblStyle w:val="affffffffffa"/>
        <w:tblW w:w="10050" w:type="dxa"/>
        <w:tblInd w:w="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5"/>
        <w:gridCol w:w="6992"/>
        <w:gridCol w:w="2693"/>
      </w:tblGrid>
      <w:tr w:rsidR="00C9409A">
        <w:trPr>
          <w:trHeight w:val="275"/>
        </w:trPr>
        <w:tc>
          <w:tcPr>
            <w:tcW w:w="365"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992" w:type="dxa"/>
          </w:tcPr>
          <w:p w:rsidR="00C9409A" w:rsidRDefault="008F16AB">
            <w:pPr>
              <w:widowControl w:val="0"/>
              <w:pBdr>
                <w:top w:val="nil"/>
                <w:left w:val="nil"/>
                <w:bottom w:val="nil"/>
                <w:right w:val="nil"/>
                <w:between w:val="nil"/>
              </w:pBdr>
              <w:ind w:left="1990" w:right="199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Cytat</w:t>
            </w:r>
          </w:p>
        </w:tc>
        <w:tc>
          <w:tcPr>
            <w:tcW w:w="2693" w:type="dxa"/>
          </w:tcPr>
          <w:p w:rsidR="00C9409A" w:rsidRDefault="008F16AB">
            <w:pPr>
              <w:widowControl w:val="0"/>
              <w:pBdr>
                <w:top w:val="nil"/>
                <w:left w:val="nil"/>
                <w:bottom w:val="nil"/>
                <w:right w:val="nil"/>
                <w:between w:val="nil"/>
              </w:pBdr>
              <w:ind w:left="52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Autor i nazwa utworu</w:t>
            </w:r>
          </w:p>
        </w:tc>
      </w:tr>
      <w:tr w:rsidR="00C9409A">
        <w:trPr>
          <w:trHeight w:val="675"/>
        </w:trPr>
        <w:tc>
          <w:tcPr>
            <w:tcW w:w="365" w:type="dxa"/>
          </w:tcPr>
          <w:p w:rsidR="00C9409A" w:rsidRDefault="008F16AB">
            <w:pPr>
              <w:widowControl w:val="0"/>
              <w:pBdr>
                <w:top w:val="nil"/>
                <w:left w:val="nil"/>
                <w:bottom w:val="nil"/>
                <w:right w:val="nil"/>
                <w:between w:val="nil"/>
              </w:pBdr>
              <w:ind w:left="5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w:t>
            </w:r>
          </w:p>
        </w:tc>
        <w:tc>
          <w:tcPr>
            <w:tcW w:w="6992" w:type="dxa"/>
          </w:tcPr>
          <w:p w:rsidR="00C9409A" w:rsidRDefault="008F16AB">
            <w:pPr>
              <w:widowControl w:val="0"/>
              <w:pBdr>
                <w:top w:val="nil"/>
                <w:left w:val="nil"/>
                <w:bottom w:val="nil"/>
                <w:right w:val="nil"/>
                <w:between w:val="nil"/>
              </w:pBdr>
              <w:ind w:left="105"/>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Nad Soplicowem słońce weszło, i już padło</w:t>
            </w:r>
          </w:p>
          <w:p w:rsidR="00C9409A" w:rsidRDefault="008F16AB">
            <w:pPr>
              <w:widowControl w:val="0"/>
              <w:pBdr>
                <w:top w:val="nil"/>
                <w:left w:val="nil"/>
                <w:bottom w:val="nil"/>
                <w:right w:val="nil"/>
                <w:between w:val="nil"/>
              </w:pBdr>
              <w:ind w:left="105"/>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Na strzechy, i przez szpary w stodołę się wkradło</w:t>
            </w:r>
          </w:p>
        </w:tc>
        <w:tc>
          <w:tcPr>
            <w:tcW w:w="2693"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tc>
      </w:tr>
      <w:tr w:rsidR="00C9409A">
        <w:trPr>
          <w:trHeight w:val="1656"/>
        </w:trPr>
        <w:tc>
          <w:tcPr>
            <w:tcW w:w="365" w:type="dxa"/>
          </w:tcPr>
          <w:p w:rsidR="00C9409A" w:rsidRDefault="008F16AB">
            <w:pPr>
              <w:widowControl w:val="0"/>
              <w:pBdr>
                <w:top w:val="nil"/>
                <w:left w:val="nil"/>
                <w:bottom w:val="nil"/>
                <w:right w:val="nil"/>
                <w:between w:val="nil"/>
              </w:pBdr>
              <w:ind w:left="57"/>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w:t>
            </w:r>
          </w:p>
        </w:tc>
        <w:tc>
          <w:tcPr>
            <w:tcW w:w="6992" w:type="dxa"/>
          </w:tcPr>
          <w:p w:rsidR="00C9409A" w:rsidRDefault="008F16AB">
            <w:pPr>
              <w:widowControl w:val="0"/>
              <w:pBdr>
                <w:top w:val="nil"/>
                <w:left w:val="nil"/>
                <w:bottom w:val="nil"/>
                <w:right w:val="nil"/>
                <w:between w:val="nil"/>
              </w:pBdr>
              <w:ind w:left="105" w:right="138"/>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Moja pani! Na to mamy cztery ściany i sufit, aby brudy swoje prać w domu i aby nikt o nich nie wieǳiał. Rozwłóczyć je po świecie, to ani moralne, ani uczciwe. Ja zawsze tak żyłam, ażeby nikt nie mógł powieǳieć, iż byłam powodem skandalu.</w:t>
            </w:r>
          </w:p>
        </w:tc>
        <w:tc>
          <w:tcPr>
            <w:tcW w:w="2693"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tc>
      </w:tr>
      <w:tr w:rsidR="00C9409A">
        <w:trPr>
          <w:trHeight w:val="58"/>
        </w:trPr>
        <w:tc>
          <w:tcPr>
            <w:tcW w:w="365" w:type="dxa"/>
          </w:tcPr>
          <w:p w:rsidR="00C9409A" w:rsidRDefault="008F16AB">
            <w:pPr>
              <w:widowControl w:val="0"/>
              <w:pBdr>
                <w:top w:val="nil"/>
                <w:left w:val="nil"/>
                <w:bottom w:val="nil"/>
                <w:right w:val="nil"/>
                <w:between w:val="nil"/>
              </w:pBdr>
              <w:ind w:left="57"/>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w:t>
            </w:r>
          </w:p>
        </w:tc>
        <w:tc>
          <w:tcPr>
            <w:tcW w:w="6992" w:type="dxa"/>
          </w:tcPr>
          <w:p w:rsidR="00C9409A" w:rsidRDefault="008F16AB">
            <w:pPr>
              <w:widowControl w:val="0"/>
              <w:pBdr>
                <w:top w:val="nil"/>
                <w:left w:val="nil"/>
                <w:bottom w:val="nil"/>
                <w:right w:val="nil"/>
                <w:between w:val="nil"/>
              </w:pBdr>
              <w:ind w:left="105" w:right="519"/>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Panna Aleksandra z dawna wieǳiała, co ją czeka, i szlachta z dawna o przyjaźni mięǳy Billewiczem a Kmicicami słyszała.</w:t>
            </w:r>
          </w:p>
        </w:tc>
        <w:tc>
          <w:tcPr>
            <w:tcW w:w="2693"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tc>
      </w:tr>
    </w:tbl>
    <w:p w:rsidR="00C9409A" w:rsidRDefault="008F16AB">
      <w:pPr>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xml:space="preserve">(3 punkty) </w:t>
      </w:r>
    </w:p>
    <w:p w:rsidR="00C9409A" w:rsidRDefault="00C9409A">
      <w:pPr>
        <w:rPr>
          <w:rFonts w:ascii="Times New Roman" w:eastAsia="Times New Roman" w:hAnsi="Times New Roman" w:cs="Times New Roman"/>
        </w:rPr>
        <w:sectPr w:rsidR="00C9409A">
          <w:pgSz w:w="12240" w:h="15840"/>
          <w:pgMar w:top="437" w:right="851" w:bottom="1440" w:left="1134" w:header="170" w:footer="510" w:gutter="0"/>
          <w:cols w:space="1296"/>
          <w:titlePg/>
        </w:sectPr>
      </w:pPr>
    </w:p>
    <w:p w:rsidR="00C9409A" w:rsidRDefault="008F16AB">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rsidR="00C9409A" w:rsidRDefault="00C9409A">
      <w:pPr>
        <w:spacing w:after="0" w:line="360" w:lineRule="auto"/>
        <w:rPr>
          <w:sz w:val="24"/>
          <w:szCs w:val="24"/>
        </w:rPr>
      </w:pPr>
    </w:p>
    <w:tbl>
      <w:tblPr>
        <w:tblStyle w:val="affffffffffb"/>
        <w:tblW w:w="140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1"/>
        <w:gridCol w:w="1701"/>
        <w:gridCol w:w="3969"/>
        <w:gridCol w:w="6238"/>
      </w:tblGrid>
      <w:tr w:rsidR="00C9409A" w:rsidTr="00615A44">
        <w:tc>
          <w:tcPr>
            <w:tcW w:w="2121"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3969"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6238"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Klausimas/Užduotis</w:t>
            </w:r>
          </w:p>
        </w:tc>
      </w:tr>
      <w:tr w:rsidR="00C9409A" w:rsidTr="00615A44">
        <w:tc>
          <w:tcPr>
            <w:tcW w:w="2121" w:type="dxa"/>
            <w:tcBorders>
              <w:top w:val="single" w:sz="4" w:space="0" w:color="000000"/>
              <w:left w:val="single" w:sz="4" w:space="0" w:color="000000"/>
              <w:bottom w:val="single" w:sz="4" w:space="0" w:color="000000"/>
              <w:right w:val="single" w:sz="4" w:space="0" w:color="000000"/>
            </w:tcBorders>
          </w:tcPr>
          <w:p w:rsidR="00C9409A" w:rsidRDefault="008F16AB">
            <w:pPr>
              <w:spacing w:after="200" w:line="276" w:lineRule="auto"/>
              <w:rPr>
                <w:rFonts w:ascii="Times New Roman" w:eastAsia="Times New Roman" w:hAnsi="Times New Roman" w:cs="Times New Roman"/>
                <w:b/>
                <w:sz w:val="26"/>
                <w:szCs w:val="26"/>
              </w:rPr>
            </w:pPr>
            <w:r>
              <w:rPr>
                <w:rFonts w:ascii="Times New Roman" w:eastAsia="Times New Roman" w:hAnsi="Times New Roman" w:cs="Times New Roman"/>
                <w:b/>
                <w:sz w:val="24"/>
                <w:szCs w:val="24"/>
                <w:highlight w:val="white"/>
              </w:rPr>
              <w:t>Įžvelgia ir aptaria skaitomų tekstų turinio ir kalbinės raiškos elementus, teksto kontekstus, intenciją (B2).</w:t>
            </w:r>
          </w:p>
        </w:tc>
        <w:tc>
          <w:tcPr>
            <w:tcW w:w="1701"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3969"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b/>
                <w:sz w:val="26"/>
                <w:szCs w:val="26"/>
              </w:rPr>
            </w:pPr>
            <w:r>
              <w:rPr>
                <w:rFonts w:ascii="Times New Roman" w:eastAsia="Times New Roman" w:hAnsi="Times New Roman" w:cs="Times New Roman"/>
                <w:sz w:val="24"/>
                <w:szCs w:val="24"/>
              </w:rPr>
              <w:t>Randa ir paaiškina netiesiogiai išreikštą tekste informaciją ir mintis, atsakinėdamas į nukreipiamuosius klausimus įžvelgia teksto autoriaus intencijas (B2.2.2).</w:t>
            </w:r>
          </w:p>
        </w:tc>
        <w:tc>
          <w:tcPr>
            <w:tcW w:w="623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12.</w:t>
            </w:r>
            <w:r>
              <w:rPr>
                <w:rFonts w:ascii="Times New Roman" w:eastAsia="Times New Roman" w:hAnsi="Times New Roman" w:cs="Times New Roman"/>
                <w:sz w:val="24"/>
                <w:szCs w:val="24"/>
              </w:rPr>
              <w:t xml:space="preserve"> Kim jest podmiot liryczny? Zaznacz poprawną odpowiedź, a na uzasadnienie podaj odpowiedni cytat z tekstu.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Aktorem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Pisarzem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 </w:t>
            </w:r>
            <w:r>
              <w:rPr>
                <w:rFonts w:ascii="Times New Roman" w:eastAsia="Times New Roman" w:hAnsi="Times New Roman" w:cs="Times New Roman"/>
                <w:sz w:val="24"/>
                <w:szCs w:val="24"/>
              </w:rPr>
              <w:t>Reżyserem</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t>
            </w:r>
          </w:p>
        </w:tc>
      </w:tr>
      <w:tr w:rsidR="00C9409A" w:rsidTr="00615A44">
        <w:tc>
          <w:tcPr>
            <w:tcW w:w="2121"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b/>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3969"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Randa ir paaiškina netiesiogiai išreikštą tekste informaciją, mintis ir požiūrius, įžvelgia teksto autoriaus intencijas. Įžvelgia ir atsakinėdamas į nukreipiamuosius klausimus aptaria teksto nevienareikšmiškumo apraiškas (B2.2.3).</w:t>
            </w:r>
          </w:p>
        </w:tc>
        <w:tc>
          <w:tcPr>
            <w:tcW w:w="623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11.</w:t>
            </w:r>
            <w:r>
              <w:rPr>
                <w:rFonts w:ascii="Times New Roman" w:eastAsia="Times New Roman" w:hAnsi="Times New Roman" w:cs="Times New Roman"/>
                <w:sz w:val="24"/>
                <w:szCs w:val="24"/>
              </w:rPr>
              <w:t xml:space="preserve"> W której osobie występuje podmiot liryczny wiersza? Uzasadnij odpowiedź </w:t>
            </w:r>
            <w:r>
              <w:rPr>
                <w:rFonts w:ascii="Times New Roman" w:eastAsia="Times New Roman" w:hAnsi="Times New Roman" w:cs="Times New Roman"/>
                <w:b/>
                <w:sz w:val="24"/>
                <w:szCs w:val="24"/>
              </w:rPr>
              <w:t xml:space="preserve">dwoma </w:t>
            </w:r>
            <w:r>
              <w:rPr>
                <w:rFonts w:ascii="Times New Roman" w:eastAsia="Times New Roman" w:hAnsi="Times New Roman" w:cs="Times New Roman"/>
                <w:sz w:val="24"/>
                <w:szCs w:val="24"/>
              </w:rPr>
              <w:t xml:space="preserve">cytatami z tekstu.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Podmiot liryczny jest _____________________________________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_____________________________ 2. ____________________________ </w:t>
            </w:r>
          </w:p>
          <w:p w:rsidR="00C9409A" w:rsidRDefault="00C9409A">
            <w:pPr>
              <w:rPr>
                <w:rFonts w:ascii="Times New Roman" w:eastAsia="Times New Roman" w:hAnsi="Times New Roman" w:cs="Times New Roman"/>
                <w:b/>
                <w:sz w:val="24"/>
                <w:szCs w:val="24"/>
              </w:rPr>
            </w:pP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13.</w:t>
            </w:r>
            <w:r>
              <w:rPr>
                <w:rFonts w:ascii="Times New Roman" w:eastAsia="Times New Roman" w:hAnsi="Times New Roman" w:cs="Times New Roman"/>
                <w:sz w:val="24"/>
                <w:szCs w:val="24"/>
              </w:rPr>
              <w:t xml:space="preserve"> Wypisz z wiersza cytaty, które potwierdzają następujące myśli.</w:t>
            </w:r>
          </w:p>
          <w:tbl>
            <w:tblPr>
              <w:tblStyle w:val="affffffffffc"/>
              <w:tblW w:w="597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1"/>
              <w:gridCol w:w="3472"/>
              <w:gridCol w:w="2126"/>
            </w:tblGrid>
            <w:tr w:rsidR="00C9409A">
              <w:trPr>
                <w:trHeight w:val="326"/>
              </w:trPr>
              <w:tc>
                <w:tcPr>
                  <w:tcW w:w="381" w:type="dxa"/>
                </w:tcPr>
                <w:p w:rsidR="00C9409A" w:rsidRDefault="00C9409A">
                  <w:pPr>
                    <w:rPr>
                      <w:rFonts w:ascii="Times New Roman" w:eastAsia="Times New Roman" w:hAnsi="Times New Roman" w:cs="Times New Roman"/>
                      <w:sz w:val="24"/>
                      <w:szCs w:val="24"/>
                    </w:rPr>
                  </w:pPr>
                </w:p>
              </w:tc>
              <w:tc>
                <w:tcPr>
                  <w:tcW w:w="3472"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Stwierdzenie</w:t>
                  </w:r>
                </w:p>
              </w:tc>
              <w:tc>
                <w:tcPr>
                  <w:tcW w:w="2126" w:type="dxa"/>
                </w:tcPr>
                <w:p w:rsidR="00C9409A" w:rsidRDefault="008F16A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Cytat</w:t>
                  </w:r>
                </w:p>
              </w:tc>
            </w:tr>
            <w:tr w:rsidR="00C9409A">
              <w:trPr>
                <w:trHeight w:val="422"/>
              </w:trPr>
              <w:tc>
                <w:tcPr>
                  <w:tcW w:w="38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472" w:type="dxa"/>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Scenografia w teatrze może być bardzo skromna. </w:t>
                  </w:r>
                </w:p>
              </w:tc>
              <w:tc>
                <w:tcPr>
                  <w:tcW w:w="2126" w:type="dxa"/>
                </w:tcPr>
                <w:p w:rsidR="00C9409A" w:rsidRDefault="00C9409A">
                  <w:pPr>
                    <w:rPr>
                      <w:rFonts w:ascii="Times New Roman" w:eastAsia="Times New Roman" w:hAnsi="Times New Roman" w:cs="Times New Roman"/>
                      <w:sz w:val="24"/>
                      <w:szCs w:val="24"/>
                    </w:rPr>
                  </w:pPr>
                </w:p>
              </w:tc>
            </w:tr>
            <w:tr w:rsidR="00C9409A">
              <w:trPr>
                <w:trHeight w:val="335"/>
              </w:trPr>
              <w:tc>
                <w:tcPr>
                  <w:tcW w:w="38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3472" w:type="dxa"/>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Teatr tworzą aktorzy i widownia. </w:t>
                  </w:r>
                </w:p>
              </w:tc>
              <w:tc>
                <w:tcPr>
                  <w:tcW w:w="2126" w:type="dxa"/>
                </w:tcPr>
                <w:p w:rsidR="00C9409A" w:rsidRDefault="00C9409A">
                  <w:pPr>
                    <w:rPr>
                      <w:rFonts w:ascii="Times New Roman" w:eastAsia="Times New Roman" w:hAnsi="Times New Roman" w:cs="Times New Roman"/>
                      <w:sz w:val="24"/>
                      <w:szCs w:val="24"/>
                    </w:rPr>
                  </w:pPr>
                </w:p>
              </w:tc>
            </w:tr>
            <w:tr w:rsidR="00C9409A">
              <w:trPr>
                <w:trHeight w:val="412"/>
              </w:trPr>
              <w:tc>
                <w:tcPr>
                  <w:tcW w:w="381" w:type="dxa"/>
                </w:tcPr>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w:t>
                  </w:r>
                </w:p>
              </w:tc>
              <w:tc>
                <w:tcPr>
                  <w:tcW w:w="3472" w:type="dxa"/>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 teatrze aktor wypowiada długie teksty. </w:t>
                  </w:r>
                </w:p>
              </w:tc>
              <w:tc>
                <w:tcPr>
                  <w:tcW w:w="2126" w:type="dxa"/>
                </w:tcPr>
                <w:p w:rsidR="00C9409A" w:rsidRDefault="00C9409A">
                  <w:pPr>
                    <w:rPr>
                      <w:rFonts w:ascii="Times New Roman" w:eastAsia="Times New Roman" w:hAnsi="Times New Roman" w:cs="Times New Roman"/>
                      <w:sz w:val="24"/>
                      <w:szCs w:val="24"/>
                    </w:rPr>
                  </w:pPr>
                </w:p>
              </w:tc>
            </w:tr>
          </w:tbl>
          <w:p w:rsidR="00C9409A" w:rsidRDefault="00C9409A">
            <w:pPr>
              <w:pBdr>
                <w:top w:val="nil"/>
                <w:left w:val="nil"/>
                <w:bottom w:val="nil"/>
                <w:right w:val="nil"/>
                <w:between w:val="nil"/>
              </w:pBdr>
              <w:rPr>
                <w:rFonts w:ascii="Times New Roman" w:eastAsia="Times New Roman" w:hAnsi="Times New Roman" w:cs="Times New Roman"/>
                <w:b/>
                <w:color w:val="000000"/>
                <w:sz w:val="24"/>
                <w:szCs w:val="24"/>
              </w:rPr>
            </w:pPr>
          </w:p>
        </w:tc>
      </w:tr>
      <w:tr w:rsidR="00C9409A" w:rsidTr="00615A44">
        <w:tc>
          <w:tcPr>
            <w:tcW w:w="2121"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b/>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3969"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Randa ir išsamiai paaiškina netiesiogiai išreikštą tekste informaciją, mintis ir požiūrius, įžvelgia teksto autoriaus intencijas. Įžvelgia ir aptaria teksto nevienareikšmiškumo apraiškas (B2.2.4).</w:t>
            </w:r>
          </w:p>
        </w:tc>
        <w:tc>
          <w:tcPr>
            <w:tcW w:w="623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15.</w:t>
            </w:r>
            <w:r>
              <w:rPr>
                <w:rFonts w:ascii="Times New Roman" w:eastAsia="Times New Roman" w:hAnsi="Times New Roman" w:cs="Times New Roman"/>
                <w:sz w:val="24"/>
                <w:szCs w:val="24"/>
              </w:rPr>
              <w:t xml:space="preserve"> Wyjaśnij w 1–2 zdaniach znaczenie przenośne następującego cytatu:</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chciałby – powiada – widownię stroić, jak skrzypce się stroi.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C9409A" w:rsidTr="00615A44">
        <w:tc>
          <w:tcPr>
            <w:tcW w:w="2121"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b/>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3969"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Pagal pateiktą modelį formuluoja ir aptaria teksto temą, tikslą, pagrindinę </w:t>
            </w:r>
            <w:r>
              <w:rPr>
                <w:rFonts w:ascii="Times New Roman" w:eastAsia="Times New Roman" w:hAnsi="Times New Roman" w:cs="Times New Roman"/>
                <w:sz w:val="24"/>
                <w:szCs w:val="24"/>
              </w:rPr>
              <w:lastRenderedPageBreak/>
              <w:t>mintį, kelia bent vieną ar dvi hipotezes. Įžvelgia ryšius tarp teksto dalių. Interpretuodamas taiko mąstymo operacijas: analizuoja, lygina, argumentuoja ir daro išvadas (B2.3.2)</w:t>
            </w:r>
          </w:p>
        </w:tc>
        <w:tc>
          <w:tcPr>
            <w:tcW w:w="623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16.</w:t>
            </w:r>
            <w:r>
              <w:rPr>
                <w:rFonts w:ascii="Times New Roman" w:eastAsia="Times New Roman" w:hAnsi="Times New Roman" w:cs="Times New Roman"/>
                <w:sz w:val="24"/>
                <w:szCs w:val="24"/>
              </w:rPr>
              <w:t xml:space="preserve"> Zaznacz</w:t>
            </w:r>
            <w:r>
              <w:rPr>
                <w:rFonts w:ascii="Times New Roman" w:eastAsia="Times New Roman" w:hAnsi="Times New Roman" w:cs="Times New Roman"/>
                <w:b/>
                <w:sz w:val="24"/>
                <w:szCs w:val="24"/>
              </w:rPr>
              <w:t xml:space="preserve"> jedną</w:t>
            </w:r>
            <w:r>
              <w:rPr>
                <w:rFonts w:ascii="Times New Roman" w:eastAsia="Times New Roman" w:hAnsi="Times New Roman" w:cs="Times New Roman"/>
                <w:sz w:val="24"/>
                <w:szCs w:val="24"/>
              </w:rPr>
              <w:t xml:space="preserve"> poprawną odpowiedź, która może być zakończeniem podanego zdania.</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Sformułowanie </w:t>
            </w:r>
            <w:r>
              <w:rPr>
                <w:rFonts w:ascii="Times New Roman" w:eastAsia="Times New Roman" w:hAnsi="Times New Roman" w:cs="Times New Roman"/>
                <w:i/>
                <w:sz w:val="24"/>
                <w:szCs w:val="24"/>
              </w:rPr>
              <w:t>Odejdź z nadzieją</w:t>
            </w:r>
            <w:r>
              <w:rPr>
                <w:rFonts w:ascii="Times New Roman" w:eastAsia="Times New Roman" w:hAnsi="Times New Roman" w:cs="Times New Roman"/>
                <w:sz w:val="24"/>
                <w:szCs w:val="24"/>
              </w:rPr>
              <w:t xml:space="preserve"> oznacza, że mówiący …</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niegrzecznie wystawia gościa za drzwi.</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żegna zmarłego kolegę.</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 postara się spełnić prośbę.</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D</w:t>
            </w:r>
            <w:r>
              <w:rPr>
                <w:rFonts w:ascii="Times New Roman" w:eastAsia="Times New Roman" w:hAnsi="Times New Roman" w:cs="Times New Roman"/>
                <w:sz w:val="24"/>
                <w:szCs w:val="24"/>
              </w:rPr>
              <w:t xml:space="preserve"> na pewno spełni prośbę.</w:t>
            </w:r>
          </w:p>
          <w:p w:rsidR="00C9409A" w:rsidRDefault="00C9409A">
            <w:pPr>
              <w:rPr>
                <w:rFonts w:ascii="Times New Roman" w:eastAsia="Times New Roman" w:hAnsi="Times New Roman" w:cs="Times New Roman"/>
                <w:b/>
                <w:sz w:val="24"/>
                <w:szCs w:val="24"/>
              </w:rPr>
            </w:pPr>
          </w:p>
        </w:tc>
      </w:tr>
      <w:tr w:rsidR="00C9409A" w:rsidTr="00615A44">
        <w:tc>
          <w:tcPr>
            <w:tcW w:w="2121" w:type="dxa"/>
            <w:tcBorders>
              <w:top w:val="single" w:sz="4" w:space="0" w:color="000000"/>
              <w:left w:val="single" w:sz="4" w:space="0" w:color="000000"/>
              <w:bottom w:val="single" w:sz="4" w:space="0" w:color="000000"/>
              <w:right w:val="single" w:sz="4" w:space="0" w:color="000000"/>
            </w:tcBorders>
          </w:tcPr>
          <w:p w:rsidR="00C9409A" w:rsidRDefault="00C9409A">
            <w:pPr>
              <w:rPr>
                <w:rFonts w:ascii="Times New Roman" w:eastAsia="Times New Roman" w:hAnsi="Times New Roman" w:cs="Times New Roman"/>
                <w:b/>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3969"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Sieja ir lygina tekste esančią informaciją su žiniomis iš įvairių šaltinių, su sociokultūriniu, istoriniu kontekstu. Kritiškai vertina tekstą, argumentuotai išsako savo nuomonę apie nagrinėjamą tekstą, remdamasis tekstu, specifinėmis žiniomis ir viešai prieinama informacija. Lygina tekstą su kitais tekstais įvairiais aspektais (B2.4.4). </w:t>
            </w:r>
          </w:p>
        </w:tc>
        <w:tc>
          <w:tcPr>
            <w:tcW w:w="6238"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14.</w:t>
            </w:r>
            <w:r>
              <w:rPr>
                <w:rFonts w:ascii="Times New Roman" w:eastAsia="Times New Roman" w:hAnsi="Times New Roman" w:cs="Times New Roman"/>
                <w:sz w:val="24"/>
                <w:szCs w:val="24"/>
              </w:rPr>
              <w:t xml:space="preserve"> Uzasadnij własnym zdaniem, że podane określenia mogą charakteryzować przedstawionego w wierszu aktora. Nie cytuj.</w:t>
            </w:r>
          </w:p>
          <w:p w:rsidR="00C9409A" w:rsidRDefault="008F16A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Ambitny – ………………………………</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 xml:space="preserve"> Patriota –  ………………………………</w:t>
            </w:r>
          </w:p>
        </w:tc>
      </w:tr>
      <w:tr w:rsidR="00C9409A" w:rsidTr="00615A44">
        <w:tc>
          <w:tcPr>
            <w:tcW w:w="2121"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b/>
                <w:sz w:val="26"/>
                <w:szCs w:val="26"/>
              </w:rPr>
            </w:pPr>
            <w:r>
              <w:rPr>
                <w:rFonts w:ascii="Times New Roman" w:eastAsia="Times New Roman" w:hAnsi="Times New Roman" w:cs="Times New Roman"/>
                <w:b/>
                <w:sz w:val="24"/>
                <w:szCs w:val="24"/>
              </w:rPr>
              <w:t>Atpažįsta pagrindines kalbotyros sąvokas, vartoja terminus ir taiko juos aptardamas kalbinę raišką ir kalbinės komunikacijos reiškinius (D1).</w:t>
            </w:r>
          </w:p>
        </w:tc>
        <w:tc>
          <w:tcPr>
            <w:tcW w:w="1701"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3969"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b/>
                <w:sz w:val="26"/>
                <w:szCs w:val="26"/>
              </w:rPr>
            </w:pPr>
            <w:r>
              <w:rPr>
                <w:rFonts w:ascii="Times New Roman" w:eastAsia="Times New Roman" w:hAnsi="Times New Roman" w:cs="Times New Roman"/>
                <w:sz w:val="24"/>
                <w:szCs w:val="24"/>
              </w:rPr>
              <w:t xml:space="preserve">Vartoja beveik visus kalbos terminus, numatytus pagrindinio ugdymo mokymosi turinyje, nagrinėdamas pranešimų kalbinę raišką ir aptardamas kalbinius reiškinius. Kalbos dalis sieja su jų sintaksine funkcija ir stilistine teksto raiška (D1.1.4). </w:t>
            </w:r>
          </w:p>
        </w:tc>
        <w:tc>
          <w:tcPr>
            <w:tcW w:w="6238" w:type="dxa"/>
            <w:tcBorders>
              <w:top w:val="single" w:sz="4" w:space="0" w:color="000000"/>
              <w:left w:val="single" w:sz="4" w:space="0" w:color="000000"/>
              <w:bottom w:val="single" w:sz="4" w:space="0" w:color="000000"/>
              <w:right w:val="single" w:sz="4" w:space="0" w:color="000000"/>
            </w:tcBorders>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17. </w:t>
            </w:r>
            <w:r>
              <w:rPr>
                <w:rFonts w:ascii="Times New Roman" w:eastAsia="Times New Roman" w:hAnsi="Times New Roman" w:cs="Times New Roman"/>
                <w:color w:val="000000"/>
                <w:sz w:val="24"/>
                <w:szCs w:val="24"/>
              </w:rPr>
              <w:t xml:space="preserve">Z podanych połączeń przyimka z rzeczownikiem utwórz przymiotniki według wzoru: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Wzór: pod Atenami – podateński </w:t>
            </w:r>
          </w:p>
          <w:p w:rsidR="00C9409A" w:rsidRDefault="00C9409A">
            <w:pPr>
              <w:pBdr>
                <w:top w:val="nil"/>
                <w:left w:val="nil"/>
                <w:bottom w:val="nil"/>
                <w:right w:val="nil"/>
                <w:between w:val="nil"/>
              </w:pBdr>
              <w:rPr>
                <w:rFonts w:ascii="Times New Roman" w:eastAsia="Times New Roman" w:hAnsi="Times New Roman" w:cs="Times New Roman"/>
                <w:color w:val="000000"/>
                <w:sz w:val="24"/>
                <w:szCs w:val="24"/>
              </w:rPr>
            </w:pP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Pr>
                <w:rFonts w:ascii="Times New Roman" w:eastAsia="Times New Roman" w:hAnsi="Times New Roman" w:cs="Times New Roman"/>
                <w:color w:val="000000"/>
                <w:sz w:val="24"/>
                <w:szCs w:val="24"/>
              </w:rPr>
              <w:t>pod miastem</w:t>
            </w:r>
            <w:r>
              <w:rPr>
                <w:rFonts w:ascii="Times New Roman" w:eastAsia="Times New Roman" w:hAnsi="Times New Roman" w:cs="Times New Roman"/>
                <w:b/>
                <w:color w:val="000000"/>
                <w:sz w:val="24"/>
                <w:szCs w:val="24"/>
              </w:rPr>
              <w:t xml:space="preserve"> – _________________________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Pr>
                <w:rFonts w:ascii="Times New Roman" w:eastAsia="Times New Roman" w:hAnsi="Times New Roman" w:cs="Times New Roman"/>
                <w:color w:val="000000"/>
                <w:sz w:val="24"/>
                <w:szCs w:val="24"/>
              </w:rPr>
              <w:t>przed potopem</w:t>
            </w:r>
            <w:r>
              <w:rPr>
                <w:rFonts w:ascii="Times New Roman" w:eastAsia="Times New Roman" w:hAnsi="Times New Roman" w:cs="Times New Roman"/>
                <w:b/>
                <w:color w:val="000000"/>
                <w:sz w:val="24"/>
                <w:szCs w:val="24"/>
              </w:rPr>
              <w:t xml:space="preserve"> – _________________________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Pr>
                <w:rFonts w:ascii="Times New Roman" w:eastAsia="Times New Roman" w:hAnsi="Times New Roman" w:cs="Times New Roman"/>
                <w:color w:val="000000"/>
                <w:sz w:val="24"/>
                <w:szCs w:val="24"/>
              </w:rPr>
              <w:t>między ludźmi</w:t>
            </w:r>
            <w:r>
              <w:rPr>
                <w:rFonts w:ascii="Times New Roman" w:eastAsia="Times New Roman" w:hAnsi="Times New Roman" w:cs="Times New Roman"/>
                <w:b/>
                <w:color w:val="000000"/>
                <w:sz w:val="24"/>
                <w:szCs w:val="24"/>
              </w:rPr>
              <w:t xml:space="preserve"> – _________________________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Pr>
                <w:rFonts w:ascii="Times New Roman" w:eastAsia="Times New Roman" w:hAnsi="Times New Roman" w:cs="Times New Roman"/>
                <w:color w:val="000000"/>
                <w:sz w:val="24"/>
                <w:szCs w:val="24"/>
              </w:rPr>
              <w:t xml:space="preserve">przy drodze – _________________________ </w:t>
            </w:r>
          </w:p>
          <w:p w:rsidR="00C9409A" w:rsidRDefault="008F16AB">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 </w:t>
            </w:r>
            <w:r>
              <w:rPr>
                <w:rFonts w:ascii="Times New Roman" w:eastAsia="Times New Roman" w:hAnsi="Times New Roman" w:cs="Times New Roman"/>
                <w:sz w:val="24"/>
                <w:szCs w:val="24"/>
              </w:rPr>
              <w:t>za morzem – _________________________</w:t>
            </w:r>
          </w:p>
        </w:tc>
      </w:tr>
      <w:tr w:rsidR="00C9409A" w:rsidTr="00615A44">
        <w:tc>
          <w:tcPr>
            <w:tcW w:w="2121"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b/>
                <w:sz w:val="26"/>
                <w:szCs w:val="26"/>
              </w:rPr>
            </w:pPr>
            <w:r>
              <w:rPr>
                <w:rFonts w:ascii="Times New Roman" w:eastAsia="Times New Roman" w:hAnsi="Times New Roman" w:cs="Times New Roman"/>
                <w:b/>
                <w:sz w:val="24"/>
                <w:szCs w:val="24"/>
              </w:rPr>
              <w:t xml:space="preserve">Aptaria svarbiausius lenkų ir kitų tautų literatūros kūrinius, rašytojų kūrybą istorijos kontekste (E1). </w:t>
            </w:r>
          </w:p>
        </w:tc>
        <w:tc>
          <w:tcPr>
            <w:tcW w:w="1701" w:type="dxa"/>
            <w:tcBorders>
              <w:top w:val="single" w:sz="4" w:space="0" w:color="000000"/>
              <w:left w:val="single" w:sz="4" w:space="0" w:color="000000"/>
              <w:bottom w:val="single" w:sz="4" w:space="0" w:color="000000"/>
              <w:right w:val="single" w:sz="4" w:space="0" w:color="000000"/>
            </w:tcBorders>
          </w:tcPr>
          <w:p w:rsidR="00C9409A" w:rsidRDefault="008F16A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3969" w:type="dxa"/>
            <w:tcBorders>
              <w:top w:val="single" w:sz="4" w:space="0" w:color="000000"/>
              <w:left w:val="single" w:sz="4" w:space="0" w:color="000000"/>
              <w:bottom w:val="single" w:sz="4" w:space="0" w:color="000000"/>
              <w:right w:val="single" w:sz="4" w:space="0" w:color="000000"/>
            </w:tcBorders>
          </w:tcPr>
          <w:p w:rsidR="00C9409A" w:rsidRDefault="008F16AB">
            <w:pPr>
              <w:rPr>
                <w:rFonts w:ascii="Times New Roman" w:eastAsia="Times New Roman" w:hAnsi="Times New Roman" w:cs="Times New Roman"/>
                <w:sz w:val="26"/>
                <w:szCs w:val="26"/>
              </w:rPr>
            </w:pPr>
            <w:r>
              <w:rPr>
                <w:rFonts w:ascii="Times New Roman" w:eastAsia="Times New Roman" w:hAnsi="Times New Roman" w:cs="Times New Roman"/>
                <w:sz w:val="24"/>
                <w:szCs w:val="24"/>
              </w:rPr>
              <w:t xml:space="preserve">Skaito ir savarankiškai aptaria kūrinius literatūros proceso kontekste. Sieja nagrinėtus kūrinius su autoriais, jų biografijos elementais ir kitais kūriniais. Savarankiškai apibūdina literatūros raidą kaip istorinio proceso dalį, atpažįsta ir aptaria istorinio konteksto elementus. Orientuojasi tekstų ir autorių įvairovėje ir tikslingai pasirenka literatūros kūrinį </w:t>
            </w:r>
            <w:r>
              <w:rPr>
                <w:rFonts w:ascii="Times New Roman" w:eastAsia="Times New Roman" w:hAnsi="Times New Roman" w:cs="Times New Roman"/>
                <w:sz w:val="24"/>
                <w:szCs w:val="24"/>
              </w:rPr>
              <w:lastRenderedPageBreak/>
              <w:t xml:space="preserve">atsižvelgdamas į tematiką, žanrą ir autorių (E1.1.4). </w:t>
            </w:r>
          </w:p>
        </w:tc>
        <w:tc>
          <w:tcPr>
            <w:tcW w:w="6238" w:type="dxa"/>
            <w:tcBorders>
              <w:top w:val="single" w:sz="4" w:space="0" w:color="000000"/>
              <w:left w:val="single" w:sz="4" w:space="0" w:color="000000"/>
              <w:bottom w:val="single" w:sz="4" w:space="0" w:color="000000"/>
              <w:right w:val="single" w:sz="4" w:space="0" w:color="000000"/>
            </w:tcBorders>
          </w:tcPr>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 xml:space="preserve">18. </w:t>
            </w:r>
            <w:r>
              <w:rPr>
                <w:rFonts w:ascii="Times New Roman" w:eastAsia="Times New Roman" w:hAnsi="Times New Roman" w:cs="Times New Roman"/>
                <w:color w:val="000000"/>
                <w:sz w:val="24"/>
                <w:szCs w:val="24"/>
              </w:rPr>
              <w:t xml:space="preserve">Uzupełnij tabelę, umieszczając podane informacje w odpowiedniej rubryce tabeli. </w:t>
            </w:r>
          </w:p>
          <w:p w:rsidR="00C9409A" w:rsidRDefault="008F16AB">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Autorzy: A. Mickiewicz, H. Sienkiewicz, G. Zapolska </w:t>
            </w:r>
          </w:p>
          <w:p w:rsidR="00C9409A" w:rsidRDefault="008F16AB">
            <w:pPr>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Utwory: </w:t>
            </w:r>
            <w:r>
              <w:rPr>
                <w:rFonts w:ascii="Times New Roman" w:eastAsia="Times New Roman" w:hAnsi="Times New Roman" w:cs="Times New Roman"/>
                <w:i/>
                <w:sz w:val="24"/>
                <w:szCs w:val="24"/>
              </w:rPr>
              <w:t>Moralność pani Dulskiej, Pan Tadeusz, Potop.</w:t>
            </w:r>
          </w:p>
          <w:tbl>
            <w:tblPr>
              <w:tblStyle w:val="affffffffffd"/>
              <w:tblW w:w="5686" w:type="dxa"/>
              <w:tblInd w:w="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
              <w:gridCol w:w="3859"/>
              <w:gridCol w:w="1559"/>
            </w:tblGrid>
            <w:tr w:rsidR="00C9409A">
              <w:trPr>
                <w:trHeight w:val="217"/>
              </w:trPr>
              <w:tc>
                <w:tcPr>
                  <w:tcW w:w="268"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3859" w:type="dxa"/>
                </w:tcPr>
                <w:p w:rsidR="00C9409A" w:rsidRDefault="008F16AB">
                  <w:pPr>
                    <w:widowControl w:val="0"/>
                    <w:pBdr>
                      <w:top w:val="nil"/>
                      <w:left w:val="nil"/>
                      <w:bottom w:val="nil"/>
                      <w:right w:val="nil"/>
                      <w:between w:val="nil"/>
                    </w:pBdr>
                    <w:ind w:right="199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Cytat</w:t>
                  </w:r>
                </w:p>
              </w:tc>
              <w:tc>
                <w:tcPr>
                  <w:tcW w:w="1559" w:type="dxa"/>
                </w:tcPr>
                <w:p w:rsidR="00C9409A" w:rsidRDefault="008F16AB">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Autor i nazwa utworu</w:t>
                  </w:r>
                </w:p>
              </w:tc>
            </w:tr>
            <w:tr w:rsidR="00C9409A">
              <w:trPr>
                <w:trHeight w:val="1088"/>
              </w:trPr>
              <w:tc>
                <w:tcPr>
                  <w:tcW w:w="268" w:type="dxa"/>
                </w:tcPr>
                <w:p w:rsidR="00C9409A" w:rsidRDefault="008F16AB">
                  <w:pPr>
                    <w:widowControl w:val="0"/>
                    <w:pBdr>
                      <w:top w:val="nil"/>
                      <w:left w:val="nil"/>
                      <w:bottom w:val="nil"/>
                      <w:right w:val="nil"/>
                      <w:between w:val="nil"/>
                    </w:pBdr>
                    <w:ind w:left="5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w:t>
                  </w:r>
                </w:p>
              </w:tc>
              <w:tc>
                <w:tcPr>
                  <w:tcW w:w="3859" w:type="dxa"/>
                </w:tcPr>
                <w:p w:rsidR="00C9409A" w:rsidRDefault="008F16AB">
                  <w:pPr>
                    <w:widowControl w:val="0"/>
                    <w:pBdr>
                      <w:top w:val="nil"/>
                      <w:left w:val="nil"/>
                      <w:bottom w:val="nil"/>
                      <w:right w:val="nil"/>
                      <w:between w:val="nil"/>
                    </w:pBdr>
                    <w:ind w:left="105"/>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Nad Soplicowem słońce weszło, i już padło</w:t>
                  </w:r>
                </w:p>
                <w:p w:rsidR="00C9409A" w:rsidRDefault="008F16AB">
                  <w:pPr>
                    <w:widowControl w:val="0"/>
                    <w:pBdr>
                      <w:top w:val="nil"/>
                      <w:left w:val="nil"/>
                      <w:bottom w:val="nil"/>
                      <w:right w:val="nil"/>
                      <w:between w:val="nil"/>
                    </w:pBdr>
                    <w:ind w:left="105"/>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Na strzechy, i przez szpary w stodołę się wkradło</w:t>
                  </w:r>
                </w:p>
              </w:tc>
              <w:tc>
                <w:tcPr>
                  <w:tcW w:w="1559"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tc>
            </w:tr>
            <w:tr w:rsidR="00C9409A">
              <w:trPr>
                <w:trHeight w:val="1307"/>
              </w:trPr>
              <w:tc>
                <w:tcPr>
                  <w:tcW w:w="268" w:type="dxa"/>
                </w:tcPr>
                <w:p w:rsidR="00C9409A" w:rsidRDefault="008F16AB">
                  <w:pPr>
                    <w:widowControl w:val="0"/>
                    <w:pBdr>
                      <w:top w:val="nil"/>
                      <w:left w:val="nil"/>
                      <w:bottom w:val="nil"/>
                      <w:right w:val="nil"/>
                      <w:between w:val="nil"/>
                    </w:pBdr>
                    <w:ind w:left="57"/>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B</w:t>
                  </w:r>
                </w:p>
              </w:tc>
              <w:tc>
                <w:tcPr>
                  <w:tcW w:w="3859" w:type="dxa"/>
                </w:tcPr>
                <w:p w:rsidR="00C9409A" w:rsidRDefault="008F16AB">
                  <w:pPr>
                    <w:widowControl w:val="0"/>
                    <w:pBdr>
                      <w:top w:val="nil"/>
                      <w:left w:val="nil"/>
                      <w:bottom w:val="nil"/>
                      <w:right w:val="nil"/>
                      <w:between w:val="nil"/>
                    </w:pBdr>
                    <w:ind w:left="105" w:right="138"/>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Moja pani! Na to mamy cztery ściany i sufit, aby brudy swoje prać w domu i aby nikt o nich nie wieǳiał. Rozwłóczyć je po świecie, to ani moralne, ani uczciwe. Ja zawsze tak żyłam, ażeby nikt nie mógł powieǳieć, iż byłam powodem skandalu.</w:t>
                  </w:r>
                </w:p>
              </w:tc>
              <w:tc>
                <w:tcPr>
                  <w:tcW w:w="1559"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tc>
            </w:tr>
            <w:tr w:rsidR="00C9409A">
              <w:trPr>
                <w:trHeight w:val="1090"/>
              </w:trPr>
              <w:tc>
                <w:tcPr>
                  <w:tcW w:w="268" w:type="dxa"/>
                </w:tcPr>
                <w:p w:rsidR="00C9409A" w:rsidRDefault="008F16AB">
                  <w:pPr>
                    <w:widowControl w:val="0"/>
                    <w:pBdr>
                      <w:top w:val="nil"/>
                      <w:left w:val="nil"/>
                      <w:bottom w:val="nil"/>
                      <w:right w:val="nil"/>
                      <w:between w:val="nil"/>
                    </w:pBdr>
                    <w:ind w:left="57"/>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w:t>
                  </w:r>
                </w:p>
              </w:tc>
              <w:tc>
                <w:tcPr>
                  <w:tcW w:w="3859" w:type="dxa"/>
                </w:tcPr>
                <w:p w:rsidR="00C9409A" w:rsidRDefault="00C9409A">
                  <w:pPr>
                    <w:widowControl w:val="0"/>
                    <w:pBdr>
                      <w:top w:val="nil"/>
                      <w:left w:val="nil"/>
                      <w:bottom w:val="nil"/>
                      <w:right w:val="nil"/>
                      <w:between w:val="nil"/>
                    </w:pBdr>
                    <w:rPr>
                      <w:rFonts w:ascii="Times New Roman" w:eastAsia="Times New Roman" w:hAnsi="Times New Roman" w:cs="Times New Roman"/>
                      <w:i/>
                      <w:color w:val="000000"/>
                      <w:sz w:val="24"/>
                      <w:szCs w:val="24"/>
                    </w:rPr>
                  </w:pPr>
                </w:p>
                <w:p w:rsidR="00C9409A" w:rsidRDefault="008F16AB">
                  <w:pPr>
                    <w:widowControl w:val="0"/>
                    <w:pBdr>
                      <w:top w:val="nil"/>
                      <w:left w:val="nil"/>
                      <w:bottom w:val="nil"/>
                      <w:right w:val="nil"/>
                      <w:between w:val="nil"/>
                    </w:pBdr>
                    <w:ind w:left="105" w:right="519"/>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Panna Aleksandra z dawna wieǳiała, co ją czeka, i szlachta z dawna o przyjaźni mięǳy Billewiczem a Kmicicami słyszała.</w:t>
                  </w:r>
                </w:p>
              </w:tc>
              <w:tc>
                <w:tcPr>
                  <w:tcW w:w="1559" w:type="dxa"/>
                </w:tcPr>
                <w:p w:rsidR="00C9409A" w:rsidRDefault="00C9409A">
                  <w:pPr>
                    <w:widowControl w:val="0"/>
                    <w:pBdr>
                      <w:top w:val="nil"/>
                      <w:left w:val="nil"/>
                      <w:bottom w:val="nil"/>
                      <w:right w:val="nil"/>
                      <w:between w:val="nil"/>
                    </w:pBdr>
                    <w:rPr>
                      <w:rFonts w:ascii="Times New Roman" w:eastAsia="Times New Roman" w:hAnsi="Times New Roman" w:cs="Times New Roman"/>
                      <w:color w:val="000000"/>
                      <w:sz w:val="24"/>
                      <w:szCs w:val="24"/>
                    </w:rPr>
                  </w:pPr>
                </w:p>
              </w:tc>
            </w:tr>
          </w:tbl>
          <w:p w:rsidR="00C9409A" w:rsidRDefault="00C9409A">
            <w:pPr>
              <w:pBdr>
                <w:top w:val="nil"/>
                <w:left w:val="nil"/>
                <w:bottom w:val="nil"/>
                <w:right w:val="nil"/>
                <w:between w:val="nil"/>
              </w:pBdr>
              <w:rPr>
                <w:rFonts w:ascii="Times New Roman" w:eastAsia="Times New Roman" w:hAnsi="Times New Roman" w:cs="Times New Roman"/>
                <w:b/>
                <w:color w:val="000000"/>
                <w:sz w:val="24"/>
                <w:szCs w:val="24"/>
              </w:rPr>
            </w:pPr>
          </w:p>
        </w:tc>
      </w:tr>
    </w:tbl>
    <w:p w:rsidR="00C9409A" w:rsidRDefault="008F16A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bookmarkStart w:id="41" w:name="_GoBack"/>
      <w:bookmarkEnd w:id="41"/>
    </w:p>
    <w:sectPr w:rsidR="00C9409A">
      <w:pgSz w:w="15840" w:h="12240" w:orient="landscape"/>
      <w:pgMar w:top="1134" w:right="437" w:bottom="851" w:left="1440" w:header="170" w:footer="510" w:gutter="0"/>
      <w:cols w:space="1296"/>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2165" w:rsidRDefault="00A72165">
      <w:pPr>
        <w:spacing w:after="0" w:line="240" w:lineRule="auto"/>
      </w:pPr>
      <w:r>
        <w:separator/>
      </w:r>
    </w:p>
  </w:endnote>
  <w:endnote w:type="continuationSeparator" w:id="0">
    <w:p w:rsidR="00A72165" w:rsidRDefault="00A721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AFF" w:usb1="C0007843" w:usb2="00000009" w:usb3="00000000" w:csb0="000001FF" w:csb1="00000000"/>
  </w:font>
  <w:font w:name="Arial">
    <w:panose1 w:val="020B0604020202020204"/>
    <w:charset w:val="BA"/>
    <w:family w:val="swiss"/>
    <w:pitch w:val="variable"/>
    <w:sig w:usb0="E0002AFF" w:usb1="C0007843" w:usb2="00000009" w:usb3="00000000" w:csb0="000001FF" w:csb1="00000000"/>
  </w:font>
  <w:font w:name="Calibri">
    <w:panose1 w:val="020F0502020204030204"/>
    <w:charset w:val="BA"/>
    <w:family w:val="swiss"/>
    <w:pitch w:val="variable"/>
    <w:sig w:usb0="E0002AFF" w:usb1="4000ACFF" w:usb2="00000001" w:usb3="00000000" w:csb0="000001FF" w:csb1="00000000"/>
  </w:font>
  <w:font w:name="Calibri Light">
    <w:panose1 w:val="020F0302020204030204"/>
    <w:charset w:val="BA"/>
    <w:family w:val="swiss"/>
    <w:pitch w:val="variable"/>
    <w:sig w:usb0="A0002AEF" w:usb1="4000207B" w:usb2="00000000" w:usb3="00000000" w:csb0="000001FF" w:csb1="00000000"/>
  </w:font>
  <w:font w:name="Georgia">
    <w:panose1 w:val="02040502050405020303"/>
    <w:charset w:val="BA"/>
    <w:family w:val="roman"/>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114D" w:rsidRDefault="0073114D">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A5DD7">
      <w:rPr>
        <w:noProof/>
        <w:color w:val="000000"/>
      </w:rPr>
      <w:t>168</w:t>
    </w:r>
    <w:r>
      <w:rPr>
        <w:color w:val="000000"/>
      </w:rPr>
      <w:fldChar w:fldCharType="end"/>
    </w:r>
  </w:p>
  <w:p w:rsidR="0073114D" w:rsidRDefault="0073114D">
    <w:pPr>
      <w:pBdr>
        <w:top w:val="nil"/>
        <w:left w:val="nil"/>
        <w:bottom w:val="nil"/>
        <w:right w:val="nil"/>
        <w:between w:val="nil"/>
      </w:pBdr>
      <w:tabs>
        <w:tab w:val="center" w:pos="4680"/>
        <w:tab w:val="right" w:pos="9360"/>
      </w:tabs>
      <w:spacing w:after="0" w:line="240" w:lineRule="auto"/>
      <w:rPr>
        <w:color w:val="000000"/>
      </w:rPr>
    </w:pPr>
  </w:p>
  <w:p w:rsidR="0073114D" w:rsidRDefault="0073114D"/>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2165" w:rsidRDefault="00A72165">
      <w:pPr>
        <w:spacing w:after="0" w:line="240" w:lineRule="auto"/>
      </w:pPr>
      <w:r>
        <w:separator/>
      </w:r>
    </w:p>
  </w:footnote>
  <w:footnote w:type="continuationSeparator" w:id="0">
    <w:p w:rsidR="00A72165" w:rsidRDefault="00A721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114D" w:rsidRDefault="0073114D">
    <w:pPr>
      <w:pBdr>
        <w:top w:val="nil"/>
        <w:left w:val="nil"/>
        <w:bottom w:val="single" w:sz="4" w:space="8" w:color="5B9BD5"/>
        <w:right w:val="nil"/>
        <w:between w:val="nil"/>
      </w:pBdr>
      <w:tabs>
        <w:tab w:val="center" w:pos="4680"/>
        <w:tab w:val="right" w:pos="9360"/>
      </w:tabs>
      <w:spacing w:after="360" w:line="240" w:lineRule="auto"/>
      <w:jc w:val="right"/>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25B3F"/>
    <w:multiLevelType w:val="multilevel"/>
    <w:tmpl w:val="95BE19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21B6485"/>
    <w:multiLevelType w:val="multilevel"/>
    <w:tmpl w:val="263C2D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393538E"/>
    <w:multiLevelType w:val="multilevel"/>
    <w:tmpl w:val="85C2CB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5A36EA1"/>
    <w:multiLevelType w:val="multilevel"/>
    <w:tmpl w:val="DCFEB1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7822C32"/>
    <w:multiLevelType w:val="multilevel"/>
    <w:tmpl w:val="6FB27AA2"/>
    <w:lvl w:ilvl="0">
      <w:start w:val="1"/>
      <w:numFmt w:val="upperLetter"/>
      <w:lvlText w:val="%1."/>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 w15:restartNumberingAfterBreak="0">
    <w:nsid w:val="0841470A"/>
    <w:multiLevelType w:val="multilevel"/>
    <w:tmpl w:val="13E6AA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88A4FE8"/>
    <w:multiLevelType w:val="multilevel"/>
    <w:tmpl w:val="9D6240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A1D2929"/>
    <w:multiLevelType w:val="multilevel"/>
    <w:tmpl w:val="7B9C94EE"/>
    <w:lvl w:ilvl="0">
      <w:start w:val="5"/>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B340823"/>
    <w:multiLevelType w:val="multilevel"/>
    <w:tmpl w:val="C97C48B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15:restartNumberingAfterBreak="0">
    <w:nsid w:val="0C1E7E12"/>
    <w:multiLevelType w:val="multilevel"/>
    <w:tmpl w:val="987441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E6038E7"/>
    <w:multiLevelType w:val="multilevel"/>
    <w:tmpl w:val="6420BD7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0AD787E"/>
    <w:multiLevelType w:val="multilevel"/>
    <w:tmpl w:val="85CA1F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1AA64A8"/>
    <w:multiLevelType w:val="multilevel"/>
    <w:tmpl w:val="A334B2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1D55594"/>
    <w:multiLevelType w:val="multilevel"/>
    <w:tmpl w:val="C2AE3D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B653AF7"/>
    <w:multiLevelType w:val="multilevel"/>
    <w:tmpl w:val="C7D611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DA87EE5"/>
    <w:multiLevelType w:val="multilevel"/>
    <w:tmpl w:val="C57CB8C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15:restartNumberingAfterBreak="0">
    <w:nsid w:val="1E8918A3"/>
    <w:multiLevelType w:val="multilevel"/>
    <w:tmpl w:val="B87603E6"/>
    <w:lvl w:ilvl="0">
      <w:start w:val="4"/>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7" w15:restartNumberingAfterBreak="0">
    <w:nsid w:val="202269D3"/>
    <w:multiLevelType w:val="multilevel"/>
    <w:tmpl w:val="294CC9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0C55E43"/>
    <w:multiLevelType w:val="multilevel"/>
    <w:tmpl w:val="0616EBF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20E34B3F"/>
    <w:multiLevelType w:val="multilevel"/>
    <w:tmpl w:val="FD069562"/>
    <w:lvl w:ilvl="0">
      <w:start w:val="2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329175F"/>
    <w:multiLevelType w:val="multilevel"/>
    <w:tmpl w:val="A0D6A3DE"/>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43F336F"/>
    <w:multiLevelType w:val="multilevel"/>
    <w:tmpl w:val="DD0CD3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44938C5"/>
    <w:multiLevelType w:val="multilevel"/>
    <w:tmpl w:val="1D162660"/>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247C51B9"/>
    <w:multiLevelType w:val="multilevel"/>
    <w:tmpl w:val="C3EA873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4" w15:restartNumberingAfterBreak="0">
    <w:nsid w:val="271E7466"/>
    <w:multiLevelType w:val="multilevel"/>
    <w:tmpl w:val="9D428E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99E3DE4"/>
    <w:multiLevelType w:val="multilevel"/>
    <w:tmpl w:val="0B6EBA5A"/>
    <w:lvl w:ilvl="0">
      <w:start w:val="9"/>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26" w15:restartNumberingAfterBreak="0">
    <w:nsid w:val="2A472B67"/>
    <w:multiLevelType w:val="multilevel"/>
    <w:tmpl w:val="9BEACFD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A8B4D67"/>
    <w:multiLevelType w:val="hybridMultilevel"/>
    <w:tmpl w:val="6A4C72A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2AD03BBA"/>
    <w:multiLevelType w:val="multilevel"/>
    <w:tmpl w:val="3DD20C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B6A2F32"/>
    <w:multiLevelType w:val="multilevel"/>
    <w:tmpl w:val="85D601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2D373FD9"/>
    <w:multiLevelType w:val="multilevel"/>
    <w:tmpl w:val="5EE6FAF4"/>
    <w:lvl w:ilvl="0">
      <w:start w:val="1"/>
      <w:numFmt w:val="decimal"/>
      <w:lvlText w:val="%1)"/>
      <w:lvlJc w:val="left"/>
      <w:pPr>
        <w:ind w:left="1080" w:hanging="360"/>
      </w:pPr>
      <w:rPr>
        <w:color w:val="0D0D0D"/>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 w15:restartNumberingAfterBreak="0">
    <w:nsid w:val="2EEB2C33"/>
    <w:multiLevelType w:val="multilevel"/>
    <w:tmpl w:val="921A54C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3A15C67"/>
    <w:multiLevelType w:val="multilevel"/>
    <w:tmpl w:val="507AD60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33A74197"/>
    <w:multiLevelType w:val="multilevel"/>
    <w:tmpl w:val="E40C1F00"/>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4EB5A4D"/>
    <w:multiLevelType w:val="multilevel"/>
    <w:tmpl w:val="FBCA38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65F2A36"/>
    <w:multiLevelType w:val="multilevel"/>
    <w:tmpl w:val="29F85DAA"/>
    <w:lvl w:ilvl="0">
      <w:start w:val="18"/>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3A341152"/>
    <w:multiLevelType w:val="multilevel"/>
    <w:tmpl w:val="73D4F37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B5C0717"/>
    <w:multiLevelType w:val="multilevel"/>
    <w:tmpl w:val="78E2077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8" w15:restartNumberingAfterBreak="0">
    <w:nsid w:val="3C9850E3"/>
    <w:multiLevelType w:val="multilevel"/>
    <w:tmpl w:val="995AA06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 w15:restartNumberingAfterBreak="0">
    <w:nsid w:val="40EF4EA9"/>
    <w:multiLevelType w:val="multilevel"/>
    <w:tmpl w:val="D59C3CB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1506E22"/>
    <w:multiLevelType w:val="multilevel"/>
    <w:tmpl w:val="C8586D34"/>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16A3BF0"/>
    <w:multiLevelType w:val="multilevel"/>
    <w:tmpl w:val="6A1AE2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447B7422"/>
    <w:multiLevelType w:val="multilevel"/>
    <w:tmpl w:val="1B701C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5341E74"/>
    <w:multiLevelType w:val="multilevel"/>
    <w:tmpl w:val="1FEAD936"/>
    <w:lvl w:ilvl="0">
      <w:start w:val="20"/>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44" w15:restartNumberingAfterBreak="0">
    <w:nsid w:val="469346BD"/>
    <w:multiLevelType w:val="multilevel"/>
    <w:tmpl w:val="054A54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46B01F40"/>
    <w:multiLevelType w:val="multilevel"/>
    <w:tmpl w:val="03E49428"/>
    <w:lvl w:ilvl="0">
      <w:start w:val="3"/>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 w15:restartNumberingAfterBreak="0">
    <w:nsid w:val="49AA3F7C"/>
    <w:multiLevelType w:val="multilevel"/>
    <w:tmpl w:val="9880EE6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49DC4EA2"/>
    <w:multiLevelType w:val="multilevel"/>
    <w:tmpl w:val="D284AB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CFB0D55"/>
    <w:multiLevelType w:val="multilevel"/>
    <w:tmpl w:val="4F6E88AA"/>
    <w:lvl w:ilvl="0">
      <w:start w:val="13"/>
      <w:numFmt w:val="decimal"/>
      <w:lvlText w:val="%1."/>
      <w:lvlJc w:val="left"/>
      <w:pPr>
        <w:ind w:left="360"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49" w15:restartNumberingAfterBreak="0">
    <w:nsid w:val="506D2E6D"/>
    <w:multiLevelType w:val="multilevel"/>
    <w:tmpl w:val="843429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591830DC"/>
    <w:multiLevelType w:val="multilevel"/>
    <w:tmpl w:val="3D705F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5C4873CF"/>
    <w:multiLevelType w:val="multilevel"/>
    <w:tmpl w:val="32F0A300"/>
    <w:lvl w:ilvl="0">
      <w:start w:val="1"/>
      <w:numFmt w:val="decimal"/>
      <w:lvlText w:val="%1."/>
      <w:lvlJc w:val="left"/>
      <w:pPr>
        <w:ind w:left="1080" w:hanging="360"/>
      </w:pPr>
      <w:rPr>
        <w:color w:val="0D0D0D"/>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15:restartNumberingAfterBreak="0">
    <w:nsid w:val="5C6E26FA"/>
    <w:multiLevelType w:val="multilevel"/>
    <w:tmpl w:val="F15E4350"/>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3" w15:restartNumberingAfterBreak="0">
    <w:nsid w:val="5D3E6D08"/>
    <w:multiLevelType w:val="multilevel"/>
    <w:tmpl w:val="34667F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5DA55F53"/>
    <w:multiLevelType w:val="multilevel"/>
    <w:tmpl w:val="700C05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1345377"/>
    <w:multiLevelType w:val="multilevel"/>
    <w:tmpl w:val="97E8097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6" w15:restartNumberingAfterBreak="0">
    <w:nsid w:val="622F749E"/>
    <w:multiLevelType w:val="multilevel"/>
    <w:tmpl w:val="4D286CBA"/>
    <w:lvl w:ilvl="0">
      <w:start w:val="1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57" w15:restartNumberingAfterBreak="0">
    <w:nsid w:val="627451B3"/>
    <w:multiLevelType w:val="multilevel"/>
    <w:tmpl w:val="167CF82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8" w15:restartNumberingAfterBreak="0">
    <w:nsid w:val="6497539B"/>
    <w:multiLevelType w:val="multilevel"/>
    <w:tmpl w:val="4EE872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66384488"/>
    <w:multiLevelType w:val="multilevel"/>
    <w:tmpl w:val="C8BEA9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67544A75"/>
    <w:multiLevelType w:val="multilevel"/>
    <w:tmpl w:val="4942E9A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1" w15:restartNumberingAfterBreak="0">
    <w:nsid w:val="67DD5F62"/>
    <w:multiLevelType w:val="multilevel"/>
    <w:tmpl w:val="F028BF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68A8508C"/>
    <w:multiLevelType w:val="multilevel"/>
    <w:tmpl w:val="98080E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69B22F00"/>
    <w:multiLevelType w:val="multilevel"/>
    <w:tmpl w:val="9F5640E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6A2C6F90"/>
    <w:multiLevelType w:val="multilevel"/>
    <w:tmpl w:val="687CFEFE"/>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5" w15:restartNumberingAfterBreak="0">
    <w:nsid w:val="6C5A7FBE"/>
    <w:multiLevelType w:val="multilevel"/>
    <w:tmpl w:val="F5B0FB14"/>
    <w:lvl w:ilvl="0">
      <w:start w:val="1"/>
      <w:numFmt w:val="upperLetter"/>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66" w15:restartNumberingAfterBreak="0">
    <w:nsid w:val="6D867215"/>
    <w:multiLevelType w:val="multilevel"/>
    <w:tmpl w:val="AC780EE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7" w15:restartNumberingAfterBreak="0">
    <w:nsid w:val="6E022400"/>
    <w:multiLevelType w:val="multilevel"/>
    <w:tmpl w:val="BB3453CA"/>
    <w:lvl w:ilvl="0">
      <w:start w:val="1"/>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6E6614F2"/>
    <w:multiLevelType w:val="multilevel"/>
    <w:tmpl w:val="58F6332C"/>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732770FE"/>
    <w:multiLevelType w:val="multilevel"/>
    <w:tmpl w:val="0126640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0" w15:restartNumberingAfterBreak="0">
    <w:nsid w:val="770F59FE"/>
    <w:multiLevelType w:val="multilevel"/>
    <w:tmpl w:val="525876EA"/>
    <w:lvl w:ilvl="0">
      <w:start w:val="2"/>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7B4A10B5"/>
    <w:multiLevelType w:val="multilevel"/>
    <w:tmpl w:val="4830B9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7BA11B82"/>
    <w:multiLevelType w:val="multilevel"/>
    <w:tmpl w:val="1FF8DB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7BFA7433"/>
    <w:multiLevelType w:val="multilevel"/>
    <w:tmpl w:val="404AA4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E705FC2"/>
    <w:multiLevelType w:val="multilevel"/>
    <w:tmpl w:val="E51AB4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7E903BBC"/>
    <w:multiLevelType w:val="multilevel"/>
    <w:tmpl w:val="A252CB1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num w:numId="1">
    <w:abstractNumId w:val="57"/>
  </w:num>
  <w:num w:numId="2">
    <w:abstractNumId w:val="21"/>
  </w:num>
  <w:num w:numId="3">
    <w:abstractNumId w:val="69"/>
  </w:num>
  <w:num w:numId="4">
    <w:abstractNumId w:val="42"/>
  </w:num>
  <w:num w:numId="5">
    <w:abstractNumId w:val="60"/>
  </w:num>
  <w:num w:numId="6">
    <w:abstractNumId w:val="12"/>
  </w:num>
  <w:num w:numId="7">
    <w:abstractNumId w:val="26"/>
  </w:num>
  <w:num w:numId="8">
    <w:abstractNumId w:val="66"/>
  </w:num>
  <w:num w:numId="9">
    <w:abstractNumId w:val="8"/>
  </w:num>
  <w:num w:numId="10">
    <w:abstractNumId w:val="18"/>
  </w:num>
  <w:num w:numId="11">
    <w:abstractNumId w:val="0"/>
  </w:num>
  <w:num w:numId="12">
    <w:abstractNumId w:val="54"/>
  </w:num>
  <w:num w:numId="13">
    <w:abstractNumId w:val="59"/>
  </w:num>
  <w:num w:numId="14">
    <w:abstractNumId w:val="30"/>
  </w:num>
  <w:num w:numId="15">
    <w:abstractNumId w:val="71"/>
  </w:num>
  <w:num w:numId="16">
    <w:abstractNumId w:val="33"/>
  </w:num>
  <w:num w:numId="17">
    <w:abstractNumId w:val="52"/>
  </w:num>
  <w:num w:numId="18">
    <w:abstractNumId w:val="63"/>
  </w:num>
  <w:num w:numId="19">
    <w:abstractNumId w:val="22"/>
  </w:num>
  <w:num w:numId="20">
    <w:abstractNumId w:val="38"/>
  </w:num>
  <w:num w:numId="21">
    <w:abstractNumId w:val="5"/>
  </w:num>
  <w:num w:numId="22">
    <w:abstractNumId w:val="64"/>
  </w:num>
  <w:num w:numId="23">
    <w:abstractNumId w:val="4"/>
  </w:num>
  <w:num w:numId="24">
    <w:abstractNumId w:val="10"/>
  </w:num>
  <w:num w:numId="25">
    <w:abstractNumId w:val="58"/>
  </w:num>
  <w:num w:numId="26">
    <w:abstractNumId w:val="7"/>
  </w:num>
  <w:num w:numId="27">
    <w:abstractNumId w:val="67"/>
  </w:num>
  <w:num w:numId="28">
    <w:abstractNumId w:val="75"/>
  </w:num>
  <w:num w:numId="29">
    <w:abstractNumId w:val="32"/>
  </w:num>
  <w:num w:numId="30">
    <w:abstractNumId w:val="70"/>
  </w:num>
  <w:num w:numId="31">
    <w:abstractNumId w:val="24"/>
  </w:num>
  <w:num w:numId="32">
    <w:abstractNumId w:val="53"/>
  </w:num>
  <w:num w:numId="33">
    <w:abstractNumId w:val="15"/>
  </w:num>
  <w:num w:numId="34">
    <w:abstractNumId w:val="55"/>
  </w:num>
  <w:num w:numId="35">
    <w:abstractNumId w:val="41"/>
  </w:num>
  <w:num w:numId="36">
    <w:abstractNumId w:val="23"/>
  </w:num>
  <w:num w:numId="37">
    <w:abstractNumId w:val="31"/>
  </w:num>
  <w:num w:numId="38">
    <w:abstractNumId w:val="37"/>
  </w:num>
  <w:num w:numId="39">
    <w:abstractNumId w:val="17"/>
  </w:num>
  <w:num w:numId="40">
    <w:abstractNumId w:val="74"/>
  </w:num>
  <w:num w:numId="41">
    <w:abstractNumId w:val="13"/>
  </w:num>
  <w:num w:numId="42">
    <w:abstractNumId w:val="61"/>
  </w:num>
  <w:num w:numId="43">
    <w:abstractNumId w:val="6"/>
  </w:num>
  <w:num w:numId="44">
    <w:abstractNumId w:val="1"/>
  </w:num>
  <w:num w:numId="45">
    <w:abstractNumId w:val="9"/>
  </w:num>
  <w:num w:numId="46">
    <w:abstractNumId w:val="50"/>
  </w:num>
  <w:num w:numId="47">
    <w:abstractNumId w:val="19"/>
  </w:num>
  <w:num w:numId="48">
    <w:abstractNumId w:val="36"/>
  </w:num>
  <w:num w:numId="49">
    <w:abstractNumId w:val="44"/>
  </w:num>
  <w:num w:numId="50">
    <w:abstractNumId w:val="28"/>
  </w:num>
  <w:num w:numId="51">
    <w:abstractNumId w:val="65"/>
  </w:num>
  <w:num w:numId="52">
    <w:abstractNumId w:val="68"/>
  </w:num>
  <w:num w:numId="53">
    <w:abstractNumId w:val="43"/>
  </w:num>
  <w:num w:numId="54">
    <w:abstractNumId w:val="34"/>
  </w:num>
  <w:num w:numId="55">
    <w:abstractNumId w:val="35"/>
  </w:num>
  <w:num w:numId="56">
    <w:abstractNumId w:val="62"/>
  </w:num>
  <w:num w:numId="57">
    <w:abstractNumId w:val="16"/>
  </w:num>
  <w:num w:numId="58">
    <w:abstractNumId w:val="2"/>
  </w:num>
  <w:num w:numId="59">
    <w:abstractNumId w:val="56"/>
  </w:num>
  <w:num w:numId="60">
    <w:abstractNumId w:val="49"/>
  </w:num>
  <w:num w:numId="61">
    <w:abstractNumId w:val="47"/>
  </w:num>
  <w:num w:numId="62">
    <w:abstractNumId w:val="46"/>
  </w:num>
  <w:num w:numId="63">
    <w:abstractNumId w:val="29"/>
  </w:num>
  <w:num w:numId="64">
    <w:abstractNumId w:val="14"/>
  </w:num>
  <w:num w:numId="65">
    <w:abstractNumId w:val="72"/>
  </w:num>
  <w:num w:numId="66">
    <w:abstractNumId w:val="3"/>
  </w:num>
  <w:num w:numId="67">
    <w:abstractNumId w:val="45"/>
  </w:num>
  <w:num w:numId="68">
    <w:abstractNumId w:val="25"/>
  </w:num>
  <w:num w:numId="69">
    <w:abstractNumId w:val="48"/>
  </w:num>
  <w:num w:numId="70">
    <w:abstractNumId w:val="20"/>
  </w:num>
  <w:num w:numId="71">
    <w:abstractNumId w:val="51"/>
  </w:num>
  <w:num w:numId="72">
    <w:abstractNumId w:val="39"/>
  </w:num>
  <w:num w:numId="73">
    <w:abstractNumId w:val="11"/>
  </w:num>
  <w:num w:numId="74">
    <w:abstractNumId w:val="73"/>
  </w:num>
  <w:num w:numId="75">
    <w:abstractNumId w:val="40"/>
  </w:num>
  <w:num w:numId="76">
    <w:abstractNumId w:val="2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09A"/>
    <w:rsid w:val="000110C1"/>
    <w:rsid w:val="00087BED"/>
    <w:rsid w:val="001873AE"/>
    <w:rsid w:val="001D21DB"/>
    <w:rsid w:val="002860E1"/>
    <w:rsid w:val="002A3E69"/>
    <w:rsid w:val="003C2797"/>
    <w:rsid w:val="004E6454"/>
    <w:rsid w:val="004F6003"/>
    <w:rsid w:val="0050703D"/>
    <w:rsid w:val="005342C1"/>
    <w:rsid w:val="0061094D"/>
    <w:rsid w:val="00615A44"/>
    <w:rsid w:val="00681406"/>
    <w:rsid w:val="006A5DD7"/>
    <w:rsid w:val="006D465A"/>
    <w:rsid w:val="0073114D"/>
    <w:rsid w:val="0077500A"/>
    <w:rsid w:val="007C4A42"/>
    <w:rsid w:val="007F53C8"/>
    <w:rsid w:val="0082444E"/>
    <w:rsid w:val="00845ADA"/>
    <w:rsid w:val="008A007D"/>
    <w:rsid w:val="008E37CD"/>
    <w:rsid w:val="008F16AB"/>
    <w:rsid w:val="0095732F"/>
    <w:rsid w:val="009E1854"/>
    <w:rsid w:val="00A4240B"/>
    <w:rsid w:val="00A72165"/>
    <w:rsid w:val="00A75A98"/>
    <w:rsid w:val="00B06133"/>
    <w:rsid w:val="00B52E2E"/>
    <w:rsid w:val="00B66500"/>
    <w:rsid w:val="00B8599A"/>
    <w:rsid w:val="00B91761"/>
    <w:rsid w:val="00C10BA5"/>
    <w:rsid w:val="00C227FF"/>
    <w:rsid w:val="00C438A1"/>
    <w:rsid w:val="00C9409A"/>
    <w:rsid w:val="00CB7C45"/>
    <w:rsid w:val="00CE35C4"/>
    <w:rsid w:val="00D35187"/>
    <w:rsid w:val="00D60C31"/>
    <w:rsid w:val="00D668FB"/>
    <w:rsid w:val="00DD6136"/>
    <w:rsid w:val="00E90D2B"/>
    <w:rsid w:val="00E96A5F"/>
    <w:rsid w:val="00F41F1E"/>
    <w:rsid w:val="00F454EE"/>
    <w:rsid w:val="00F64D47"/>
    <w:rsid w:val="00FE22A4"/>
    <w:rsid w:val="00FF3DC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F3B8F3"/>
  <w15:docId w15:val="{D8A45A23-6B46-4DBE-8207-DCE4BC5DE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pl-PL"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paragraph" w:styleId="Antrat1">
    <w:name w:val="heading 1"/>
    <w:basedOn w:val="prastasis"/>
    <w:next w:val="prastasis"/>
    <w:link w:val="Antrat1Diagrama"/>
    <w:qFormat/>
    <w:rsid w:val="00DE09A6"/>
    <w:pPr>
      <w:keepNext/>
      <w:keepLines/>
      <w:spacing w:before="240" w:after="0" w:line="264" w:lineRule="auto"/>
      <w:outlineLvl w:val="0"/>
    </w:pPr>
    <w:rPr>
      <w:rFonts w:asciiTheme="majorHAnsi" w:eastAsiaTheme="majorEastAsia" w:hAnsiTheme="majorHAnsi" w:cstheme="majorBidi"/>
      <w:color w:val="2E74B5" w:themeColor="accent1" w:themeShade="BF"/>
      <w:sz w:val="32"/>
      <w:szCs w:val="32"/>
    </w:rPr>
  </w:style>
  <w:style w:type="paragraph" w:styleId="Antrat2">
    <w:name w:val="heading 2"/>
    <w:basedOn w:val="prastasis"/>
    <w:next w:val="prastasis"/>
    <w:link w:val="Antrat2Diagrama"/>
    <w:uiPriority w:val="9"/>
    <w:unhideWhenUsed/>
    <w:qFormat/>
    <w:rsid w:val="00DE09A6"/>
    <w:pPr>
      <w:keepNext/>
      <w:keepLines/>
      <w:spacing w:before="40" w:after="0" w:line="264" w:lineRule="auto"/>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unhideWhenUsed/>
    <w:qFormat/>
    <w:rsid w:val="00F5163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Antrat4">
    <w:name w:val="heading 4"/>
    <w:basedOn w:val="prastasis"/>
    <w:next w:val="prastasis"/>
    <w:link w:val="Antrat4Diagrama"/>
    <w:rsid w:val="00A443AB"/>
    <w:pPr>
      <w:keepNext/>
      <w:keepLines/>
      <w:spacing w:before="240" w:after="40" w:line="276" w:lineRule="auto"/>
      <w:outlineLvl w:val="3"/>
    </w:pPr>
    <w:rPr>
      <w:b/>
      <w:sz w:val="24"/>
      <w:szCs w:val="24"/>
    </w:rPr>
  </w:style>
  <w:style w:type="paragraph" w:styleId="Antrat5">
    <w:name w:val="heading 5"/>
    <w:basedOn w:val="prastasis"/>
    <w:next w:val="prastasis"/>
    <w:link w:val="Antrat5Diagrama"/>
    <w:rsid w:val="00A443AB"/>
    <w:pPr>
      <w:keepNext/>
      <w:keepLines/>
      <w:spacing w:before="220" w:after="40" w:line="276" w:lineRule="auto"/>
      <w:outlineLvl w:val="4"/>
    </w:pPr>
    <w:rPr>
      <w:b/>
    </w:rPr>
  </w:style>
  <w:style w:type="paragraph" w:styleId="Antrat6">
    <w:name w:val="heading 6"/>
    <w:basedOn w:val="prastasis"/>
    <w:next w:val="prastasis"/>
    <w:link w:val="Antrat6Diagrama"/>
    <w:rsid w:val="00A443AB"/>
    <w:pPr>
      <w:keepNext/>
      <w:keepLines/>
      <w:spacing w:before="200" w:after="40" w:line="276" w:lineRule="auto"/>
      <w:outlineLvl w:val="5"/>
    </w:pPr>
    <w:rPr>
      <w:b/>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avadinimas">
    <w:name w:val="Title"/>
    <w:basedOn w:val="prastasis"/>
    <w:next w:val="prastasis"/>
    <w:link w:val="PavadinimasDiagrama"/>
    <w:rsid w:val="00A443AB"/>
    <w:pPr>
      <w:keepNext/>
      <w:keepLines/>
      <w:spacing w:before="480" w:after="120" w:line="276" w:lineRule="auto"/>
    </w:pPr>
    <w:rPr>
      <w:b/>
      <w:sz w:val="72"/>
      <w:szCs w:val="72"/>
    </w:rPr>
  </w:style>
  <w:style w:type="paragraph" w:styleId="Antrats">
    <w:name w:val="header"/>
    <w:basedOn w:val="prastasis"/>
    <w:link w:val="AntratsDiagrama"/>
    <w:uiPriority w:val="99"/>
    <w:unhideWhenUsed/>
    <w:rsid w:val="004F496A"/>
    <w:pPr>
      <w:tabs>
        <w:tab w:val="center" w:pos="4680"/>
        <w:tab w:val="right" w:pos="9360"/>
      </w:tabs>
      <w:spacing w:after="0" w:line="240" w:lineRule="auto"/>
    </w:pPr>
  </w:style>
  <w:style w:type="character" w:customStyle="1" w:styleId="AntratsDiagrama">
    <w:name w:val="Antraštės Diagrama"/>
    <w:basedOn w:val="Numatytasispastraiposriftas"/>
    <w:link w:val="Antrats"/>
    <w:uiPriority w:val="99"/>
    <w:rsid w:val="004F496A"/>
  </w:style>
  <w:style w:type="paragraph" w:styleId="Porat">
    <w:name w:val="footer"/>
    <w:basedOn w:val="prastasis"/>
    <w:link w:val="PoratDiagrama"/>
    <w:uiPriority w:val="99"/>
    <w:unhideWhenUsed/>
    <w:rsid w:val="004F496A"/>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rsid w:val="004F496A"/>
  </w:style>
  <w:style w:type="paragraph" w:customStyle="1" w:styleId="Default">
    <w:name w:val="Default"/>
    <w:rsid w:val="004F496A"/>
    <w:pPr>
      <w:autoSpaceDE w:val="0"/>
      <w:autoSpaceDN w:val="0"/>
      <w:adjustRightInd w:val="0"/>
      <w:spacing w:after="0" w:line="240" w:lineRule="auto"/>
    </w:pPr>
    <w:rPr>
      <w:rFonts w:ascii="Times New Roman" w:hAnsi="Times New Roman" w:cs="Times New Roman"/>
      <w:color w:val="000000"/>
      <w:sz w:val="24"/>
      <w:szCs w:val="24"/>
    </w:rPr>
  </w:style>
  <w:style w:type="paragraph" w:styleId="prastasiniatinklio">
    <w:name w:val="Normal (Web)"/>
    <w:basedOn w:val="prastasis"/>
    <w:uiPriority w:val="99"/>
    <w:unhideWhenUsed/>
    <w:rsid w:val="00BB35E7"/>
    <w:pPr>
      <w:spacing w:before="100" w:beforeAutospacing="1" w:after="100" w:afterAutospacing="1" w:line="240" w:lineRule="auto"/>
    </w:pPr>
    <w:rPr>
      <w:rFonts w:ascii="Times New Roman" w:eastAsia="Times New Roman" w:hAnsi="Times New Roman" w:cs="Times New Roman"/>
      <w:sz w:val="24"/>
      <w:szCs w:val="24"/>
    </w:rPr>
  </w:style>
  <w:style w:type="paragraph" w:styleId="Betarp">
    <w:name w:val="No Spacing"/>
    <w:link w:val="BetarpDiagrama"/>
    <w:uiPriority w:val="1"/>
    <w:qFormat/>
    <w:rsid w:val="00BB35E7"/>
    <w:pPr>
      <w:spacing w:after="0" w:line="240" w:lineRule="auto"/>
    </w:pPr>
    <w:rPr>
      <w:rFonts w:eastAsiaTheme="minorEastAsia"/>
    </w:rPr>
  </w:style>
  <w:style w:type="character" w:customStyle="1" w:styleId="BetarpDiagrama">
    <w:name w:val="Be tarpų Diagrama"/>
    <w:basedOn w:val="Numatytasispastraiposriftas"/>
    <w:link w:val="Betarp"/>
    <w:uiPriority w:val="1"/>
    <w:rsid w:val="00BB35E7"/>
    <w:rPr>
      <w:rFonts w:eastAsiaTheme="minorEastAsia"/>
    </w:rPr>
  </w:style>
  <w:style w:type="character" w:customStyle="1" w:styleId="Antrat1Diagrama">
    <w:name w:val="Antraštė 1 Diagrama"/>
    <w:basedOn w:val="Numatytasispastraiposriftas"/>
    <w:link w:val="Antrat1"/>
    <w:uiPriority w:val="9"/>
    <w:rsid w:val="00DE09A6"/>
    <w:rPr>
      <w:rFonts w:asciiTheme="majorHAnsi" w:eastAsiaTheme="majorEastAsia" w:hAnsiTheme="majorHAnsi" w:cstheme="majorBidi"/>
      <w:color w:val="2E74B5" w:themeColor="accent1" w:themeShade="BF"/>
      <w:sz w:val="32"/>
      <w:szCs w:val="32"/>
      <w:lang w:val="pl-PL"/>
    </w:rPr>
  </w:style>
  <w:style w:type="character" w:customStyle="1" w:styleId="Antrat2Diagrama">
    <w:name w:val="Antraštė 2 Diagrama"/>
    <w:basedOn w:val="Numatytasispastraiposriftas"/>
    <w:link w:val="Antrat2"/>
    <w:uiPriority w:val="9"/>
    <w:rsid w:val="00DE09A6"/>
    <w:rPr>
      <w:rFonts w:asciiTheme="majorHAnsi" w:eastAsiaTheme="majorEastAsia" w:hAnsiTheme="majorHAnsi" w:cstheme="majorBidi"/>
      <w:color w:val="2E74B5" w:themeColor="accent1" w:themeShade="BF"/>
      <w:sz w:val="26"/>
      <w:szCs w:val="26"/>
      <w:lang w:val="pl-PL"/>
    </w:rPr>
  </w:style>
  <w:style w:type="table" w:styleId="Lentelstinklelis">
    <w:name w:val="Table Grid"/>
    <w:basedOn w:val="prastojilentel"/>
    <w:uiPriority w:val="39"/>
    <w:rsid w:val="00DE0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ioantrat">
    <w:name w:val="TOC Heading"/>
    <w:basedOn w:val="Antrat1"/>
    <w:next w:val="prastasis"/>
    <w:uiPriority w:val="39"/>
    <w:unhideWhenUsed/>
    <w:qFormat/>
    <w:rsid w:val="00DE09A6"/>
    <w:pPr>
      <w:spacing w:line="259" w:lineRule="auto"/>
      <w:outlineLvl w:val="9"/>
    </w:pPr>
    <w:rPr>
      <w:lang w:val="en-US"/>
    </w:rPr>
  </w:style>
  <w:style w:type="paragraph" w:styleId="Turinys1">
    <w:name w:val="toc 1"/>
    <w:basedOn w:val="prastasis"/>
    <w:next w:val="prastasis"/>
    <w:autoRedefine/>
    <w:uiPriority w:val="39"/>
    <w:unhideWhenUsed/>
    <w:rsid w:val="00DE09A6"/>
    <w:pPr>
      <w:spacing w:after="100"/>
    </w:pPr>
  </w:style>
  <w:style w:type="paragraph" w:styleId="Turinys2">
    <w:name w:val="toc 2"/>
    <w:basedOn w:val="prastasis"/>
    <w:next w:val="prastasis"/>
    <w:autoRedefine/>
    <w:uiPriority w:val="39"/>
    <w:unhideWhenUsed/>
    <w:rsid w:val="002860E1"/>
    <w:pPr>
      <w:tabs>
        <w:tab w:val="right" w:pos="10245"/>
      </w:tabs>
      <w:spacing w:after="100"/>
    </w:pPr>
  </w:style>
  <w:style w:type="character" w:styleId="Hipersaitas">
    <w:name w:val="Hyperlink"/>
    <w:basedOn w:val="Numatytasispastraiposriftas"/>
    <w:uiPriority w:val="99"/>
    <w:unhideWhenUsed/>
    <w:rsid w:val="00DE09A6"/>
    <w:rPr>
      <w:color w:val="0563C1" w:themeColor="hyperlink"/>
      <w:u w:val="single"/>
    </w:rPr>
  </w:style>
  <w:style w:type="character" w:customStyle="1" w:styleId="Antrat3Diagrama">
    <w:name w:val="Antraštė 3 Diagrama"/>
    <w:basedOn w:val="Numatytasispastraiposriftas"/>
    <w:link w:val="Antrat3"/>
    <w:uiPriority w:val="9"/>
    <w:rsid w:val="00F51639"/>
    <w:rPr>
      <w:rFonts w:asciiTheme="majorHAnsi" w:eastAsiaTheme="majorEastAsia" w:hAnsiTheme="majorHAnsi" w:cstheme="majorBidi"/>
      <w:color w:val="1F4D78" w:themeColor="accent1" w:themeShade="7F"/>
      <w:sz w:val="24"/>
      <w:szCs w:val="24"/>
    </w:rPr>
  </w:style>
  <w:style w:type="paragraph" w:styleId="Turinys3">
    <w:name w:val="toc 3"/>
    <w:basedOn w:val="prastasis"/>
    <w:next w:val="prastasis"/>
    <w:autoRedefine/>
    <w:uiPriority w:val="39"/>
    <w:unhideWhenUsed/>
    <w:rsid w:val="002860E1"/>
    <w:pPr>
      <w:tabs>
        <w:tab w:val="right" w:pos="10245"/>
      </w:tabs>
      <w:spacing w:after="100"/>
    </w:pPr>
  </w:style>
  <w:style w:type="table" w:customStyle="1" w:styleId="Lentelstinklelis1">
    <w:name w:val="Lentelės tinklelis1"/>
    <w:basedOn w:val="prastojilentel"/>
    <w:next w:val="Lentelstinklelis"/>
    <w:uiPriority w:val="39"/>
    <w:rsid w:val="006E0A5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qFormat/>
    <w:rsid w:val="004B18C8"/>
    <w:pPr>
      <w:ind w:left="720"/>
      <w:contextualSpacing/>
    </w:pPr>
  </w:style>
  <w:style w:type="paragraph" w:styleId="Paantrat">
    <w:name w:val="Subtitle"/>
    <w:basedOn w:val="prastasis"/>
    <w:next w:val="prastasis"/>
    <w:link w:val="PaantratDiagrama"/>
    <w:pPr>
      <w:keepNext/>
      <w:keepLines/>
      <w:spacing w:before="360" w:after="80"/>
    </w:pPr>
    <w:rPr>
      <w:rFonts w:ascii="Georgia" w:eastAsia="Georgia" w:hAnsi="Georgia" w:cs="Georgia"/>
      <w:i/>
      <w:color w:val="666666"/>
      <w:sz w:val="48"/>
      <w:szCs w:val="48"/>
    </w:rPr>
  </w:style>
  <w:style w:type="character" w:customStyle="1" w:styleId="PaantratDiagrama">
    <w:name w:val="Paantraštė Diagrama"/>
    <w:basedOn w:val="Numatytasispastraiposriftas"/>
    <w:link w:val="Paantrat"/>
    <w:rsid w:val="00E862C2"/>
    <w:rPr>
      <w:rFonts w:ascii="Georgia" w:eastAsia="Georgia" w:hAnsi="Georgia" w:cs="Georgia"/>
      <w:i/>
      <w:color w:val="666666"/>
      <w:sz w:val="48"/>
      <w:szCs w:val="48"/>
      <w:lang w:val="lt-LT"/>
    </w:rPr>
  </w:style>
  <w:style w:type="paragraph" w:styleId="Debesliotekstas">
    <w:name w:val="Balloon Text"/>
    <w:basedOn w:val="prastasis"/>
    <w:link w:val="DebesliotekstasDiagrama"/>
    <w:uiPriority w:val="99"/>
    <w:semiHidden/>
    <w:unhideWhenUsed/>
    <w:rsid w:val="00762F68"/>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762F68"/>
    <w:rPr>
      <w:rFonts w:ascii="Segoe UI" w:hAnsi="Segoe UI" w:cs="Segoe UI"/>
      <w:sz w:val="18"/>
      <w:szCs w:val="18"/>
    </w:rPr>
  </w:style>
  <w:style w:type="character" w:styleId="Grietas">
    <w:name w:val="Strong"/>
    <w:basedOn w:val="Numatytasispastraiposriftas"/>
    <w:uiPriority w:val="22"/>
    <w:qFormat/>
    <w:rsid w:val="00DF4F20"/>
    <w:rPr>
      <w:b/>
      <w:bCs/>
    </w:rPr>
  </w:style>
  <w:style w:type="paragraph" w:customStyle="1" w:styleId="paragraph">
    <w:name w:val="paragraph"/>
    <w:basedOn w:val="prastasis"/>
    <w:rsid w:val="008B1267"/>
    <w:pPr>
      <w:spacing w:before="100" w:beforeAutospacing="1" w:after="100" w:afterAutospacing="1" w:line="240" w:lineRule="auto"/>
    </w:pPr>
    <w:rPr>
      <w:rFonts w:ascii="Times New Roman" w:eastAsia="Times New Roman" w:hAnsi="Times New Roman" w:cs="Times New Roman"/>
      <w:sz w:val="24"/>
      <w:szCs w:val="24"/>
      <w:lang w:val="lt-LT"/>
    </w:rPr>
  </w:style>
  <w:style w:type="character" w:customStyle="1" w:styleId="normaltextrun">
    <w:name w:val="normaltextrun"/>
    <w:basedOn w:val="Numatytasispastraiposriftas"/>
    <w:rsid w:val="008B1267"/>
  </w:style>
  <w:style w:type="character" w:customStyle="1" w:styleId="eop">
    <w:name w:val="eop"/>
    <w:basedOn w:val="Numatytasispastraiposriftas"/>
    <w:rsid w:val="008B1267"/>
  </w:style>
  <w:style w:type="character" w:styleId="Emfaz">
    <w:name w:val="Emphasis"/>
    <w:basedOn w:val="Numatytasispastraiposriftas"/>
    <w:uiPriority w:val="20"/>
    <w:qFormat/>
    <w:rsid w:val="00A14B4E"/>
    <w:rPr>
      <w:i/>
      <w:iCs/>
    </w:rPr>
  </w:style>
  <w:style w:type="character" w:customStyle="1" w:styleId="apple-tab-span">
    <w:name w:val="apple-tab-span"/>
    <w:basedOn w:val="Numatytasispastraiposriftas"/>
    <w:rsid w:val="004F351F"/>
  </w:style>
  <w:style w:type="character" w:customStyle="1" w:styleId="skrot-inny">
    <w:name w:val="skrot-inny"/>
    <w:basedOn w:val="Numatytasispastraiposriftas"/>
    <w:rsid w:val="002A1DC7"/>
  </w:style>
  <w:style w:type="character" w:customStyle="1" w:styleId="Antrat4Diagrama">
    <w:name w:val="Antraštė 4 Diagrama"/>
    <w:basedOn w:val="Numatytasispastraiposriftas"/>
    <w:link w:val="Antrat4"/>
    <w:rsid w:val="00A443AB"/>
    <w:rPr>
      <w:rFonts w:ascii="Calibri" w:eastAsia="Calibri" w:hAnsi="Calibri" w:cs="Calibri"/>
      <w:b/>
      <w:sz w:val="24"/>
      <w:szCs w:val="24"/>
      <w:lang w:val="pl-PL" w:eastAsia="lt-LT"/>
    </w:rPr>
  </w:style>
  <w:style w:type="character" w:customStyle="1" w:styleId="Antrat5Diagrama">
    <w:name w:val="Antraštė 5 Diagrama"/>
    <w:basedOn w:val="Numatytasispastraiposriftas"/>
    <w:link w:val="Antrat5"/>
    <w:rsid w:val="00A443AB"/>
    <w:rPr>
      <w:rFonts w:ascii="Calibri" w:eastAsia="Calibri" w:hAnsi="Calibri" w:cs="Calibri"/>
      <w:b/>
      <w:lang w:val="pl-PL" w:eastAsia="lt-LT"/>
    </w:rPr>
  </w:style>
  <w:style w:type="character" w:customStyle="1" w:styleId="Antrat6Diagrama">
    <w:name w:val="Antraštė 6 Diagrama"/>
    <w:basedOn w:val="Numatytasispastraiposriftas"/>
    <w:link w:val="Antrat6"/>
    <w:rsid w:val="00A443AB"/>
    <w:rPr>
      <w:rFonts w:ascii="Calibri" w:eastAsia="Calibri" w:hAnsi="Calibri" w:cs="Calibri"/>
      <w:b/>
      <w:sz w:val="20"/>
      <w:szCs w:val="20"/>
      <w:lang w:val="pl-PL" w:eastAsia="lt-LT"/>
    </w:rPr>
  </w:style>
  <w:style w:type="table" w:customStyle="1" w:styleId="TableNormal1">
    <w:name w:val="Table Normal1"/>
    <w:rsid w:val="00A443AB"/>
    <w:pPr>
      <w:spacing w:after="200" w:line="276" w:lineRule="auto"/>
    </w:pPr>
    <w:tblPr>
      <w:tblCellMar>
        <w:top w:w="0" w:type="dxa"/>
        <w:left w:w="0" w:type="dxa"/>
        <w:bottom w:w="0" w:type="dxa"/>
        <w:right w:w="0" w:type="dxa"/>
      </w:tblCellMar>
    </w:tblPr>
  </w:style>
  <w:style w:type="character" w:customStyle="1" w:styleId="PavadinimasDiagrama">
    <w:name w:val="Pavadinimas Diagrama"/>
    <w:basedOn w:val="Numatytasispastraiposriftas"/>
    <w:link w:val="Pavadinimas"/>
    <w:rsid w:val="00A443AB"/>
    <w:rPr>
      <w:rFonts w:ascii="Calibri" w:eastAsia="Calibri" w:hAnsi="Calibri" w:cs="Calibri"/>
      <w:b/>
      <w:sz w:val="72"/>
      <w:szCs w:val="72"/>
      <w:lang w:val="pl-PL" w:eastAsia="lt-LT"/>
    </w:rPr>
  </w:style>
  <w:style w:type="paragraph" w:customStyle="1" w:styleId="TableParagraph">
    <w:name w:val="Table Paragraph"/>
    <w:basedOn w:val="prastasis"/>
    <w:uiPriority w:val="1"/>
    <w:qFormat/>
    <w:rsid w:val="00BC779F"/>
    <w:pPr>
      <w:widowControl w:val="0"/>
      <w:autoSpaceDE w:val="0"/>
      <w:autoSpaceDN w:val="0"/>
      <w:spacing w:after="0" w:line="240" w:lineRule="auto"/>
    </w:pPr>
    <w:rPr>
      <w:rFonts w:ascii="Times New Roman" w:eastAsia="Times New Roman" w:hAnsi="Times New Roman" w:cs="Times New Roman"/>
    </w:rPr>
  </w:style>
  <w:style w:type="table" w:customStyle="1" w:styleId="a">
    <w:basedOn w:val="prastojilentel"/>
    <w:pPr>
      <w:spacing w:after="0" w:line="240" w:lineRule="auto"/>
    </w:pPr>
    <w:tblPr>
      <w:tblStyleRowBandSize w:val="1"/>
      <w:tblStyleColBandSize w:val="1"/>
    </w:tblPr>
  </w:style>
  <w:style w:type="table" w:customStyle="1" w:styleId="a0">
    <w:basedOn w:val="prastojilentel"/>
    <w:tblPr>
      <w:tblStyleRowBandSize w:val="1"/>
      <w:tblStyleColBandSize w:val="1"/>
      <w:tblCellMar>
        <w:left w:w="115" w:type="dxa"/>
        <w:right w:w="115" w:type="dxa"/>
      </w:tblCellMar>
    </w:tblPr>
  </w:style>
  <w:style w:type="table" w:customStyle="1" w:styleId="a1">
    <w:basedOn w:val="prastojilentel"/>
    <w:tblPr>
      <w:tblStyleRowBandSize w:val="1"/>
      <w:tblStyleColBandSize w:val="1"/>
      <w:tblCellMar>
        <w:left w:w="115" w:type="dxa"/>
        <w:right w:w="115" w:type="dxa"/>
      </w:tblCellMar>
    </w:tblPr>
  </w:style>
  <w:style w:type="table" w:customStyle="1" w:styleId="a2">
    <w:basedOn w:val="prastojilentel"/>
    <w:tblPr>
      <w:tblStyleRowBandSize w:val="1"/>
      <w:tblStyleColBandSize w:val="1"/>
      <w:tblCellMar>
        <w:left w:w="115" w:type="dxa"/>
        <w:right w:w="115" w:type="dxa"/>
      </w:tblCellMar>
    </w:tblPr>
  </w:style>
  <w:style w:type="table" w:customStyle="1" w:styleId="a3">
    <w:basedOn w:val="prastojilentel"/>
    <w:tblPr>
      <w:tblStyleRowBandSize w:val="1"/>
      <w:tblStyleColBandSize w:val="1"/>
      <w:tblCellMar>
        <w:left w:w="115" w:type="dxa"/>
        <w:right w:w="115" w:type="dxa"/>
      </w:tblCellMar>
    </w:tblPr>
  </w:style>
  <w:style w:type="table" w:customStyle="1" w:styleId="a4">
    <w:basedOn w:val="prastojilentel"/>
    <w:tblPr>
      <w:tblStyleRowBandSize w:val="1"/>
      <w:tblStyleColBandSize w:val="1"/>
      <w:tblCellMar>
        <w:left w:w="115" w:type="dxa"/>
        <w:right w:w="115" w:type="dxa"/>
      </w:tblCellMar>
    </w:tblPr>
  </w:style>
  <w:style w:type="table" w:customStyle="1" w:styleId="a5">
    <w:basedOn w:val="prastojilentel"/>
    <w:pPr>
      <w:spacing w:after="0" w:line="240" w:lineRule="auto"/>
    </w:pPr>
    <w:tblPr>
      <w:tblStyleRowBandSize w:val="1"/>
      <w:tblStyleColBandSize w:val="1"/>
    </w:tblPr>
  </w:style>
  <w:style w:type="table" w:customStyle="1" w:styleId="a6">
    <w:basedOn w:val="prastojilentel"/>
    <w:pPr>
      <w:spacing w:after="0" w:line="240" w:lineRule="auto"/>
    </w:pPr>
    <w:tblPr>
      <w:tblStyleRowBandSize w:val="1"/>
      <w:tblStyleColBandSize w:val="1"/>
    </w:tblPr>
  </w:style>
  <w:style w:type="table" w:customStyle="1" w:styleId="a7">
    <w:basedOn w:val="prastojilentel"/>
    <w:pPr>
      <w:spacing w:after="0" w:line="240" w:lineRule="auto"/>
    </w:pPr>
    <w:tblPr>
      <w:tblStyleRowBandSize w:val="1"/>
      <w:tblStyleColBandSize w:val="1"/>
    </w:tblPr>
  </w:style>
  <w:style w:type="table" w:customStyle="1" w:styleId="a8">
    <w:basedOn w:val="prastojilentel"/>
    <w:pPr>
      <w:spacing w:after="0" w:line="240" w:lineRule="auto"/>
    </w:pPr>
    <w:tblPr>
      <w:tblStyleRowBandSize w:val="1"/>
      <w:tblStyleColBandSize w:val="1"/>
    </w:tblPr>
  </w:style>
  <w:style w:type="table" w:customStyle="1" w:styleId="a9">
    <w:basedOn w:val="prastojilentel"/>
    <w:pPr>
      <w:spacing w:after="0" w:line="240" w:lineRule="auto"/>
    </w:pPr>
    <w:tblPr>
      <w:tblStyleRowBandSize w:val="1"/>
      <w:tblStyleColBandSize w:val="1"/>
    </w:tblPr>
  </w:style>
  <w:style w:type="table" w:customStyle="1" w:styleId="aa">
    <w:basedOn w:val="prastojilentel"/>
    <w:pPr>
      <w:spacing w:after="0" w:line="240" w:lineRule="auto"/>
    </w:pPr>
    <w:tblPr>
      <w:tblStyleRowBandSize w:val="1"/>
      <w:tblStyleColBandSize w:val="1"/>
    </w:tblPr>
  </w:style>
  <w:style w:type="table" w:customStyle="1" w:styleId="ab">
    <w:basedOn w:val="prastojilentel"/>
    <w:pPr>
      <w:spacing w:after="0" w:line="240" w:lineRule="auto"/>
    </w:pPr>
    <w:tblPr>
      <w:tblStyleRowBandSize w:val="1"/>
      <w:tblStyleColBandSize w:val="1"/>
    </w:tblPr>
  </w:style>
  <w:style w:type="table" w:customStyle="1" w:styleId="ac">
    <w:basedOn w:val="prastojilentel"/>
    <w:pPr>
      <w:spacing w:after="0" w:line="240" w:lineRule="auto"/>
    </w:pPr>
    <w:tblPr>
      <w:tblStyleRowBandSize w:val="1"/>
      <w:tblStyleColBandSize w:val="1"/>
    </w:tblPr>
  </w:style>
  <w:style w:type="table" w:customStyle="1" w:styleId="ad">
    <w:basedOn w:val="prastojilentel"/>
    <w:pPr>
      <w:spacing w:after="0" w:line="240" w:lineRule="auto"/>
    </w:pPr>
    <w:tblPr>
      <w:tblStyleRowBandSize w:val="1"/>
      <w:tblStyleColBandSize w:val="1"/>
    </w:tblPr>
  </w:style>
  <w:style w:type="table" w:customStyle="1" w:styleId="ae">
    <w:basedOn w:val="prastojilentel"/>
    <w:pPr>
      <w:spacing w:after="0" w:line="240" w:lineRule="auto"/>
    </w:pPr>
    <w:tblPr>
      <w:tblStyleRowBandSize w:val="1"/>
      <w:tblStyleColBandSize w:val="1"/>
    </w:tblPr>
  </w:style>
  <w:style w:type="table" w:customStyle="1" w:styleId="af">
    <w:basedOn w:val="prastojilentel"/>
    <w:pPr>
      <w:spacing w:after="0" w:line="240" w:lineRule="auto"/>
    </w:pPr>
    <w:tblPr>
      <w:tblStyleRowBandSize w:val="1"/>
      <w:tblStyleColBandSize w:val="1"/>
    </w:tblPr>
  </w:style>
  <w:style w:type="table" w:customStyle="1" w:styleId="af0">
    <w:basedOn w:val="prastojilentel"/>
    <w:pPr>
      <w:spacing w:after="0" w:line="240" w:lineRule="auto"/>
    </w:pPr>
    <w:tblPr>
      <w:tblStyleRowBandSize w:val="1"/>
      <w:tblStyleColBandSize w:val="1"/>
    </w:tblPr>
  </w:style>
  <w:style w:type="table" w:customStyle="1" w:styleId="af1">
    <w:basedOn w:val="prastojilentel"/>
    <w:pPr>
      <w:spacing w:after="0" w:line="240" w:lineRule="auto"/>
    </w:pPr>
    <w:tblPr>
      <w:tblStyleRowBandSize w:val="1"/>
      <w:tblStyleColBandSize w:val="1"/>
    </w:tblPr>
  </w:style>
  <w:style w:type="table" w:customStyle="1" w:styleId="af2">
    <w:basedOn w:val="prastojilentel"/>
    <w:pPr>
      <w:spacing w:after="0" w:line="240" w:lineRule="auto"/>
    </w:pPr>
    <w:tblPr>
      <w:tblStyleRowBandSize w:val="1"/>
      <w:tblStyleColBandSize w:val="1"/>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pPr>
      <w:spacing w:after="0" w:line="240" w:lineRule="auto"/>
    </w:pPr>
    <w:tblPr>
      <w:tblStyleRowBandSize w:val="1"/>
      <w:tblStyleColBandSize w:val="1"/>
    </w:tblPr>
  </w:style>
  <w:style w:type="table" w:customStyle="1" w:styleId="af6">
    <w:basedOn w:val="prastojilentel"/>
    <w:pPr>
      <w:spacing w:after="0" w:line="240" w:lineRule="auto"/>
    </w:pPr>
    <w:tblPr>
      <w:tblStyleRowBandSize w:val="1"/>
      <w:tblStyleColBandSize w:val="1"/>
    </w:tblPr>
  </w:style>
  <w:style w:type="table" w:customStyle="1" w:styleId="af7">
    <w:basedOn w:val="prastojilentel"/>
    <w:pPr>
      <w:spacing w:after="0" w:line="240" w:lineRule="auto"/>
    </w:pPr>
    <w:tblPr>
      <w:tblStyleRowBandSize w:val="1"/>
      <w:tblStyleColBandSize w:val="1"/>
    </w:tblPr>
  </w:style>
  <w:style w:type="table" w:customStyle="1" w:styleId="af8">
    <w:basedOn w:val="prastojilentel"/>
    <w:tblPr>
      <w:tblStyleRowBandSize w:val="1"/>
      <w:tblStyleColBandSize w:val="1"/>
      <w:tblCellMar>
        <w:left w:w="0" w:type="dxa"/>
        <w:right w:w="0" w:type="dxa"/>
      </w:tblCellMar>
    </w:tblPr>
  </w:style>
  <w:style w:type="table" w:customStyle="1" w:styleId="af9">
    <w:basedOn w:val="prastojilentel"/>
    <w:pPr>
      <w:spacing w:after="0" w:line="240" w:lineRule="auto"/>
    </w:pPr>
    <w:tblPr>
      <w:tblStyleRowBandSize w:val="1"/>
      <w:tblStyleColBandSize w:val="1"/>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pPr>
      <w:spacing w:after="0" w:line="240" w:lineRule="auto"/>
    </w:pPr>
    <w:tblPr>
      <w:tblStyleRowBandSize w:val="1"/>
      <w:tblStyleColBandSize w:val="1"/>
    </w:tblPr>
  </w:style>
  <w:style w:type="table" w:customStyle="1" w:styleId="afc">
    <w:basedOn w:val="prastojilentel"/>
    <w:pPr>
      <w:spacing w:after="0" w:line="240" w:lineRule="auto"/>
    </w:pPr>
    <w:tblPr>
      <w:tblStyleRowBandSize w:val="1"/>
      <w:tblStyleColBandSize w:val="1"/>
    </w:tblPr>
  </w:style>
  <w:style w:type="table" w:customStyle="1" w:styleId="afd">
    <w:basedOn w:val="prastojilentel"/>
    <w:pPr>
      <w:spacing w:after="0" w:line="240" w:lineRule="auto"/>
    </w:pPr>
    <w:tblPr>
      <w:tblStyleRowBandSize w:val="1"/>
      <w:tblStyleColBandSize w:val="1"/>
    </w:tblPr>
  </w:style>
  <w:style w:type="table" w:customStyle="1" w:styleId="afe">
    <w:basedOn w:val="prastojilentel"/>
    <w:pPr>
      <w:spacing w:after="0" w:line="240" w:lineRule="auto"/>
    </w:pPr>
    <w:tblPr>
      <w:tblStyleRowBandSize w:val="1"/>
      <w:tblStyleColBandSize w:val="1"/>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pPr>
      <w:spacing w:after="0" w:line="240" w:lineRule="auto"/>
    </w:pPr>
    <w:tblPr>
      <w:tblStyleRowBandSize w:val="1"/>
      <w:tblStyleColBandSize w:val="1"/>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tblPr>
      <w:tblStyleRowBandSize w:val="1"/>
      <w:tblStyleColBandSize w:val="1"/>
      <w:tblCellMar>
        <w:left w:w="115" w:type="dxa"/>
        <w:right w:w="115" w:type="dxa"/>
      </w:tblCellMar>
    </w:tblPr>
  </w:style>
  <w:style w:type="table" w:customStyle="1" w:styleId="afff0">
    <w:basedOn w:val="prastojilentel"/>
    <w:tblPr>
      <w:tblStyleRowBandSize w:val="1"/>
      <w:tblStyleColBandSize w:val="1"/>
      <w:tblCellMar>
        <w:left w:w="115" w:type="dxa"/>
        <w:right w:w="115" w:type="dxa"/>
      </w:tblCellMar>
    </w:tblPr>
  </w:style>
  <w:style w:type="table" w:customStyle="1" w:styleId="afff1">
    <w:basedOn w:val="prastojilentel"/>
    <w:tblPr>
      <w:tblStyleRowBandSize w:val="1"/>
      <w:tblStyleColBandSize w:val="1"/>
      <w:tblCellMar>
        <w:left w:w="115" w:type="dxa"/>
        <w:right w:w="115" w:type="dxa"/>
      </w:tblCellMar>
    </w:tblPr>
  </w:style>
  <w:style w:type="table" w:customStyle="1" w:styleId="afff2">
    <w:basedOn w:val="prastojilentel"/>
    <w:tblPr>
      <w:tblStyleRowBandSize w:val="1"/>
      <w:tblStyleColBandSize w:val="1"/>
      <w:tblCellMar>
        <w:left w:w="115" w:type="dxa"/>
        <w:right w:w="115" w:type="dxa"/>
      </w:tblCellMar>
    </w:tblPr>
  </w:style>
  <w:style w:type="table" w:customStyle="1" w:styleId="afff3">
    <w:basedOn w:val="prastojilentel"/>
    <w:tblPr>
      <w:tblStyleRowBandSize w:val="1"/>
      <w:tblStyleColBandSize w:val="1"/>
      <w:tblCellMar>
        <w:left w:w="115" w:type="dxa"/>
        <w:right w:w="115" w:type="dxa"/>
      </w:tblCellMar>
    </w:tblPr>
  </w:style>
  <w:style w:type="table" w:customStyle="1" w:styleId="afff4">
    <w:basedOn w:val="prastojilentel"/>
    <w:tblPr>
      <w:tblStyleRowBandSize w:val="1"/>
      <w:tblStyleColBandSize w:val="1"/>
      <w:tblCellMar>
        <w:left w:w="115" w:type="dxa"/>
        <w:right w:w="115" w:type="dxa"/>
      </w:tblCellMar>
    </w:tblPr>
  </w:style>
  <w:style w:type="table" w:customStyle="1" w:styleId="afff5">
    <w:basedOn w:val="prastojilentel"/>
    <w:tblPr>
      <w:tblStyleRowBandSize w:val="1"/>
      <w:tblStyleColBandSize w:val="1"/>
      <w:tblCellMar>
        <w:left w:w="115" w:type="dxa"/>
        <w:right w:w="115" w:type="dxa"/>
      </w:tblCellMar>
    </w:tblPr>
  </w:style>
  <w:style w:type="table" w:customStyle="1" w:styleId="afff6">
    <w:basedOn w:val="prastojilentel"/>
    <w:tblPr>
      <w:tblStyleRowBandSize w:val="1"/>
      <w:tblStyleColBandSize w:val="1"/>
      <w:tblCellMar>
        <w:left w:w="115" w:type="dxa"/>
        <w:right w:w="115" w:type="dxa"/>
      </w:tblCellMar>
    </w:tblPr>
  </w:style>
  <w:style w:type="table" w:customStyle="1" w:styleId="afff7">
    <w:basedOn w:val="prastojilentel"/>
    <w:tblPr>
      <w:tblStyleRowBandSize w:val="1"/>
      <w:tblStyleColBandSize w:val="1"/>
      <w:tblCellMar>
        <w:left w:w="115" w:type="dxa"/>
        <w:right w:w="115" w:type="dxa"/>
      </w:tblCellMar>
    </w:tblPr>
  </w:style>
  <w:style w:type="table" w:customStyle="1" w:styleId="afff8">
    <w:basedOn w:val="prastojilentel"/>
    <w:tblPr>
      <w:tblStyleRowBandSize w:val="1"/>
      <w:tblStyleColBandSize w:val="1"/>
      <w:tblCellMar>
        <w:left w:w="115" w:type="dxa"/>
        <w:right w:w="115" w:type="dxa"/>
      </w:tblCellMar>
    </w:tblPr>
  </w:style>
  <w:style w:type="table" w:customStyle="1" w:styleId="afff9">
    <w:basedOn w:val="prastojilentel"/>
    <w:tblPr>
      <w:tblStyleRowBandSize w:val="1"/>
      <w:tblStyleColBandSize w:val="1"/>
      <w:tblCellMar>
        <w:left w:w="115" w:type="dxa"/>
        <w:right w:w="115" w:type="dxa"/>
      </w:tblCellMar>
    </w:tblPr>
  </w:style>
  <w:style w:type="table" w:customStyle="1" w:styleId="afffa">
    <w:basedOn w:val="prastojilentel"/>
    <w:pPr>
      <w:spacing w:after="0" w:line="240" w:lineRule="auto"/>
    </w:pPr>
    <w:tblPr>
      <w:tblStyleRowBandSize w:val="1"/>
      <w:tblStyleColBandSize w:val="1"/>
    </w:tblPr>
  </w:style>
  <w:style w:type="table" w:customStyle="1" w:styleId="afffb">
    <w:basedOn w:val="prastojilentel"/>
    <w:pPr>
      <w:spacing w:after="0" w:line="240" w:lineRule="auto"/>
    </w:pPr>
    <w:tblPr>
      <w:tblStyleRowBandSize w:val="1"/>
      <w:tblStyleColBandSize w:val="1"/>
    </w:tblPr>
  </w:style>
  <w:style w:type="table" w:customStyle="1" w:styleId="afffc">
    <w:basedOn w:val="prastojilentel"/>
    <w:pPr>
      <w:spacing w:after="0" w:line="240" w:lineRule="auto"/>
    </w:pPr>
    <w:tblPr>
      <w:tblStyleRowBandSize w:val="1"/>
      <w:tblStyleColBandSize w:val="1"/>
    </w:tblPr>
  </w:style>
  <w:style w:type="table" w:customStyle="1" w:styleId="afffd">
    <w:basedOn w:val="prastojilentel"/>
    <w:pPr>
      <w:spacing w:after="0" w:line="240" w:lineRule="auto"/>
    </w:pPr>
    <w:tblPr>
      <w:tblStyleRowBandSize w:val="1"/>
      <w:tblStyleColBandSize w:val="1"/>
    </w:tblPr>
  </w:style>
  <w:style w:type="table" w:customStyle="1" w:styleId="afffe">
    <w:basedOn w:val="prastojilentel"/>
    <w:tblPr>
      <w:tblStyleRowBandSize w:val="1"/>
      <w:tblStyleColBandSize w:val="1"/>
      <w:tblCellMar>
        <w:left w:w="115" w:type="dxa"/>
        <w:right w:w="115" w:type="dxa"/>
      </w:tblCellMar>
    </w:tblPr>
  </w:style>
  <w:style w:type="table" w:customStyle="1" w:styleId="affff">
    <w:basedOn w:val="prastojilentel"/>
    <w:pPr>
      <w:spacing w:after="0" w:line="240" w:lineRule="auto"/>
    </w:pPr>
    <w:tblPr>
      <w:tblStyleRowBandSize w:val="1"/>
      <w:tblStyleColBandSize w:val="1"/>
    </w:tblPr>
  </w:style>
  <w:style w:type="table" w:customStyle="1" w:styleId="affff0">
    <w:basedOn w:val="prastojilentel"/>
    <w:pPr>
      <w:spacing w:after="0" w:line="240" w:lineRule="auto"/>
    </w:pPr>
    <w:tblPr>
      <w:tblStyleRowBandSize w:val="1"/>
      <w:tblStyleColBandSize w:val="1"/>
    </w:tblPr>
  </w:style>
  <w:style w:type="table" w:customStyle="1" w:styleId="affff1">
    <w:basedOn w:val="prastojilentel"/>
    <w:tblPr>
      <w:tblStyleRowBandSize w:val="1"/>
      <w:tblStyleColBandSize w:val="1"/>
      <w:tblCellMar>
        <w:left w:w="115" w:type="dxa"/>
        <w:right w:w="115" w:type="dxa"/>
      </w:tblCellMar>
    </w:tblPr>
  </w:style>
  <w:style w:type="table" w:customStyle="1" w:styleId="affff2">
    <w:basedOn w:val="prastojilentel"/>
    <w:tblPr>
      <w:tblStyleRowBandSize w:val="1"/>
      <w:tblStyleColBandSize w:val="1"/>
      <w:tblCellMar>
        <w:left w:w="115" w:type="dxa"/>
        <w:right w:w="115" w:type="dxa"/>
      </w:tblCellMar>
    </w:tblPr>
  </w:style>
  <w:style w:type="table" w:customStyle="1" w:styleId="affff3">
    <w:basedOn w:val="prastojilentel"/>
    <w:tblPr>
      <w:tblStyleRowBandSize w:val="1"/>
      <w:tblStyleColBandSize w:val="1"/>
      <w:tblCellMar>
        <w:left w:w="115" w:type="dxa"/>
        <w:right w:w="115" w:type="dxa"/>
      </w:tblCellMar>
    </w:tblPr>
  </w:style>
  <w:style w:type="table" w:customStyle="1" w:styleId="affff4">
    <w:basedOn w:val="prastojilentel"/>
    <w:pPr>
      <w:spacing w:after="0" w:line="240" w:lineRule="auto"/>
    </w:pPr>
    <w:tblPr>
      <w:tblStyleRowBandSize w:val="1"/>
      <w:tblStyleColBandSize w:val="1"/>
    </w:tblPr>
  </w:style>
  <w:style w:type="table" w:customStyle="1" w:styleId="affff5">
    <w:basedOn w:val="prastojilentel"/>
    <w:pPr>
      <w:spacing w:after="0" w:line="240" w:lineRule="auto"/>
    </w:pPr>
    <w:tblPr>
      <w:tblStyleRowBandSize w:val="1"/>
      <w:tblStyleColBandSize w:val="1"/>
    </w:tblPr>
  </w:style>
  <w:style w:type="table" w:customStyle="1" w:styleId="affff6">
    <w:basedOn w:val="prastojilentel"/>
    <w:pPr>
      <w:spacing w:after="0" w:line="240" w:lineRule="auto"/>
    </w:pPr>
    <w:tblPr>
      <w:tblStyleRowBandSize w:val="1"/>
      <w:tblStyleColBandSize w:val="1"/>
    </w:tblPr>
  </w:style>
  <w:style w:type="table" w:customStyle="1" w:styleId="affff7">
    <w:basedOn w:val="prastojilentel"/>
    <w:tblPr>
      <w:tblStyleRowBandSize w:val="1"/>
      <w:tblStyleColBandSize w:val="1"/>
      <w:tblCellMar>
        <w:left w:w="115" w:type="dxa"/>
        <w:right w:w="115" w:type="dxa"/>
      </w:tblCellMar>
    </w:tblPr>
  </w:style>
  <w:style w:type="table" w:customStyle="1" w:styleId="affff8">
    <w:basedOn w:val="prastojilentel"/>
    <w:tblPr>
      <w:tblStyleRowBandSize w:val="1"/>
      <w:tblStyleColBandSize w:val="1"/>
      <w:tblCellMar>
        <w:left w:w="0" w:type="dxa"/>
        <w:right w:w="0" w:type="dxa"/>
      </w:tblCellMar>
    </w:tblPr>
  </w:style>
  <w:style w:type="table" w:customStyle="1" w:styleId="affff9">
    <w:basedOn w:val="prastojilentel"/>
    <w:tblPr>
      <w:tblStyleRowBandSize w:val="1"/>
      <w:tblStyleColBandSize w:val="1"/>
      <w:tblCellMar>
        <w:left w:w="0" w:type="dxa"/>
        <w:right w:w="0" w:type="dxa"/>
      </w:tblCellMar>
    </w:tblPr>
  </w:style>
  <w:style w:type="table" w:customStyle="1" w:styleId="affffa">
    <w:basedOn w:val="prastojilentel"/>
    <w:pPr>
      <w:spacing w:after="0" w:line="240" w:lineRule="auto"/>
    </w:pPr>
    <w:tblPr>
      <w:tblStyleRowBandSize w:val="1"/>
      <w:tblStyleColBandSize w:val="1"/>
    </w:tblPr>
  </w:style>
  <w:style w:type="table" w:customStyle="1" w:styleId="affffb">
    <w:basedOn w:val="prastojilentel"/>
    <w:tblPr>
      <w:tblStyleRowBandSize w:val="1"/>
      <w:tblStyleColBandSize w:val="1"/>
      <w:tblCellMar>
        <w:left w:w="0" w:type="dxa"/>
        <w:right w:w="0" w:type="dxa"/>
      </w:tblCellMar>
    </w:tblPr>
  </w:style>
  <w:style w:type="table" w:customStyle="1" w:styleId="affffc">
    <w:basedOn w:val="prastojilentel"/>
    <w:pPr>
      <w:spacing w:after="0" w:line="240" w:lineRule="auto"/>
    </w:pPr>
    <w:tblPr>
      <w:tblStyleRowBandSize w:val="1"/>
      <w:tblStyleColBandSize w:val="1"/>
    </w:tblPr>
  </w:style>
  <w:style w:type="table" w:customStyle="1" w:styleId="affffd">
    <w:basedOn w:val="prastojilentel"/>
    <w:tblPr>
      <w:tblStyleRowBandSize w:val="1"/>
      <w:tblStyleColBandSize w:val="1"/>
      <w:tblCellMar>
        <w:left w:w="0" w:type="dxa"/>
        <w:right w:w="0" w:type="dxa"/>
      </w:tblCellMar>
    </w:tblPr>
  </w:style>
  <w:style w:type="table" w:customStyle="1" w:styleId="affffe">
    <w:basedOn w:val="prastojilentel"/>
    <w:tblPr>
      <w:tblStyleRowBandSize w:val="1"/>
      <w:tblStyleColBandSize w:val="1"/>
      <w:tblCellMar>
        <w:left w:w="0" w:type="dxa"/>
        <w:right w:w="0" w:type="dxa"/>
      </w:tblCellMar>
    </w:tblPr>
  </w:style>
  <w:style w:type="table" w:customStyle="1" w:styleId="afffff">
    <w:basedOn w:val="prastojilentel"/>
    <w:pPr>
      <w:spacing w:after="0" w:line="240" w:lineRule="auto"/>
    </w:pPr>
    <w:tblPr>
      <w:tblStyleRowBandSize w:val="1"/>
      <w:tblStyleColBandSize w:val="1"/>
    </w:tblPr>
  </w:style>
  <w:style w:type="table" w:customStyle="1" w:styleId="afffff0">
    <w:basedOn w:val="prastojilentel"/>
    <w:tblPr>
      <w:tblStyleRowBandSize w:val="1"/>
      <w:tblStyleColBandSize w:val="1"/>
      <w:tblCellMar>
        <w:left w:w="0" w:type="dxa"/>
        <w:right w:w="0" w:type="dxa"/>
      </w:tblCellMar>
    </w:tblPr>
  </w:style>
  <w:style w:type="table" w:customStyle="1" w:styleId="afffff1">
    <w:basedOn w:val="prastojilentel"/>
    <w:pPr>
      <w:spacing w:after="0" w:line="240" w:lineRule="auto"/>
    </w:pPr>
    <w:tblPr>
      <w:tblStyleRowBandSize w:val="1"/>
      <w:tblStyleColBandSize w:val="1"/>
    </w:tblPr>
  </w:style>
  <w:style w:type="table" w:customStyle="1" w:styleId="afffff2">
    <w:basedOn w:val="prastojilentel"/>
    <w:tblPr>
      <w:tblStyleRowBandSize w:val="1"/>
      <w:tblStyleColBandSize w:val="1"/>
      <w:tblCellMar>
        <w:left w:w="0" w:type="dxa"/>
        <w:right w:w="0" w:type="dxa"/>
      </w:tblCellMar>
    </w:tblPr>
  </w:style>
  <w:style w:type="table" w:customStyle="1" w:styleId="afffff3">
    <w:basedOn w:val="prastojilentel"/>
    <w:pPr>
      <w:spacing w:after="0" w:line="240" w:lineRule="auto"/>
    </w:pPr>
    <w:tblPr>
      <w:tblStyleRowBandSize w:val="1"/>
      <w:tblStyleColBandSize w:val="1"/>
    </w:tblPr>
  </w:style>
  <w:style w:type="table" w:customStyle="1" w:styleId="afffff4">
    <w:basedOn w:val="prastojilentel"/>
    <w:pPr>
      <w:spacing w:after="0" w:line="240" w:lineRule="auto"/>
    </w:pPr>
    <w:tblPr>
      <w:tblStyleRowBandSize w:val="1"/>
      <w:tblStyleColBandSize w:val="1"/>
    </w:tblPr>
  </w:style>
  <w:style w:type="table" w:customStyle="1" w:styleId="afffff5">
    <w:basedOn w:val="prastojilentel"/>
    <w:tblPr>
      <w:tblStyleRowBandSize w:val="1"/>
      <w:tblStyleColBandSize w:val="1"/>
      <w:tblCellMar>
        <w:left w:w="0" w:type="dxa"/>
        <w:right w:w="0" w:type="dxa"/>
      </w:tblCellMar>
    </w:tblPr>
  </w:style>
  <w:style w:type="table" w:customStyle="1" w:styleId="afffff6">
    <w:basedOn w:val="TableNormal"/>
    <w:pPr>
      <w:spacing w:after="0" w:line="240" w:lineRule="auto"/>
    </w:pPr>
    <w:tblPr>
      <w:tblStyleRowBandSize w:val="1"/>
      <w:tblStyleColBandSize w:val="1"/>
    </w:tblPr>
  </w:style>
  <w:style w:type="table" w:customStyle="1" w:styleId="afffff7">
    <w:basedOn w:val="TableNormal"/>
    <w:pPr>
      <w:spacing w:after="0" w:line="240" w:lineRule="auto"/>
    </w:pPr>
    <w:tblPr>
      <w:tblStyleRowBandSize w:val="1"/>
      <w:tblStyleColBandSize w:val="1"/>
    </w:tblPr>
  </w:style>
  <w:style w:type="table" w:customStyle="1" w:styleId="afffff8">
    <w:basedOn w:val="TableNormal"/>
    <w:pPr>
      <w:spacing w:after="0" w:line="240" w:lineRule="auto"/>
    </w:pPr>
    <w:tblPr>
      <w:tblStyleRowBandSize w:val="1"/>
      <w:tblStyleColBandSize w:val="1"/>
    </w:tblPr>
  </w:style>
  <w:style w:type="table" w:customStyle="1" w:styleId="afffff9">
    <w:basedOn w:val="TableNormal"/>
    <w:pPr>
      <w:spacing w:after="0" w:line="240" w:lineRule="auto"/>
    </w:pPr>
    <w:tblPr>
      <w:tblStyleRowBandSize w:val="1"/>
      <w:tblStyleColBandSize w:val="1"/>
    </w:tblPr>
  </w:style>
  <w:style w:type="table" w:customStyle="1" w:styleId="afffffa">
    <w:basedOn w:val="TableNormal"/>
    <w:pPr>
      <w:spacing w:after="0" w:line="240" w:lineRule="auto"/>
    </w:pPr>
    <w:tblPr>
      <w:tblStyleRowBandSize w:val="1"/>
      <w:tblStyleColBandSize w:val="1"/>
    </w:tblPr>
  </w:style>
  <w:style w:type="table" w:customStyle="1" w:styleId="afffffb">
    <w:basedOn w:val="TableNormal"/>
    <w:pPr>
      <w:spacing w:after="0" w:line="240" w:lineRule="auto"/>
    </w:pPr>
    <w:tblPr>
      <w:tblStyleRowBandSize w:val="1"/>
      <w:tblStyleColBandSize w:val="1"/>
    </w:tblPr>
  </w:style>
  <w:style w:type="table" w:customStyle="1" w:styleId="afffffc">
    <w:basedOn w:val="TableNormal"/>
    <w:pPr>
      <w:spacing w:after="0" w:line="240" w:lineRule="auto"/>
    </w:pPr>
    <w:tblPr>
      <w:tblStyleRowBandSize w:val="1"/>
      <w:tblStyleColBandSize w:val="1"/>
    </w:tblPr>
  </w:style>
  <w:style w:type="table" w:customStyle="1" w:styleId="afffffd">
    <w:basedOn w:val="TableNormal"/>
    <w:pPr>
      <w:spacing w:after="0" w:line="240" w:lineRule="auto"/>
    </w:pPr>
    <w:tblPr>
      <w:tblStyleRowBandSize w:val="1"/>
      <w:tblStyleColBandSize w:val="1"/>
    </w:tblPr>
  </w:style>
  <w:style w:type="table" w:customStyle="1" w:styleId="afffffe">
    <w:basedOn w:val="TableNormal"/>
    <w:pPr>
      <w:spacing w:after="0" w:line="240" w:lineRule="auto"/>
    </w:pPr>
    <w:tblPr>
      <w:tblStyleRowBandSize w:val="1"/>
      <w:tblStyleColBandSize w:val="1"/>
    </w:tblPr>
  </w:style>
  <w:style w:type="table" w:customStyle="1" w:styleId="affffff">
    <w:basedOn w:val="TableNormal"/>
    <w:pPr>
      <w:spacing w:after="0" w:line="240" w:lineRule="auto"/>
    </w:pPr>
    <w:tblPr>
      <w:tblStyleRowBandSize w:val="1"/>
      <w:tblStyleColBandSize w:val="1"/>
    </w:tblPr>
  </w:style>
  <w:style w:type="table" w:customStyle="1" w:styleId="affffff0">
    <w:basedOn w:val="TableNormal"/>
    <w:pPr>
      <w:spacing w:after="0" w:line="240" w:lineRule="auto"/>
    </w:pPr>
    <w:tblPr>
      <w:tblStyleRowBandSize w:val="1"/>
      <w:tblStyleColBandSize w:val="1"/>
    </w:tblPr>
  </w:style>
  <w:style w:type="table" w:customStyle="1" w:styleId="affffff1">
    <w:basedOn w:val="TableNormal"/>
    <w:pPr>
      <w:spacing w:after="0" w:line="240" w:lineRule="auto"/>
    </w:pPr>
    <w:tblPr>
      <w:tblStyleRowBandSize w:val="1"/>
      <w:tblStyleColBandSize w:val="1"/>
    </w:tblPr>
  </w:style>
  <w:style w:type="table" w:customStyle="1" w:styleId="affffff2">
    <w:basedOn w:val="TableNormal"/>
    <w:pPr>
      <w:spacing w:after="0" w:line="240" w:lineRule="auto"/>
    </w:pPr>
    <w:tblPr>
      <w:tblStyleRowBandSize w:val="1"/>
      <w:tblStyleColBandSize w:val="1"/>
    </w:tblPr>
  </w:style>
  <w:style w:type="table" w:customStyle="1" w:styleId="affffff3">
    <w:basedOn w:val="TableNormal"/>
    <w:pPr>
      <w:spacing w:after="0" w:line="240" w:lineRule="auto"/>
    </w:pPr>
    <w:tblPr>
      <w:tblStyleRowBandSize w:val="1"/>
      <w:tblStyleColBandSize w:val="1"/>
    </w:tblPr>
  </w:style>
  <w:style w:type="table" w:customStyle="1" w:styleId="affffff4">
    <w:basedOn w:val="TableNormal"/>
    <w:pPr>
      <w:spacing w:after="0" w:line="240" w:lineRule="auto"/>
    </w:pPr>
    <w:tblPr>
      <w:tblStyleRowBandSize w:val="1"/>
      <w:tblStyleColBandSize w:val="1"/>
    </w:tblPr>
  </w:style>
  <w:style w:type="table" w:customStyle="1" w:styleId="affffff5">
    <w:basedOn w:val="TableNormal"/>
    <w:pPr>
      <w:spacing w:after="0" w:line="240" w:lineRule="auto"/>
    </w:pPr>
    <w:tblPr>
      <w:tblStyleRowBandSize w:val="1"/>
      <w:tblStyleColBandSize w:val="1"/>
    </w:tblPr>
  </w:style>
  <w:style w:type="table" w:customStyle="1" w:styleId="affffff6">
    <w:basedOn w:val="TableNormal"/>
    <w:pPr>
      <w:spacing w:after="0" w:line="240" w:lineRule="auto"/>
    </w:pPr>
    <w:tblPr>
      <w:tblStyleRowBandSize w:val="1"/>
      <w:tblStyleColBandSize w:val="1"/>
    </w:tblPr>
  </w:style>
  <w:style w:type="table" w:customStyle="1" w:styleId="affffff7">
    <w:basedOn w:val="TableNormal"/>
    <w:pPr>
      <w:spacing w:after="0" w:line="240" w:lineRule="auto"/>
    </w:pPr>
    <w:tblPr>
      <w:tblStyleRowBandSize w:val="1"/>
      <w:tblStyleColBandSize w:val="1"/>
    </w:tblPr>
  </w:style>
  <w:style w:type="table" w:customStyle="1" w:styleId="affffff8">
    <w:basedOn w:val="TableNormal"/>
    <w:pPr>
      <w:spacing w:after="0" w:line="240" w:lineRule="auto"/>
    </w:pPr>
    <w:tblPr>
      <w:tblStyleRowBandSize w:val="1"/>
      <w:tblStyleColBandSize w:val="1"/>
    </w:tblPr>
  </w:style>
  <w:style w:type="table" w:customStyle="1" w:styleId="affffff9">
    <w:basedOn w:val="TableNormal"/>
    <w:pPr>
      <w:spacing w:after="0" w:line="240" w:lineRule="auto"/>
    </w:pPr>
    <w:tblPr>
      <w:tblStyleRowBandSize w:val="1"/>
      <w:tblStyleColBandSize w:val="1"/>
    </w:tblPr>
  </w:style>
  <w:style w:type="table" w:customStyle="1" w:styleId="affffffa">
    <w:basedOn w:val="TableNormal"/>
    <w:pPr>
      <w:spacing w:after="0" w:line="240" w:lineRule="auto"/>
    </w:pPr>
    <w:tblPr>
      <w:tblStyleRowBandSize w:val="1"/>
      <w:tblStyleColBandSize w:val="1"/>
    </w:tblPr>
  </w:style>
  <w:style w:type="table" w:customStyle="1" w:styleId="affffffb">
    <w:basedOn w:val="TableNormal"/>
    <w:pPr>
      <w:spacing w:after="0" w:line="240" w:lineRule="auto"/>
    </w:pPr>
    <w:tblPr>
      <w:tblStyleRowBandSize w:val="1"/>
      <w:tblStyleColBandSize w:val="1"/>
    </w:tblPr>
  </w:style>
  <w:style w:type="table" w:customStyle="1" w:styleId="affffffc">
    <w:basedOn w:val="TableNormal"/>
    <w:pPr>
      <w:spacing w:after="0" w:line="240" w:lineRule="auto"/>
    </w:pPr>
    <w:tblPr>
      <w:tblStyleRowBandSize w:val="1"/>
      <w:tblStyleColBandSize w:val="1"/>
    </w:tblPr>
  </w:style>
  <w:style w:type="table" w:customStyle="1" w:styleId="affffffd">
    <w:basedOn w:val="TableNormal"/>
    <w:pPr>
      <w:spacing w:after="0" w:line="240" w:lineRule="auto"/>
    </w:pPr>
    <w:tblPr>
      <w:tblStyleRowBandSize w:val="1"/>
      <w:tblStyleColBandSize w:val="1"/>
    </w:tblPr>
  </w:style>
  <w:style w:type="table" w:customStyle="1" w:styleId="affffffe">
    <w:basedOn w:val="TableNormal"/>
    <w:pPr>
      <w:spacing w:after="0" w:line="240" w:lineRule="auto"/>
    </w:pPr>
    <w:tblPr>
      <w:tblStyleRowBandSize w:val="1"/>
      <w:tblStyleColBandSize w:val="1"/>
    </w:tblPr>
  </w:style>
  <w:style w:type="table" w:customStyle="1" w:styleId="afffffff">
    <w:basedOn w:val="TableNormal"/>
    <w:pPr>
      <w:spacing w:after="0" w:line="240" w:lineRule="auto"/>
    </w:pPr>
    <w:tblPr>
      <w:tblStyleRowBandSize w:val="1"/>
      <w:tblStyleColBandSize w:val="1"/>
    </w:tblPr>
  </w:style>
  <w:style w:type="table" w:customStyle="1" w:styleId="afffffff0">
    <w:basedOn w:val="TableNormal"/>
    <w:pPr>
      <w:spacing w:after="0" w:line="240" w:lineRule="auto"/>
    </w:pPr>
    <w:tblPr>
      <w:tblStyleRowBandSize w:val="1"/>
      <w:tblStyleColBandSize w:val="1"/>
    </w:tblPr>
  </w:style>
  <w:style w:type="table" w:customStyle="1" w:styleId="afffffff1">
    <w:basedOn w:val="TableNormal"/>
    <w:pPr>
      <w:spacing w:after="0" w:line="240" w:lineRule="auto"/>
    </w:pPr>
    <w:tblPr>
      <w:tblStyleRowBandSize w:val="1"/>
      <w:tblStyleColBandSize w:val="1"/>
    </w:tblPr>
  </w:style>
  <w:style w:type="table" w:customStyle="1" w:styleId="afffffff2">
    <w:basedOn w:val="TableNormal"/>
    <w:pPr>
      <w:spacing w:after="0" w:line="240" w:lineRule="auto"/>
    </w:pPr>
    <w:tblPr>
      <w:tblStyleRowBandSize w:val="1"/>
      <w:tblStyleColBandSize w:val="1"/>
    </w:tblPr>
  </w:style>
  <w:style w:type="table" w:customStyle="1" w:styleId="afffffff3">
    <w:basedOn w:val="TableNormal"/>
    <w:tblPr>
      <w:tblStyleRowBandSize w:val="1"/>
      <w:tblStyleColBandSize w:val="1"/>
      <w:tblCellMar>
        <w:left w:w="115" w:type="dxa"/>
        <w:right w:w="115" w:type="dxa"/>
      </w:tblCellMar>
    </w:tblPr>
  </w:style>
  <w:style w:type="table" w:customStyle="1" w:styleId="afffffff4">
    <w:basedOn w:val="TableNormal"/>
    <w:pPr>
      <w:spacing w:after="0" w:line="240" w:lineRule="auto"/>
    </w:pPr>
    <w:tblPr>
      <w:tblStyleRowBandSize w:val="1"/>
      <w:tblStyleColBandSize w:val="1"/>
    </w:tblPr>
  </w:style>
  <w:style w:type="table" w:customStyle="1" w:styleId="afffffff5">
    <w:basedOn w:val="TableNormal"/>
    <w:pPr>
      <w:spacing w:after="0" w:line="240" w:lineRule="auto"/>
    </w:pPr>
    <w:tblPr>
      <w:tblStyleRowBandSize w:val="1"/>
      <w:tblStyleColBandSize w:val="1"/>
    </w:tblPr>
  </w:style>
  <w:style w:type="table" w:customStyle="1" w:styleId="afffffff6">
    <w:basedOn w:val="TableNormal"/>
    <w:pPr>
      <w:spacing w:after="0" w:line="240" w:lineRule="auto"/>
    </w:pPr>
    <w:tblPr>
      <w:tblStyleRowBandSize w:val="1"/>
      <w:tblStyleColBandSize w:val="1"/>
    </w:tblPr>
  </w:style>
  <w:style w:type="table" w:customStyle="1" w:styleId="afffffff7">
    <w:basedOn w:val="TableNormal"/>
    <w:pPr>
      <w:spacing w:after="0" w:line="240" w:lineRule="auto"/>
    </w:pPr>
    <w:tblPr>
      <w:tblStyleRowBandSize w:val="1"/>
      <w:tblStyleColBandSize w:val="1"/>
    </w:tblPr>
  </w:style>
  <w:style w:type="table" w:customStyle="1" w:styleId="afffffff8">
    <w:basedOn w:val="TableNormal"/>
    <w:pPr>
      <w:spacing w:after="0" w:line="240" w:lineRule="auto"/>
    </w:pPr>
    <w:tblPr>
      <w:tblStyleRowBandSize w:val="1"/>
      <w:tblStyleColBandSize w:val="1"/>
    </w:tblPr>
  </w:style>
  <w:style w:type="table" w:customStyle="1" w:styleId="afffffff9">
    <w:basedOn w:val="TableNormal"/>
    <w:pPr>
      <w:spacing w:after="0" w:line="240" w:lineRule="auto"/>
    </w:pPr>
    <w:tblPr>
      <w:tblStyleRowBandSize w:val="1"/>
      <w:tblStyleColBandSize w:val="1"/>
    </w:tblPr>
  </w:style>
  <w:style w:type="table" w:customStyle="1" w:styleId="afffffffa">
    <w:basedOn w:val="TableNormal"/>
    <w:pPr>
      <w:spacing w:after="0" w:line="240" w:lineRule="auto"/>
    </w:pPr>
    <w:tblPr>
      <w:tblStyleRowBandSize w:val="1"/>
      <w:tblStyleColBandSize w:val="1"/>
    </w:tblPr>
  </w:style>
  <w:style w:type="table" w:customStyle="1" w:styleId="afffffffb">
    <w:basedOn w:val="TableNormal"/>
    <w:pPr>
      <w:spacing w:after="0" w:line="240" w:lineRule="auto"/>
    </w:pPr>
    <w:tblPr>
      <w:tblStyleRowBandSize w:val="1"/>
      <w:tblStyleColBandSize w:val="1"/>
    </w:tblPr>
  </w:style>
  <w:style w:type="table" w:customStyle="1" w:styleId="afffffffc">
    <w:basedOn w:val="TableNormal"/>
    <w:pPr>
      <w:spacing w:after="0" w:line="240" w:lineRule="auto"/>
    </w:pPr>
    <w:tblPr>
      <w:tblStyleRowBandSize w:val="1"/>
      <w:tblStyleColBandSize w:val="1"/>
    </w:tblPr>
  </w:style>
  <w:style w:type="table" w:customStyle="1" w:styleId="afffffffd">
    <w:basedOn w:val="TableNormal"/>
    <w:pPr>
      <w:spacing w:after="0" w:line="240" w:lineRule="auto"/>
    </w:pPr>
    <w:tblPr>
      <w:tblStyleRowBandSize w:val="1"/>
      <w:tblStyleColBandSize w:val="1"/>
    </w:tblPr>
  </w:style>
  <w:style w:type="table" w:customStyle="1" w:styleId="afffffffe">
    <w:basedOn w:val="TableNormal"/>
    <w:pPr>
      <w:spacing w:after="0" w:line="240" w:lineRule="auto"/>
    </w:pPr>
    <w:tblPr>
      <w:tblStyleRowBandSize w:val="1"/>
      <w:tblStyleColBandSize w:val="1"/>
    </w:tblPr>
  </w:style>
  <w:style w:type="table" w:customStyle="1" w:styleId="affffffff">
    <w:basedOn w:val="TableNormal"/>
    <w:pPr>
      <w:spacing w:after="0" w:line="240" w:lineRule="auto"/>
    </w:pPr>
    <w:tblPr>
      <w:tblStyleRowBandSize w:val="1"/>
      <w:tblStyleColBandSize w:val="1"/>
    </w:tblPr>
  </w:style>
  <w:style w:type="table" w:customStyle="1" w:styleId="affffffff0">
    <w:basedOn w:val="TableNormal"/>
    <w:pPr>
      <w:spacing w:after="0" w:line="240" w:lineRule="auto"/>
    </w:pPr>
    <w:tblPr>
      <w:tblStyleRowBandSize w:val="1"/>
      <w:tblStyleColBandSize w:val="1"/>
    </w:tblPr>
  </w:style>
  <w:style w:type="table" w:customStyle="1" w:styleId="affffffff1">
    <w:basedOn w:val="TableNormal"/>
    <w:pPr>
      <w:spacing w:after="0" w:line="240" w:lineRule="auto"/>
    </w:pPr>
    <w:tblPr>
      <w:tblStyleRowBandSize w:val="1"/>
      <w:tblStyleColBandSize w:val="1"/>
    </w:tblPr>
  </w:style>
  <w:style w:type="table" w:customStyle="1" w:styleId="affffffff2">
    <w:basedOn w:val="TableNormal"/>
    <w:pPr>
      <w:spacing w:after="0" w:line="240" w:lineRule="auto"/>
    </w:pPr>
    <w:tblPr>
      <w:tblStyleRowBandSize w:val="1"/>
      <w:tblStyleColBandSize w:val="1"/>
    </w:tblPr>
  </w:style>
  <w:style w:type="table" w:customStyle="1" w:styleId="affffffff3">
    <w:basedOn w:val="TableNormal"/>
    <w:pPr>
      <w:spacing w:after="0" w:line="240" w:lineRule="auto"/>
    </w:pPr>
    <w:tblPr>
      <w:tblStyleRowBandSize w:val="1"/>
      <w:tblStyleColBandSize w:val="1"/>
    </w:tblPr>
  </w:style>
  <w:style w:type="table" w:customStyle="1" w:styleId="affffffff4">
    <w:basedOn w:val="TableNormal"/>
    <w:pPr>
      <w:spacing w:after="0" w:line="240" w:lineRule="auto"/>
    </w:pPr>
    <w:tblPr>
      <w:tblStyleRowBandSize w:val="1"/>
      <w:tblStyleColBandSize w:val="1"/>
    </w:tblPr>
  </w:style>
  <w:style w:type="table" w:customStyle="1" w:styleId="affffffff5">
    <w:basedOn w:val="TableNormal"/>
    <w:pPr>
      <w:spacing w:after="0" w:line="240" w:lineRule="auto"/>
    </w:pPr>
    <w:tblPr>
      <w:tblStyleRowBandSize w:val="1"/>
      <w:tblStyleColBandSize w:val="1"/>
    </w:tblPr>
  </w:style>
  <w:style w:type="table" w:customStyle="1" w:styleId="affffffff6">
    <w:basedOn w:val="TableNormal"/>
    <w:pPr>
      <w:spacing w:after="0" w:line="240" w:lineRule="auto"/>
    </w:pPr>
    <w:tblPr>
      <w:tblStyleRowBandSize w:val="1"/>
      <w:tblStyleColBandSize w:val="1"/>
    </w:tblPr>
  </w:style>
  <w:style w:type="table" w:customStyle="1" w:styleId="affffffff7">
    <w:basedOn w:val="TableNormal"/>
    <w:pPr>
      <w:spacing w:after="0" w:line="240" w:lineRule="auto"/>
    </w:pPr>
    <w:tblPr>
      <w:tblStyleRowBandSize w:val="1"/>
      <w:tblStyleColBandSize w:val="1"/>
    </w:tblPr>
  </w:style>
  <w:style w:type="table" w:customStyle="1" w:styleId="affffffff8">
    <w:basedOn w:val="TableNormal"/>
    <w:pPr>
      <w:spacing w:after="0" w:line="240" w:lineRule="auto"/>
    </w:pPr>
    <w:tblPr>
      <w:tblStyleRowBandSize w:val="1"/>
      <w:tblStyleColBandSize w:val="1"/>
    </w:tblPr>
  </w:style>
  <w:style w:type="table" w:customStyle="1" w:styleId="affffffff9">
    <w:basedOn w:val="TableNormal"/>
    <w:pPr>
      <w:spacing w:after="0" w:line="240" w:lineRule="auto"/>
    </w:pPr>
    <w:tblPr>
      <w:tblStyleRowBandSize w:val="1"/>
      <w:tblStyleColBandSize w:val="1"/>
    </w:tblPr>
  </w:style>
  <w:style w:type="table" w:customStyle="1" w:styleId="affffffffa">
    <w:basedOn w:val="TableNormal"/>
    <w:pPr>
      <w:spacing w:after="0" w:line="240" w:lineRule="auto"/>
    </w:pPr>
    <w:tblPr>
      <w:tblStyleRowBandSize w:val="1"/>
      <w:tblStyleColBandSize w:val="1"/>
    </w:tblPr>
  </w:style>
  <w:style w:type="table" w:customStyle="1" w:styleId="affffffffb">
    <w:basedOn w:val="TableNormal"/>
    <w:pPr>
      <w:spacing w:after="0" w:line="240" w:lineRule="auto"/>
    </w:pPr>
    <w:tblPr>
      <w:tblStyleRowBandSize w:val="1"/>
      <w:tblStyleColBandSize w:val="1"/>
    </w:tblPr>
  </w:style>
  <w:style w:type="table" w:customStyle="1" w:styleId="affffffffc">
    <w:basedOn w:val="TableNormal"/>
    <w:pPr>
      <w:spacing w:after="0" w:line="240" w:lineRule="auto"/>
    </w:pPr>
    <w:tblPr>
      <w:tblStyleRowBandSize w:val="1"/>
      <w:tblStyleColBandSize w:val="1"/>
    </w:tblPr>
  </w:style>
  <w:style w:type="table" w:customStyle="1" w:styleId="affffffffd">
    <w:basedOn w:val="TableNormal"/>
    <w:pPr>
      <w:spacing w:after="0" w:line="240" w:lineRule="auto"/>
    </w:pPr>
    <w:tblPr>
      <w:tblStyleRowBandSize w:val="1"/>
      <w:tblStyleColBandSize w:val="1"/>
    </w:tblPr>
  </w:style>
  <w:style w:type="table" w:customStyle="1" w:styleId="affffffffe">
    <w:basedOn w:val="TableNormal"/>
    <w:pPr>
      <w:spacing w:after="0" w:line="240" w:lineRule="auto"/>
    </w:pPr>
    <w:tblPr>
      <w:tblStyleRowBandSize w:val="1"/>
      <w:tblStyleColBandSize w:val="1"/>
    </w:tblPr>
  </w:style>
  <w:style w:type="table" w:customStyle="1" w:styleId="afffffffff">
    <w:basedOn w:val="TableNormal"/>
    <w:pPr>
      <w:spacing w:after="0" w:line="240" w:lineRule="auto"/>
    </w:pPr>
    <w:tblPr>
      <w:tblStyleRowBandSize w:val="1"/>
      <w:tblStyleColBandSize w:val="1"/>
    </w:tblPr>
  </w:style>
  <w:style w:type="table" w:customStyle="1" w:styleId="afffffffff0">
    <w:basedOn w:val="TableNormal"/>
    <w:pPr>
      <w:spacing w:after="0" w:line="240" w:lineRule="auto"/>
    </w:pPr>
    <w:tblPr>
      <w:tblStyleRowBandSize w:val="1"/>
      <w:tblStyleColBandSize w:val="1"/>
    </w:tblPr>
  </w:style>
  <w:style w:type="table" w:customStyle="1" w:styleId="afffffffff1">
    <w:basedOn w:val="TableNormal"/>
    <w:pPr>
      <w:spacing w:after="0" w:line="240" w:lineRule="auto"/>
    </w:pPr>
    <w:tblPr>
      <w:tblStyleRowBandSize w:val="1"/>
      <w:tblStyleColBandSize w:val="1"/>
    </w:tblPr>
  </w:style>
  <w:style w:type="table" w:customStyle="1" w:styleId="afffffffff2">
    <w:basedOn w:val="TableNormal"/>
    <w:pPr>
      <w:spacing w:after="0" w:line="240" w:lineRule="auto"/>
    </w:pPr>
    <w:tblPr>
      <w:tblStyleRowBandSize w:val="1"/>
      <w:tblStyleColBandSize w:val="1"/>
    </w:tblPr>
  </w:style>
  <w:style w:type="table" w:customStyle="1" w:styleId="afffffffff3">
    <w:basedOn w:val="TableNormal"/>
    <w:pPr>
      <w:spacing w:after="0" w:line="240" w:lineRule="auto"/>
    </w:pPr>
    <w:tblPr>
      <w:tblStyleRowBandSize w:val="1"/>
      <w:tblStyleColBandSize w:val="1"/>
    </w:tblPr>
  </w:style>
  <w:style w:type="table" w:customStyle="1" w:styleId="afffffffff4">
    <w:basedOn w:val="TableNormal"/>
    <w:pPr>
      <w:spacing w:after="0" w:line="240" w:lineRule="auto"/>
    </w:pPr>
    <w:tblPr>
      <w:tblStyleRowBandSize w:val="1"/>
      <w:tblStyleColBandSize w:val="1"/>
    </w:tblPr>
  </w:style>
  <w:style w:type="table" w:customStyle="1" w:styleId="afffffffff5">
    <w:basedOn w:val="TableNormal"/>
    <w:pPr>
      <w:spacing w:after="0" w:line="240" w:lineRule="auto"/>
    </w:pPr>
    <w:tblPr>
      <w:tblStyleRowBandSize w:val="1"/>
      <w:tblStyleColBandSize w:val="1"/>
    </w:tblPr>
  </w:style>
  <w:style w:type="table" w:customStyle="1" w:styleId="afffffffff6">
    <w:basedOn w:val="TableNormal"/>
    <w:pPr>
      <w:spacing w:after="0" w:line="240" w:lineRule="auto"/>
    </w:pPr>
    <w:tblPr>
      <w:tblStyleRowBandSize w:val="1"/>
      <w:tblStyleColBandSize w:val="1"/>
    </w:tblPr>
  </w:style>
  <w:style w:type="table" w:customStyle="1" w:styleId="afffffffff7">
    <w:basedOn w:val="TableNormal"/>
    <w:pPr>
      <w:spacing w:after="0" w:line="240" w:lineRule="auto"/>
    </w:pPr>
    <w:tblPr>
      <w:tblStyleRowBandSize w:val="1"/>
      <w:tblStyleColBandSize w:val="1"/>
    </w:tblPr>
  </w:style>
  <w:style w:type="table" w:customStyle="1" w:styleId="afffffffff8">
    <w:basedOn w:val="TableNormal"/>
    <w:pPr>
      <w:spacing w:after="0" w:line="240" w:lineRule="auto"/>
    </w:pPr>
    <w:tblPr>
      <w:tblStyleRowBandSize w:val="1"/>
      <w:tblStyleColBandSize w:val="1"/>
    </w:tblPr>
  </w:style>
  <w:style w:type="table" w:customStyle="1" w:styleId="afffffffff9">
    <w:basedOn w:val="TableNormal"/>
    <w:pPr>
      <w:spacing w:after="0" w:line="240" w:lineRule="auto"/>
    </w:pPr>
    <w:tblPr>
      <w:tblStyleRowBandSize w:val="1"/>
      <w:tblStyleColBandSize w:val="1"/>
    </w:tblPr>
  </w:style>
  <w:style w:type="table" w:customStyle="1" w:styleId="afffffffffa">
    <w:basedOn w:val="TableNormal"/>
    <w:pPr>
      <w:spacing w:after="0" w:line="240" w:lineRule="auto"/>
    </w:pPr>
    <w:tblPr>
      <w:tblStyleRowBandSize w:val="1"/>
      <w:tblStyleColBandSize w:val="1"/>
    </w:tblPr>
  </w:style>
  <w:style w:type="table" w:customStyle="1" w:styleId="afffffffffb">
    <w:basedOn w:val="TableNormal"/>
    <w:pPr>
      <w:spacing w:after="0" w:line="240" w:lineRule="auto"/>
    </w:pPr>
    <w:tblPr>
      <w:tblStyleRowBandSize w:val="1"/>
      <w:tblStyleColBandSize w:val="1"/>
    </w:tblPr>
  </w:style>
  <w:style w:type="table" w:customStyle="1" w:styleId="afffffffffc">
    <w:basedOn w:val="TableNormal"/>
    <w:pPr>
      <w:spacing w:after="0" w:line="240" w:lineRule="auto"/>
    </w:pPr>
    <w:tblPr>
      <w:tblStyleRowBandSize w:val="1"/>
      <w:tblStyleColBandSize w:val="1"/>
    </w:tblPr>
  </w:style>
  <w:style w:type="table" w:customStyle="1" w:styleId="afffffffffd">
    <w:basedOn w:val="TableNormal"/>
    <w:pPr>
      <w:spacing w:after="0" w:line="240" w:lineRule="auto"/>
    </w:pPr>
    <w:tblPr>
      <w:tblStyleRowBandSize w:val="1"/>
      <w:tblStyleColBandSize w:val="1"/>
    </w:tblPr>
  </w:style>
  <w:style w:type="table" w:customStyle="1" w:styleId="afffffffffe">
    <w:basedOn w:val="TableNormal"/>
    <w:pPr>
      <w:spacing w:after="0" w:line="240" w:lineRule="auto"/>
    </w:pPr>
    <w:tblPr>
      <w:tblStyleRowBandSize w:val="1"/>
      <w:tblStyleColBandSize w:val="1"/>
    </w:tblPr>
  </w:style>
  <w:style w:type="table" w:customStyle="1" w:styleId="affffffffff">
    <w:basedOn w:val="TableNormal"/>
    <w:pPr>
      <w:spacing w:after="0" w:line="240" w:lineRule="auto"/>
    </w:pPr>
    <w:tblPr>
      <w:tblStyleRowBandSize w:val="1"/>
      <w:tblStyleColBandSize w:val="1"/>
    </w:tblPr>
  </w:style>
  <w:style w:type="table" w:customStyle="1" w:styleId="affffffffff0">
    <w:basedOn w:val="TableNormal"/>
    <w:pPr>
      <w:spacing w:after="0" w:line="240" w:lineRule="auto"/>
    </w:pPr>
    <w:tblPr>
      <w:tblStyleRowBandSize w:val="1"/>
      <w:tblStyleColBandSize w:val="1"/>
    </w:tblPr>
  </w:style>
  <w:style w:type="table" w:customStyle="1" w:styleId="affffffffff1">
    <w:basedOn w:val="TableNormal"/>
    <w:pPr>
      <w:spacing w:after="0" w:line="240" w:lineRule="auto"/>
    </w:pPr>
    <w:tblPr>
      <w:tblStyleRowBandSize w:val="1"/>
      <w:tblStyleColBandSize w:val="1"/>
    </w:tblPr>
  </w:style>
  <w:style w:type="table" w:customStyle="1" w:styleId="affffffffff2">
    <w:basedOn w:val="TableNormal"/>
    <w:pPr>
      <w:spacing w:after="0" w:line="240" w:lineRule="auto"/>
    </w:pPr>
    <w:tblPr>
      <w:tblStyleRowBandSize w:val="1"/>
      <w:tblStyleColBandSize w:val="1"/>
    </w:tblPr>
  </w:style>
  <w:style w:type="table" w:customStyle="1" w:styleId="affffffffff3">
    <w:basedOn w:val="TableNormal"/>
    <w:pPr>
      <w:spacing w:after="0" w:line="240" w:lineRule="auto"/>
    </w:pPr>
    <w:tblPr>
      <w:tblStyleRowBandSize w:val="1"/>
      <w:tblStyleColBandSize w:val="1"/>
    </w:tblPr>
  </w:style>
  <w:style w:type="table" w:customStyle="1" w:styleId="affffffffff4">
    <w:basedOn w:val="TableNormal"/>
    <w:pPr>
      <w:spacing w:after="0" w:line="240" w:lineRule="auto"/>
    </w:pPr>
    <w:tblPr>
      <w:tblStyleRowBandSize w:val="1"/>
      <w:tblStyleColBandSize w:val="1"/>
    </w:tblPr>
  </w:style>
  <w:style w:type="table" w:customStyle="1" w:styleId="affffffffff5">
    <w:basedOn w:val="TableNormal"/>
    <w:pPr>
      <w:spacing w:after="0" w:line="240" w:lineRule="auto"/>
    </w:pPr>
    <w:tblPr>
      <w:tblStyleRowBandSize w:val="1"/>
      <w:tblStyleColBandSize w:val="1"/>
    </w:tblPr>
  </w:style>
  <w:style w:type="table" w:customStyle="1" w:styleId="affffffffff6">
    <w:basedOn w:val="TableNormal"/>
    <w:pPr>
      <w:spacing w:after="0" w:line="240" w:lineRule="auto"/>
    </w:pPr>
    <w:tblPr>
      <w:tblStyleRowBandSize w:val="1"/>
      <w:tblStyleColBandSize w:val="1"/>
    </w:tblPr>
  </w:style>
  <w:style w:type="table" w:customStyle="1" w:styleId="affffffffff7">
    <w:basedOn w:val="TableNormal"/>
    <w:pPr>
      <w:spacing w:after="0" w:line="240" w:lineRule="auto"/>
    </w:pPr>
    <w:tblPr>
      <w:tblStyleRowBandSize w:val="1"/>
      <w:tblStyleColBandSize w:val="1"/>
    </w:tblPr>
  </w:style>
  <w:style w:type="table" w:customStyle="1" w:styleId="affffffffff8">
    <w:basedOn w:val="TableNormal"/>
    <w:pPr>
      <w:spacing w:after="0" w:line="240" w:lineRule="auto"/>
    </w:pPr>
    <w:tblPr>
      <w:tblStyleRowBandSize w:val="1"/>
      <w:tblStyleColBandSize w:val="1"/>
    </w:tblPr>
  </w:style>
  <w:style w:type="table" w:customStyle="1" w:styleId="affffffffff9">
    <w:basedOn w:val="TableNormal"/>
    <w:pPr>
      <w:spacing w:after="0" w:line="240" w:lineRule="auto"/>
    </w:pPr>
    <w:tblPr>
      <w:tblStyleRowBandSize w:val="1"/>
      <w:tblStyleColBandSize w:val="1"/>
    </w:tblPr>
  </w:style>
  <w:style w:type="table" w:customStyle="1" w:styleId="affffffffffa">
    <w:basedOn w:val="TableNormal"/>
    <w:pPr>
      <w:spacing w:after="0" w:line="240" w:lineRule="auto"/>
    </w:pPr>
    <w:tblPr>
      <w:tblStyleRowBandSize w:val="1"/>
      <w:tblStyleColBandSize w:val="1"/>
    </w:tblPr>
  </w:style>
  <w:style w:type="table" w:customStyle="1" w:styleId="affffffffffb">
    <w:basedOn w:val="TableNormal"/>
    <w:pPr>
      <w:spacing w:after="0" w:line="240" w:lineRule="auto"/>
    </w:pPr>
    <w:tblPr>
      <w:tblStyleRowBandSize w:val="1"/>
      <w:tblStyleColBandSize w:val="1"/>
    </w:tblPr>
  </w:style>
  <w:style w:type="table" w:customStyle="1" w:styleId="affffffffffc">
    <w:basedOn w:val="TableNormal"/>
    <w:pPr>
      <w:spacing w:after="0" w:line="240" w:lineRule="auto"/>
    </w:pPr>
    <w:tblPr>
      <w:tblStyleRowBandSize w:val="1"/>
      <w:tblStyleColBandSize w:val="1"/>
    </w:tblPr>
  </w:style>
  <w:style w:type="table" w:customStyle="1" w:styleId="affffffffffd">
    <w:basedOn w:val="TableNormal"/>
    <w:pPr>
      <w:spacing w:after="0" w:line="240" w:lineRule="auto"/>
    </w:pPr>
    <w:tblPr>
      <w:tblStyleRowBandSize w:val="1"/>
      <w:tblStyleColBandSize w:val="1"/>
    </w:tblPr>
  </w:style>
  <w:style w:type="character" w:customStyle="1" w:styleId="spellingerror">
    <w:name w:val="spellingerror"/>
    <w:basedOn w:val="Numatytasispastraiposriftas"/>
    <w:rsid w:val="00B665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02868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hyperlink" Target="https://pl.wiktionary.org/wiki/i" TargetMode="External"/><Relationship Id="rId21" Type="http://schemas.openxmlformats.org/officeDocument/2006/relationships/image" Target="media/image12.pn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2.jpg"/><Relationship Id="rId68" Type="http://schemas.openxmlformats.org/officeDocument/2006/relationships/hyperlink" Target="https://www.emokykla.lt/nuotolinis/skaitmenines-mokymo-priemones" TargetMode="External"/><Relationship Id="rId84" Type="http://schemas.openxmlformats.org/officeDocument/2006/relationships/image" Target="media/image66.jpg"/><Relationship Id="rId89" Type="http://schemas.openxmlformats.org/officeDocument/2006/relationships/image" Target="media/image71.jpg"/><Relationship Id="rId112" Type="http://schemas.openxmlformats.org/officeDocument/2006/relationships/hyperlink" Target="https://pl.wiktionary.org/wiki/post%C4%99powanie" TargetMode="External"/><Relationship Id="rId16" Type="http://schemas.openxmlformats.org/officeDocument/2006/relationships/image" Target="media/image7.jpg"/><Relationship Id="rId107" Type="http://schemas.openxmlformats.org/officeDocument/2006/relationships/image" Target="media/image89.png"/><Relationship Id="rId11" Type="http://schemas.openxmlformats.org/officeDocument/2006/relationships/image" Target="media/image2.emf"/><Relationship Id="rId32" Type="http://schemas.openxmlformats.org/officeDocument/2006/relationships/image" Target="media/image23.jp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footer" Target="footer1.xml"/><Relationship Id="rId74" Type="http://schemas.openxmlformats.org/officeDocument/2006/relationships/hyperlink" Target="https://smp2014tm.ugdome.lt/" TargetMode="External"/><Relationship Id="rId79" Type="http://schemas.openxmlformats.org/officeDocument/2006/relationships/image" Target="media/image61.jpg"/><Relationship Id="rId102" Type="http://schemas.openxmlformats.org/officeDocument/2006/relationships/image" Target="media/image84.jpg"/><Relationship Id="rId123"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2.jpg"/><Relationship Id="rId95" Type="http://schemas.openxmlformats.org/officeDocument/2006/relationships/image" Target="media/image77.jpg"/><Relationship Id="rId22" Type="http://schemas.openxmlformats.org/officeDocument/2006/relationships/image" Target="media/image13.png"/><Relationship Id="rId27" Type="http://schemas.openxmlformats.org/officeDocument/2006/relationships/image" Target="media/image18.jpg"/><Relationship Id="rId43" Type="http://schemas.openxmlformats.org/officeDocument/2006/relationships/image" Target="media/image34.jpg"/><Relationship Id="rId48" Type="http://schemas.openxmlformats.org/officeDocument/2006/relationships/image" Target="media/image39.jpg"/><Relationship Id="rId64" Type="http://schemas.openxmlformats.org/officeDocument/2006/relationships/image" Target="media/image53.jpg"/><Relationship Id="rId69" Type="http://schemas.openxmlformats.org/officeDocument/2006/relationships/hyperlink" Target="https://lekcjewsieci.pl/" TargetMode="External"/><Relationship Id="rId113" Type="http://schemas.openxmlformats.org/officeDocument/2006/relationships/hyperlink" Target="https://pl.wiktionary.org/wiki/przyj%C4%85%C4%87" TargetMode="External"/><Relationship Id="rId118" Type="http://schemas.openxmlformats.org/officeDocument/2006/relationships/hyperlink" Target="https://pl.wiktionary.org/wiki/%C5%9Brodowisko" TargetMode="External"/><Relationship Id="rId80" Type="http://schemas.openxmlformats.org/officeDocument/2006/relationships/image" Target="media/image62.jpg"/><Relationship Id="rId85" Type="http://schemas.openxmlformats.org/officeDocument/2006/relationships/image" Target="media/image67.jpg"/><Relationship Id="rId12" Type="http://schemas.openxmlformats.org/officeDocument/2006/relationships/image" Target="media/image3.png"/><Relationship Id="rId17" Type="http://schemas.openxmlformats.org/officeDocument/2006/relationships/image" Target="media/image8.jpg"/><Relationship Id="rId33" Type="http://schemas.openxmlformats.org/officeDocument/2006/relationships/image" Target="media/image24.png"/><Relationship Id="rId38" Type="http://schemas.openxmlformats.org/officeDocument/2006/relationships/image" Target="media/image29.jpg"/><Relationship Id="rId59" Type="http://schemas.openxmlformats.org/officeDocument/2006/relationships/image" Target="media/image48.jpg"/><Relationship Id="rId103" Type="http://schemas.openxmlformats.org/officeDocument/2006/relationships/image" Target="media/image85.jpg"/><Relationship Id="rId108" Type="http://schemas.openxmlformats.org/officeDocument/2006/relationships/hyperlink" Target="https://pl.wikipedia.org/wiki/Chromosom" TargetMode="External"/><Relationship Id="rId124" Type="http://schemas.openxmlformats.org/officeDocument/2006/relationships/customXml" Target="../customXml/item3.xml"/><Relationship Id="rId54" Type="http://schemas.openxmlformats.org/officeDocument/2006/relationships/image" Target="media/image45.png"/><Relationship Id="rId70" Type="http://schemas.openxmlformats.org/officeDocument/2006/relationships/hyperlink" Target="http://www.filmotekaszkolna.pl" TargetMode="External"/><Relationship Id="rId75" Type="http://schemas.openxmlformats.org/officeDocument/2006/relationships/image" Target="media/image57.png"/><Relationship Id="rId91" Type="http://schemas.openxmlformats.org/officeDocument/2006/relationships/image" Target="media/image73.jpg"/><Relationship Id="rId96" Type="http://schemas.openxmlformats.org/officeDocument/2006/relationships/image" Target="media/image78.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g"/><Relationship Id="rId28" Type="http://schemas.openxmlformats.org/officeDocument/2006/relationships/image" Target="media/image19.png"/><Relationship Id="rId49" Type="http://schemas.openxmlformats.org/officeDocument/2006/relationships/image" Target="media/image40.jpg"/><Relationship Id="rId114" Type="http://schemas.openxmlformats.org/officeDocument/2006/relationships/hyperlink" Target="https://pl.wiktionary.org/wiki/w" TargetMode="External"/><Relationship Id="rId119" Type="http://schemas.openxmlformats.org/officeDocument/2006/relationships/image" Target="media/image90.jpg"/><Relationship Id="rId44" Type="http://schemas.openxmlformats.org/officeDocument/2006/relationships/image" Target="media/image35.jpg"/><Relationship Id="rId60" Type="http://schemas.openxmlformats.org/officeDocument/2006/relationships/image" Target="media/image49.jpg"/><Relationship Id="rId65" Type="http://schemas.openxmlformats.org/officeDocument/2006/relationships/image" Target="media/image54.png"/><Relationship Id="rId81" Type="http://schemas.openxmlformats.org/officeDocument/2006/relationships/image" Target="media/image63.jpg"/><Relationship Id="rId86" Type="http://schemas.openxmlformats.org/officeDocument/2006/relationships/image" Target="media/image68.jpg"/><Relationship Id="rId13" Type="http://schemas.openxmlformats.org/officeDocument/2006/relationships/image" Target="media/image4.emf"/><Relationship Id="rId18" Type="http://schemas.openxmlformats.org/officeDocument/2006/relationships/image" Target="media/image9.jpg"/><Relationship Id="rId39" Type="http://schemas.openxmlformats.org/officeDocument/2006/relationships/image" Target="media/image30.jpg"/><Relationship Id="rId109" Type="http://schemas.openxmlformats.org/officeDocument/2006/relationships/hyperlink" Target="https://pl.wiktionary.org/wiki/og%C3%B3%C5%82" TargetMode="External"/><Relationship Id="rId34" Type="http://schemas.openxmlformats.org/officeDocument/2006/relationships/image" Target="media/image25.png"/><Relationship Id="rId50" Type="http://schemas.openxmlformats.org/officeDocument/2006/relationships/image" Target="media/image41.jpg"/><Relationship Id="rId55" Type="http://schemas.openxmlformats.org/officeDocument/2006/relationships/image" Target="media/image46.png"/><Relationship Id="rId76" Type="http://schemas.openxmlformats.org/officeDocument/2006/relationships/image" Target="media/image58.jpg"/><Relationship Id="rId97" Type="http://schemas.openxmlformats.org/officeDocument/2006/relationships/image" Target="media/image79.jpg"/><Relationship Id="rId104" Type="http://schemas.openxmlformats.org/officeDocument/2006/relationships/image" Target="media/image86.jpg"/><Relationship Id="rId120" Type="http://schemas.openxmlformats.org/officeDocument/2006/relationships/image" Target="media/image91.jpg"/><Relationship Id="rId125" Type="http://schemas.openxmlformats.org/officeDocument/2006/relationships/customXml" Target="../customXml/item4.xml"/><Relationship Id="rId7" Type="http://schemas.openxmlformats.org/officeDocument/2006/relationships/footnotes" Target="footnotes.xml"/><Relationship Id="rId71" Type="http://schemas.openxmlformats.org/officeDocument/2006/relationships/hyperlink" Target="https://epodreczniki.pl" TargetMode="External"/><Relationship Id="rId92" Type="http://schemas.openxmlformats.org/officeDocument/2006/relationships/image" Target="media/image74.jpg"/><Relationship Id="rId2" Type="http://schemas.openxmlformats.org/officeDocument/2006/relationships/customXml" Target="../customXml/item2.xml"/><Relationship Id="rId29" Type="http://schemas.openxmlformats.org/officeDocument/2006/relationships/image" Target="media/image20.jpg"/><Relationship Id="rId24" Type="http://schemas.openxmlformats.org/officeDocument/2006/relationships/image" Target="media/image15.png"/><Relationship Id="rId40" Type="http://schemas.openxmlformats.org/officeDocument/2006/relationships/image" Target="media/image31.jpg"/><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image" Target="media/image69.jpg"/><Relationship Id="rId110" Type="http://schemas.openxmlformats.org/officeDocument/2006/relationships/hyperlink" Target="https://pl.wiktionary.org/wiki/zasada" TargetMode="External"/><Relationship Id="rId115" Type="http://schemas.openxmlformats.org/officeDocument/2006/relationships/hyperlink" Target="https://pl.wiktionary.org/wiki/dany" TargetMode="External"/><Relationship Id="rId61" Type="http://schemas.openxmlformats.org/officeDocument/2006/relationships/image" Target="media/image50.png"/><Relationship Id="rId82" Type="http://schemas.openxmlformats.org/officeDocument/2006/relationships/image" Target="media/image64.jp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59.jpg"/><Relationship Id="rId100" Type="http://schemas.openxmlformats.org/officeDocument/2006/relationships/image" Target="media/image82.jpg"/><Relationship Id="rId105" Type="http://schemas.openxmlformats.org/officeDocument/2006/relationships/image" Target="media/image87.jpg"/><Relationship Id="rId126" Type="http://schemas.openxmlformats.org/officeDocument/2006/relationships/customXml" Target="../customXml/item5.xml"/><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hyperlink" Target="https://wolnelektury.pl/" TargetMode="External"/><Relationship Id="rId93" Type="http://schemas.openxmlformats.org/officeDocument/2006/relationships/image" Target="media/image75.jpg"/><Relationship Id="rId98" Type="http://schemas.openxmlformats.org/officeDocument/2006/relationships/image" Target="media/image80.jpg"/><Relationship Id="rId121" Type="http://schemas.openxmlformats.org/officeDocument/2006/relationships/image" Target="media/image92.jp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6.jpg"/><Relationship Id="rId116" Type="http://schemas.openxmlformats.org/officeDocument/2006/relationships/hyperlink" Target="https://pl.wiktionary.org/wiki/epoka" TargetMode="External"/><Relationship Id="rId20" Type="http://schemas.openxmlformats.org/officeDocument/2006/relationships/image" Target="media/image11.png"/><Relationship Id="rId41" Type="http://schemas.openxmlformats.org/officeDocument/2006/relationships/image" Target="media/image32.jpg"/><Relationship Id="rId62" Type="http://schemas.openxmlformats.org/officeDocument/2006/relationships/image" Target="media/image51.jpg"/><Relationship Id="rId83" Type="http://schemas.openxmlformats.org/officeDocument/2006/relationships/image" Target="media/image65.jpg"/><Relationship Id="rId88" Type="http://schemas.openxmlformats.org/officeDocument/2006/relationships/image" Target="media/image70.jpg"/><Relationship Id="rId111" Type="http://schemas.openxmlformats.org/officeDocument/2006/relationships/hyperlink" Target="https://pl.wiktionary.org/wiki/norma" TargetMode="External"/><Relationship Id="rId15" Type="http://schemas.openxmlformats.org/officeDocument/2006/relationships/image" Target="media/image6.jpg"/><Relationship Id="rId36" Type="http://schemas.openxmlformats.org/officeDocument/2006/relationships/image" Target="media/image27.png"/><Relationship Id="rId57" Type="http://schemas.openxmlformats.org/officeDocument/2006/relationships/header" Target="header1.xml"/><Relationship Id="rId106" Type="http://schemas.openxmlformats.org/officeDocument/2006/relationships/image" Target="media/image88.jp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jpg"/><Relationship Id="rId73" Type="http://schemas.openxmlformats.org/officeDocument/2006/relationships/hyperlink" Target="http://scholaris.pl/" TargetMode="External"/><Relationship Id="rId78" Type="http://schemas.openxmlformats.org/officeDocument/2006/relationships/image" Target="media/image60.jpg"/><Relationship Id="rId94" Type="http://schemas.openxmlformats.org/officeDocument/2006/relationships/image" Target="media/image76.jpg"/><Relationship Id="rId99" Type="http://schemas.openxmlformats.org/officeDocument/2006/relationships/image" Target="media/image81.jpg"/><Relationship Id="rId101" Type="http://schemas.openxmlformats.org/officeDocument/2006/relationships/image" Target="media/image83.jpg"/><Relationship Id="rId12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CSndMXK4FLeqF10eI66s/8VLeYg==">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</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1F62B7D-FED5-4657-BBBA-A92942EA0871}">
  <ds:schemaRefs>
    <ds:schemaRef ds:uri="http://schemas.openxmlformats.org/officeDocument/2006/bibliography"/>
  </ds:schemaRefs>
</ds:datastoreItem>
</file>

<file path=customXml/itemProps3.xml><?xml version="1.0" encoding="utf-8"?>
<ds:datastoreItem xmlns:ds="http://schemas.openxmlformats.org/officeDocument/2006/customXml" ds:itemID="{3682E1CE-382D-429B-8AC2-F490DE40619A}"/>
</file>

<file path=customXml/itemProps4.xml><?xml version="1.0" encoding="utf-8"?>
<ds:datastoreItem xmlns:ds="http://schemas.openxmlformats.org/officeDocument/2006/customXml" ds:itemID="{5C70B4DB-8982-48BA-A6C2-0D79F0334493}"/>
</file>

<file path=customXml/itemProps5.xml><?xml version="1.0" encoding="utf-8"?>
<ds:datastoreItem xmlns:ds="http://schemas.openxmlformats.org/officeDocument/2006/customXml" ds:itemID="{899BE211-B206-4405-8729-BD0605AE3AA3}"/>
</file>

<file path=docProps/app.xml><?xml version="1.0" encoding="utf-8"?>
<Properties xmlns="http://schemas.openxmlformats.org/officeDocument/2006/extended-properties" xmlns:vt="http://schemas.openxmlformats.org/officeDocument/2006/docPropsVTypes">
  <Template>Normal</Template>
  <TotalTime>10</TotalTime>
  <Pages>169</Pages>
  <Words>175464</Words>
  <Characters>100016</Characters>
  <Application>Microsoft Office Word</Application>
  <DocSecurity>0</DocSecurity>
  <Lines>833</Lines>
  <Paragraphs>549</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274931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Projektas. Tekstas neredaguotas. 2021-08-16. Bus koreguojamas gavus savivaldybių tautinės mažumos gimtosios kalbos ir literatūros mokytojų, metodinių būrelių, mokslininkų, asociacijų pastabas ir pasiūlymus.</dc:creator>
  <cp:lastModifiedBy>Danuta Szejnicka</cp:lastModifiedBy>
  <cp:revision>5</cp:revision>
  <cp:lastPrinted>2022-12-19T20:35:00Z</cp:lastPrinted>
  <dcterms:created xsi:type="dcterms:W3CDTF">2023-06-23T12:45:00Z</dcterms:created>
  <dcterms:modified xsi:type="dcterms:W3CDTF">2023-06-23T12:56:00Z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